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NWDAF:</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4"/>
          <w:szCs w:val="24"/>
          <w:u w:val="none"/>
        </w:rPr>
      </w:pPr>
      <w:r w:rsidDel="00000000" w:rsidR="00000000" w:rsidRPr="00000000">
        <w:rPr>
          <w:b w:val="1"/>
          <w:sz w:val="24"/>
          <w:szCs w:val="24"/>
          <w:rtl w:val="0"/>
        </w:rPr>
        <w:t xml:space="preserve">Datos de congestión en la red: </w:t>
      </w:r>
      <w:r w:rsidDel="00000000" w:rsidR="00000000" w:rsidRPr="00000000">
        <w:rPr>
          <w:sz w:val="24"/>
          <w:szCs w:val="24"/>
          <w:rtl w:val="0"/>
        </w:rPr>
        <w:t xml:space="preserve">El término "congestión de la red" se refiere al deterioro de la calidad de los servicios de Internet que provoca la pérdida de paquetes y retrasos en las colas o el bloqueo de las conexiones entrantes (por ejemplo, la rapidez con que se cargan los archivos en un servidor). La congestión de la red se produce en casos de sobrecarga de tráfico en una conexión a Internet, por lo que una red tiene demasiadas solicitudes que no puede atender en un momento dado.</w:t>
      </w:r>
    </w:p>
    <w:p w:rsidR="00000000" w:rsidDel="00000000" w:rsidP="00000000" w:rsidRDefault="00000000" w:rsidRPr="00000000" w14:paraId="00000004">
      <w:pPr>
        <w:numPr>
          <w:ilvl w:val="0"/>
          <w:numId w:val="2"/>
        </w:numPr>
        <w:ind w:left="720" w:hanging="360"/>
        <w:rPr>
          <w:b w:val="1"/>
          <w:sz w:val="24"/>
          <w:szCs w:val="24"/>
          <w:u w:val="none"/>
        </w:rPr>
      </w:pPr>
      <w:r w:rsidDel="00000000" w:rsidR="00000000" w:rsidRPr="00000000">
        <w:rPr>
          <w:b w:val="1"/>
          <w:sz w:val="24"/>
          <w:szCs w:val="24"/>
          <w:rtl w:val="0"/>
        </w:rPr>
        <w:t xml:space="preserve">Carga NFs:</w:t>
      </w:r>
      <w:r w:rsidDel="00000000" w:rsidR="00000000" w:rsidRPr="00000000">
        <w:rPr>
          <w:sz w:val="24"/>
          <w:szCs w:val="24"/>
          <w:rtl w:val="0"/>
        </w:rPr>
        <w:t xml:space="preserve"> NFS (Network File System - Sistema de archivos de red) es un mecanismo para almacenar archivos en una red. Es un sistema de archivos distribuido que permite a los usuarios acceder a los archivos y directorios ubicados en sistemas remotos y tratar dichos archivos y directorios como si fueran locales.</w:t>
      </w:r>
    </w:p>
    <w:p w:rsidR="00000000" w:rsidDel="00000000" w:rsidP="00000000" w:rsidRDefault="00000000" w:rsidRPr="00000000" w14:paraId="00000005">
      <w:pPr>
        <w:numPr>
          <w:ilvl w:val="0"/>
          <w:numId w:val="2"/>
        </w:numPr>
        <w:ind w:left="720" w:hanging="360"/>
        <w:rPr>
          <w:b w:val="1"/>
          <w:sz w:val="24"/>
          <w:szCs w:val="24"/>
          <w:u w:val="none"/>
        </w:rPr>
      </w:pPr>
      <w:r w:rsidDel="00000000" w:rsidR="00000000" w:rsidRPr="00000000">
        <w:rPr>
          <w:b w:val="1"/>
          <w:sz w:val="24"/>
          <w:szCs w:val="24"/>
          <w:rtl w:val="0"/>
        </w:rPr>
        <w:t xml:space="preserve">Patron de comportamiento de usuario:</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FREE5GC:</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4"/>
          <w:szCs w:val="24"/>
          <w:u w:val="none"/>
        </w:rPr>
      </w:pPr>
      <w:r w:rsidDel="00000000" w:rsidR="00000000" w:rsidRPr="00000000">
        <w:rPr>
          <w:b w:val="1"/>
          <w:sz w:val="24"/>
          <w:szCs w:val="24"/>
          <w:rtl w:val="0"/>
        </w:rPr>
        <w:t xml:space="preserve">eMBB: s</w:t>
      </w:r>
      <w:r w:rsidDel="00000000" w:rsidR="00000000" w:rsidRPr="00000000">
        <w:rPr>
          <w:sz w:val="24"/>
          <w:szCs w:val="24"/>
          <w:rtl w:val="0"/>
        </w:rPr>
        <w:t xml:space="preserve">ignifica "Enhanced Mobile Broadband" o "Banda Ancha Móvil Mejorada" en español, y se refiere a uno de los principales casos de uso de la tecnología 5G. Se enfoca en mejorar la velocidad, la capacidad y la cobertura de la red móvil para proporcionar una experiencia de conexión más rápida y confiable a los usuarios.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Con eMBB, los usuarios pueden descargar y transmitir datos a velocidades más altas que las que se pueden lograr con las redes 4G existentes. Esto permite una mayor capacidad de transmisión de videos en alta definición, juegos en línea, videoconferencias y otras aplicaciones de uso intensivo de datos. Además, la tecnología 5G permite una mayor capacidad para conectar dispositivos IoT y proporcionar una mayor eficiencia energética y una mayor duración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La banda ancha móvil mejorada (Enhanced Mobile Broadband, eMBB) devora enorme cantidad de ancho de banda, las comunicaciones ultrafiables y con baja latencia (ultra-reliable Low-Latency Communications, urLLC) requieren tiempos de respuesta sumamente cortos para aplicaciones críticas y las comunicaciones masivas entre máquinas (massive Machine-Type Communications, mMTC) aumentan el número de conexiones móviles simultáneas.e la batería.</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u w:val="none"/>
        </w:rPr>
      </w:pPr>
      <w:r w:rsidDel="00000000" w:rsidR="00000000" w:rsidRPr="00000000">
        <w:rPr>
          <w:b w:val="1"/>
          <w:sz w:val="24"/>
          <w:szCs w:val="24"/>
          <w:rtl w:val="0"/>
        </w:rPr>
        <w:t xml:space="preserve">URLLC:</w:t>
      </w:r>
    </w:p>
    <w:p w:rsidR="00000000" w:rsidDel="00000000" w:rsidP="00000000" w:rsidRDefault="00000000" w:rsidRPr="00000000" w14:paraId="0000000E">
      <w:pPr>
        <w:numPr>
          <w:ilvl w:val="0"/>
          <w:numId w:val="1"/>
        </w:numPr>
        <w:ind w:left="720" w:hanging="360"/>
        <w:jc w:val="both"/>
        <w:rPr>
          <w:b w:val="1"/>
          <w:sz w:val="24"/>
          <w:szCs w:val="24"/>
          <w:u w:val="none"/>
        </w:rPr>
      </w:pPr>
      <w:r w:rsidDel="00000000" w:rsidR="00000000" w:rsidRPr="00000000">
        <w:rPr>
          <w:b w:val="1"/>
          <w:sz w:val="24"/>
          <w:szCs w:val="24"/>
          <w:rtl w:val="0"/>
        </w:rPr>
        <w:t xml:space="preserve">UERANSIM: </w:t>
      </w:r>
      <w:r w:rsidDel="00000000" w:rsidR="00000000" w:rsidRPr="00000000">
        <w:rPr>
          <w:sz w:val="24"/>
          <w:szCs w:val="24"/>
          <w:rtl w:val="0"/>
        </w:rPr>
        <w:t xml:space="preserve">UERANSIM (pronunciado "ju-i ræn sɪm"), es el simulador 5G UE ( “user equipment”equipo del usuario se refiere dispositivos móviles como smartphone, tablets, dispositivos de iot etc) y RAN(radio access network, red de accesp por radio) (gNodeB) de última generación de código abierto. UE y RAN se pueden considerar como un teléfono móvil 5G y una estación base en términos básicos. El proyecto se puede utilizar para probar la red central 5G y estudiar el sistema 5G.</w:t>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UERANSIM presenta la primera y única implementación de código abierto 5G-SA UE y gNodeB del mundo.</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ADVERTENCIA: Ya no estoy activo en el desarrollo de UERANSIM. Sin embargo, las contribuciones de la comunidad son bienvenidas.</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b w:val="1"/>
          <w:sz w:val="24"/>
          <w:szCs w:val="24"/>
        </w:rPr>
      </w:pPr>
      <w:r w:rsidDel="00000000" w:rsidR="00000000" w:rsidRPr="00000000">
        <w:rPr>
          <w:b w:val="1"/>
          <w:sz w:val="24"/>
          <w:szCs w:val="24"/>
          <w:rtl w:val="0"/>
        </w:rPr>
        <w:t xml:space="preserve">UE:</w:t>
      </w:r>
      <w:r w:rsidDel="00000000" w:rsidR="00000000" w:rsidRPr="00000000">
        <w:rPr>
          <w:sz w:val="24"/>
          <w:szCs w:val="24"/>
          <w:rtl w:val="0"/>
        </w:rPr>
        <w:t xml:space="preserve"> en el contexto de la tecnología 5G significa "User Equipment" o "Equipo del Usuario" en español. Se refiere a los dispositivos móviles como smartphones, tablets, dispositivos de IoT, etc. que se conectan a la red 5G para acceder a servicios de comunicación de alta velocidad y baja latencia. La tecnología 5G tiene como objetivo proporcionar una mejor experiencia de usuario y soportar una mayor cantidad de dispositivos conectados simultáneamente, y la UE es una parte fundamental para lograrlo.</w:t>
      </w:r>
    </w:p>
    <w:p w:rsidR="00000000" w:rsidDel="00000000" w:rsidP="00000000" w:rsidRDefault="00000000" w:rsidRPr="00000000" w14:paraId="00000015">
      <w:pPr>
        <w:ind w:left="720" w:firstLine="0"/>
        <w:rPr>
          <w:b w:val="1"/>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b w:val="1"/>
          <w:sz w:val="24"/>
          <w:szCs w:val="24"/>
        </w:rPr>
      </w:pPr>
      <w:r w:rsidDel="00000000" w:rsidR="00000000" w:rsidRPr="00000000">
        <w:rPr>
          <w:b w:val="1"/>
          <w:sz w:val="24"/>
          <w:szCs w:val="24"/>
          <w:rtl w:val="0"/>
        </w:rPr>
        <w:t xml:space="preserve">RAN: </w:t>
      </w:r>
      <w:r w:rsidDel="00000000" w:rsidR="00000000" w:rsidRPr="00000000">
        <w:rPr>
          <w:sz w:val="24"/>
          <w:szCs w:val="24"/>
          <w:rtl w:val="0"/>
        </w:rPr>
        <w:t xml:space="preserve">en el contexto de la tecnología 5G significa "Radio Access Network" o "Red de Acceso por Radio" en español. Se refiere a la parte de la red de telecomunicaciones que proporciona la interfaz inalámbrica entre la estación base (BS) y la UE (Equipo del Usuario) en la tecnología 5G.</w:t>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La RAN en 5G consta de diferentes componentes, incluyendo antenas, unidades de radio remota (RRU), unidades de banda base (BBU), y controladores de red (NC). Estos componentes trabajan juntos para proporcionar una conectividad inalámbrica de alta velocidad y baja latencia a los dispositivos móviles.</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La RAN en 5G se caracteriza por el uso de tecnologías avanzadas como Massive MIMO, Beamforming, y la asignación dinámica de recursos, lo que permite una mayor eficiencia espectral y una mejor capacidad de la red en términos de soportar más dispositivos móviles y servicios de alta velocidad.</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ind w:left="72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