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propuesta está dada para realizar un cambio de slice cuando el throughput no se va a satisfacer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Immersive Media: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medios inmersivos son aquellos que buscan sumergir al espectador en una experiencia sensorial y emocional completa, utilizando tecnologías como la realidad virtual, la realidad aumentada, los sistemas de sonido envolvente y la interactividad. Algunos ejemplos de medios inmersivos son: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Videojuegos en realidad virtual: permiten al jugador sumergirse completamente en un mundo virtual y experimentar sensaciones que parecen reales.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Experiencias de realidad aumentada: mediante la utilización de un dispositivo móvil o una tablet, se superponen elementos virtuales en el mundo real, creando una experiencia única e interactiva.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Cine 360: utiliza la tecnología de proyección de video en 360 grados para crear una experiencia envolvente en la que el espectador se encuentra rodeado por la acción de la película.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Instalaciones de arte interactivas: combinan elementos físicos con tecnología digital para crear una experiencia única y personalizada para cada visitante.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Museos virtuales: permiten a los visitantes explorar exposiciones en línea, enriquecidas con tecnología interactiva y multimedia.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Conciertos en realidad virtual: los músicos y los espectadores pueden estar en diferentes partes del mundo, pero a través de la realidad virtual, pueden interactuar y compartir una experiencia musical en tiempo real.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Simuladores de vuelo: recrean la experiencia de volar en un avión con una gran precisión y realismo, utilizando sistemas avanzados de visualización y sonido.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