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47E59C9" w14:textId="627F5060" w:rsidR="009303D9" w:rsidRPr="00CD31C1" w:rsidRDefault="00CD31C1" w:rsidP="008B6524">
      <w:pPr>
        <w:pStyle w:val="papertitle"/>
        <w:spacing w:before="5pt" w:beforeAutospacing="1" w:after="5pt" w:afterAutospacing="1"/>
        <w:rPr>
          <w:kern w:val="48"/>
        </w:rPr>
      </w:pPr>
      <w:r w:rsidRPr="00CD31C1">
        <w:rPr>
          <w:kern w:val="48"/>
        </w:rPr>
        <w:t xml:space="preserve">Project </w:t>
      </w:r>
      <w:r w:rsidR="001F1A18">
        <w:rPr>
          <w:kern w:val="48"/>
        </w:rPr>
        <w:t>3</w:t>
      </w:r>
    </w:p>
    <w:p w14:paraId="4E472360" w14:textId="77777777" w:rsidR="00D7522C" w:rsidRPr="00CD31C1" w:rsidRDefault="00D7522C" w:rsidP="003B4E04">
      <w:pPr>
        <w:pStyle w:val="Author"/>
        <w:spacing w:before="5pt" w:beforeAutospacing="1" w:after="5pt" w:afterAutospacing="1" w:line="6pt" w:lineRule="auto"/>
        <w:rPr>
          <w:sz w:val="16"/>
          <w:szCs w:val="16"/>
        </w:rPr>
      </w:pPr>
    </w:p>
    <w:p w14:paraId="1A24EBED" w14:textId="77777777" w:rsidR="00D7522C" w:rsidRPr="00CD31C1" w:rsidRDefault="00D7522C" w:rsidP="00CA4392">
      <w:pPr>
        <w:pStyle w:val="Author"/>
        <w:spacing w:before="5pt" w:beforeAutospacing="1" w:after="5pt" w:afterAutospacing="1" w:line="6pt" w:lineRule="auto"/>
        <w:rPr>
          <w:sz w:val="16"/>
          <w:szCs w:val="16"/>
        </w:rPr>
        <w:sectPr w:rsidR="00D7522C" w:rsidRPr="00CD31C1" w:rsidSect="003B4E04">
          <w:footerReference w:type="first" r:id="rId8"/>
          <w:pgSz w:w="595.30pt" w:h="841.90pt" w:code="9"/>
          <w:pgMar w:top="27pt" w:right="44.65pt" w:bottom="72pt" w:left="44.65pt" w:header="36pt" w:footer="36pt" w:gutter="0pt"/>
          <w:cols w:space="36pt"/>
          <w:titlePg/>
          <w:docGrid w:linePitch="360"/>
        </w:sectPr>
      </w:pPr>
    </w:p>
    <w:p w14:paraId="30607A92" w14:textId="63C35554" w:rsidR="00544068" w:rsidRDefault="00BD670B" w:rsidP="00544068">
      <w:pPr>
        <w:pStyle w:val="Author"/>
        <w:spacing w:before="5pt" w:beforeAutospacing="1"/>
        <w:rPr>
          <w:sz w:val="18"/>
          <w:szCs w:val="18"/>
        </w:rPr>
      </w:pPr>
      <w:r w:rsidRPr="00CD31C1">
        <w:rPr>
          <w:sz w:val="18"/>
          <w:szCs w:val="18"/>
        </w:rPr>
        <w:br w:type="column"/>
      </w:r>
      <w:r w:rsidR="00CD31C1" w:rsidRPr="00CD31C1">
        <w:rPr>
          <w:sz w:val="18"/>
          <w:szCs w:val="18"/>
        </w:rPr>
        <w:t>Nicolas Cofre</w:t>
      </w:r>
      <w:r w:rsidR="001A3B3D" w:rsidRPr="00CD31C1">
        <w:rPr>
          <w:sz w:val="18"/>
          <w:szCs w:val="18"/>
        </w:rPr>
        <w:br/>
      </w:r>
      <w:hyperlink r:id="rId9" w:history="1">
        <w:r w:rsidR="00544068" w:rsidRPr="003D038A">
          <w:rPr>
            <w:rStyle w:val="Hyperlink"/>
            <w:sz w:val="18"/>
            <w:szCs w:val="18"/>
          </w:rPr>
          <w:t>nicolas.cofre@gatech.edu</w:t>
        </w:r>
      </w:hyperlink>
    </w:p>
    <w:p w14:paraId="25223D0C" w14:textId="43B04DAE" w:rsidR="00544068" w:rsidRDefault="00544068" w:rsidP="00544068">
      <w:pPr>
        <w:pStyle w:val="Author"/>
        <w:spacing w:before="5pt" w:beforeAutospacing="1"/>
        <w:rPr>
          <w:sz w:val="18"/>
          <w:szCs w:val="18"/>
        </w:rPr>
      </w:pPr>
      <w:r>
        <w:rPr>
          <w:sz w:val="18"/>
          <w:szCs w:val="18"/>
        </w:rPr>
        <w:t>Git hash of last commit</w:t>
      </w:r>
    </w:p>
    <w:p w14:paraId="4B79DFCE" w14:textId="77777777" w:rsidR="00263287" w:rsidRPr="00263287" w:rsidRDefault="00263287" w:rsidP="00263287">
      <w:pPr>
        <w:rPr>
          <w:rFonts w:eastAsia="Times New Roman"/>
          <w:sz w:val="18"/>
          <w:szCs w:val="18"/>
          <w:lang w:val="en-PL" w:eastAsia="en-GB"/>
        </w:rPr>
      </w:pPr>
      <w:r w:rsidRPr="00263287">
        <w:rPr>
          <w:rFonts w:eastAsia="Times New Roman"/>
          <w:sz w:val="18"/>
          <w:szCs w:val="18"/>
          <w:lang w:val="en-PL" w:eastAsia="en-GB"/>
        </w:rPr>
        <w:t>2ac6b1ead28c52fd8ec67a911eb2d65bebe0e00b</w:t>
      </w:r>
    </w:p>
    <w:p w14:paraId="5DA0E706" w14:textId="77777777" w:rsidR="00263287" w:rsidRDefault="00263287" w:rsidP="00263287">
      <w:pPr>
        <w:pStyle w:val="Author"/>
        <w:spacing w:before="5pt" w:beforeAutospacing="1"/>
        <w:jc w:val="both"/>
        <w:rPr>
          <w:sz w:val="18"/>
          <w:szCs w:val="18"/>
        </w:rPr>
      </w:pPr>
    </w:p>
    <w:p w14:paraId="1F9669BA" w14:textId="77777777" w:rsidR="009303D9" w:rsidRPr="00CD31C1" w:rsidRDefault="00BD670B">
      <w:pPr>
        <w:rPr>
          <w:noProof/>
        </w:rPr>
        <w:sectPr w:rsidR="009303D9" w:rsidRPr="00CD31C1" w:rsidSect="003B4E04">
          <w:type w:val="continuous"/>
          <w:pgSz w:w="595.30pt" w:h="841.90pt" w:code="9"/>
          <w:pgMar w:top="22.50pt" w:right="44.65pt" w:bottom="72pt" w:left="44.65pt" w:header="36pt" w:footer="36pt" w:gutter="0pt"/>
          <w:cols w:num="3" w:space="36pt"/>
          <w:docGrid w:linePitch="360"/>
        </w:sectPr>
      </w:pPr>
      <w:r w:rsidRPr="00CD31C1">
        <w:rPr>
          <w:noProof/>
        </w:rPr>
        <w:br w:type="column"/>
      </w:r>
    </w:p>
    <w:p w14:paraId="6862CB27" w14:textId="76C8E310" w:rsidR="004D72B5" w:rsidRPr="00CD31C1" w:rsidRDefault="009303D9" w:rsidP="00972203">
      <w:pPr>
        <w:pStyle w:val="Abstract"/>
        <w:rPr>
          <w:i/>
          <w:iCs/>
          <w:noProof/>
        </w:rPr>
      </w:pPr>
      <w:r w:rsidRPr="00CD31C1">
        <w:rPr>
          <w:i/>
          <w:iCs/>
          <w:noProof/>
        </w:rPr>
        <w:t>Abstract</w:t>
      </w:r>
      <w:r w:rsidRPr="00CD31C1">
        <w:rPr>
          <w:noProof/>
        </w:rPr>
        <w:t>—</w:t>
      </w:r>
      <w:r w:rsidR="00964594">
        <w:rPr>
          <w:color w:val="000000"/>
        </w:rPr>
        <w:t xml:space="preserve">This project consists </w:t>
      </w:r>
      <w:r w:rsidR="008D5E87">
        <w:rPr>
          <w:color w:val="000000"/>
        </w:rPr>
        <w:t>in</w:t>
      </w:r>
      <w:r w:rsidR="00964594">
        <w:rPr>
          <w:color w:val="000000"/>
        </w:rPr>
        <w:t xml:space="preserve"> the </w:t>
      </w:r>
      <w:r w:rsidR="008D5E87">
        <w:rPr>
          <w:color w:val="000000"/>
        </w:rPr>
        <w:t>replication of the results for the soccer grid game by Greenwald et al (2003) in their Correlated Q-learning paper</w:t>
      </w:r>
      <w:r w:rsidR="00995C66">
        <w:rPr>
          <w:color w:val="000000"/>
        </w:rPr>
        <w:t>, hereafter “the paper”</w:t>
      </w:r>
      <w:r w:rsidR="008D5E87">
        <w:rPr>
          <w:color w:val="000000"/>
        </w:rPr>
        <w:t>. Their correlated Q-learning is compared with Friend and Foe Q learning by Littman and ordinary Q-learning.</w:t>
      </w:r>
    </w:p>
    <w:p w14:paraId="3118750E" w14:textId="75CFF6B8" w:rsidR="009303D9" w:rsidRPr="00CD31C1" w:rsidRDefault="00CD31C1" w:rsidP="006B6B66">
      <w:pPr>
        <w:pStyle w:val="Heading1"/>
      </w:pPr>
      <w:r w:rsidRPr="00CD31C1">
        <w:t xml:space="preserve">The </w:t>
      </w:r>
      <w:r w:rsidR="001F1A18">
        <w:t>game</w:t>
      </w:r>
      <w:r w:rsidR="00C67662">
        <w:t xml:space="preserve"> and the environment</w:t>
      </w:r>
    </w:p>
    <w:p w14:paraId="0E792E15" w14:textId="77777777" w:rsidR="00C67662" w:rsidRDefault="00CD31C1" w:rsidP="00E7596C">
      <w:pPr>
        <w:pStyle w:val="BodyText"/>
        <w:rPr>
          <w:noProof/>
          <w:lang w:val="en-US"/>
        </w:rPr>
      </w:pPr>
      <w:r w:rsidRPr="00CD31C1">
        <w:rPr>
          <w:noProof/>
          <w:lang w:val="en-US"/>
        </w:rPr>
        <w:t xml:space="preserve">The </w:t>
      </w:r>
      <w:r w:rsidR="001F1A18">
        <w:rPr>
          <w:noProof/>
          <w:lang w:val="en-US"/>
        </w:rPr>
        <w:t xml:space="preserve">game consists </w:t>
      </w:r>
      <w:r w:rsidR="00F10A24">
        <w:rPr>
          <w:noProof/>
          <w:lang w:val="en-US"/>
        </w:rPr>
        <w:t>of a grid of 2x4, with the leftmost column representing the goal for player A and the rightmost one the goal for player B. If a player scores in the corresponding goal it gets a reward of 100</w:t>
      </w:r>
      <w:r w:rsidR="00C159B8">
        <w:rPr>
          <w:noProof/>
          <w:lang w:val="en-US"/>
        </w:rPr>
        <w:t xml:space="preserve"> and the opponent -100</w:t>
      </w:r>
      <w:r w:rsidR="00F10A24">
        <w:rPr>
          <w:noProof/>
          <w:lang w:val="en-US"/>
        </w:rPr>
        <w:t>, if it scores an own goal it would get -100 as reward</w:t>
      </w:r>
      <w:r w:rsidR="00C159B8">
        <w:rPr>
          <w:noProof/>
          <w:lang w:val="en-US"/>
        </w:rPr>
        <w:t xml:space="preserve"> and the opponent 100.</w:t>
      </w:r>
      <w:r w:rsidR="00C67662">
        <w:rPr>
          <w:noProof/>
          <w:lang w:val="en-US"/>
        </w:rPr>
        <w:t xml:space="preserve"> </w:t>
      </w:r>
    </w:p>
    <w:p w14:paraId="124F646B" w14:textId="505178C1" w:rsidR="009303D9" w:rsidRDefault="00C67662" w:rsidP="00C67662">
      <w:pPr>
        <w:pStyle w:val="BodyText"/>
        <w:ind w:firstLine="0pt"/>
        <w:rPr>
          <w:noProof/>
          <w:lang w:val="en-US"/>
        </w:rPr>
      </w:pPr>
      <w:r>
        <w:rPr>
          <w:noProof/>
          <w:lang w:val="en-US"/>
        </w:rPr>
        <w:t>I have used the structure of Gym to create the environment and defined the states in the grid with the following ids:</w:t>
      </w:r>
    </w:p>
    <w:tbl>
      <w:tblPr>
        <w:tblStyle w:val="TableGrid"/>
        <w:tblW w:w="0pt" w:type="auto"/>
        <w:jc w:val="center"/>
        <w:tblLook w:firstRow="1" w:lastRow="0" w:firstColumn="1" w:lastColumn="0" w:noHBand="0" w:noVBand="1"/>
      </w:tblPr>
      <w:tblGrid>
        <w:gridCol w:w="631"/>
        <w:gridCol w:w="631"/>
        <w:gridCol w:w="631"/>
        <w:gridCol w:w="631"/>
      </w:tblGrid>
      <w:tr w:rsidR="00C67662" w14:paraId="3140F3D6" w14:textId="77777777" w:rsidTr="00C67662">
        <w:trPr>
          <w:trHeight w:val="555"/>
          <w:jc w:val="center"/>
        </w:trPr>
        <w:tc>
          <w:tcPr>
            <w:tcW w:w="31.55pt" w:type="dxa"/>
            <w:vAlign w:val="center"/>
          </w:tcPr>
          <w:p w14:paraId="6908CD6B" w14:textId="327F1CB3" w:rsidR="00C67662" w:rsidRDefault="00C67662" w:rsidP="00C67662">
            <w:pPr>
              <w:pStyle w:val="BodyText"/>
              <w:ind w:firstLine="0pt"/>
              <w:jc w:val="center"/>
              <w:rPr>
                <w:noProof/>
                <w:lang w:val="en-US"/>
              </w:rPr>
            </w:pPr>
            <w:r>
              <w:rPr>
                <w:noProof/>
                <w:lang w:val="en-US"/>
              </w:rPr>
              <w:t>0</w:t>
            </w:r>
          </w:p>
        </w:tc>
        <w:tc>
          <w:tcPr>
            <w:tcW w:w="31.55pt" w:type="dxa"/>
            <w:vAlign w:val="center"/>
          </w:tcPr>
          <w:p w14:paraId="11BD7E55" w14:textId="517CBBF1" w:rsidR="00C67662" w:rsidRDefault="00C67662" w:rsidP="00C67662">
            <w:pPr>
              <w:pStyle w:val="BodyText"/>
              <w:ind w:firstLine="0pt"/>
              <w:jc w:val="center"/>
              <w:rPr>
                <w:noProof/>
                <w:lang w:val="en-US"/>
              </w:rPr>
            </w:pPr>
            <w:r>
              <w:rPr>
                <w:noProof/>
                <w:lang w:val="en-US"/>
              </w:rPr>
              <w:t>1</w:t>
            </w:r>
          </w:p>
        </w:tc>
        <w:tc>
          <w:tcPr>
            <w:tcW w:w="31.55pt" w:type="dxa"/>
            <w:vAlign w:val="center"/>
          </w:tcPr>
          <w:p w14:paraId="2DA42B0B" w14:textId="3943003E" w:rsidR="00C67662" w:rsidRDefault="00C67662" w:rsidP="00C67662">
            <w:pPr>
              <w:pStyle w:val="BodyText"/>
              <w:ind w:firstLine="0pt"/>
              <w:jc w:val="center"/>
              <w:rPr>
                <w:noProof/>
                <w:lang w:val="en-US"/>
              </w:rPr>
            </w:pPr>
            <w:r>
              <w:rPr>
                <w:noProof/>
                <w:lang w:val="en-US"/>
              </w:rPr>
              <w:t>2</w:t>
            </w:r>
          </w:p>
        </w:tc>
        <w:tc>
          <w:tcPr>
            <w:tcW w:w="31.55pt" w:type="dxa"/>
            <w:vAlign w:val="center"/>
          </w:tcPr>
          <w:p w14:paraId="0E140643" w14:textId="5A6D0F62" w:rsidR="00C67662" w:rsidRDefault="00C67662" w:rsidP="00C67662">
            <w:pPr>
              <w:pStyle w:val="BodyText"/>
              <w:ind w:firstLine="0pt"/>
              <w:jc w:val="center"/>
              <w:rPr>
                <w:noProof/>
                <w:lang w:val="en-US"/>
              </w:rPr>
            </w:pPr>
            <w:r>
              <w:rPr>
                <w:noProof/>
                <w:lang w:val="en-US"/>
              </w:rPr>
              <w:t>3</w:t>
            </w:r>
          </w:p>
        </w:tc>
      </w:tr>
      <w:tr w:rsidR="00C67662" w14:paraId="3F6FB87C" w14:textId="77777777" w:rsidTr="00C67662">
        <w:trPr>
          <w:trHeight w:val="555"/>
          <w:jc w:val="center"/>
        </w:trPr>
        <w:tc>
          <w:tcPr>
            <w:tcW w:w="31.55pt" w:type="dxa"/>
            <w:vAlign w:val="center"/>
          </w:tcPr>
          <w:p w14:paraId="23D714C3" w14:textId="24F3F9AC" w:rsidR="00C67662" w:rsidRDefault="00C67662" w:rsidP="00C67662">
            <w:pPr>
              <w:pStyle w:val="BodyText"/>
              <w:ind w:firstLine="0pt"/>
              <w:jc w:val="center"/>
              <w:rPr>
                <w:noProof/>
                <w:lang w:val="en-US"/>
              </w:rPr>
            </w:pPr>
            <w:r>
              <w:rPr>
                <w:noProof/>
                <w:lang w:val="en-US"/>
              </w:rPr>
              <w:t>4</w:t>
            </w:r>
          </w:p>
        </w:tc>
        <w:tc>
          <w:tcPr>
            <w:tcW w:w="31.55pt" w:type="dxa"/>
            <w:vAlign w:val="center"/>
          </w:tcPr>
          <w:p w14:paraId="0D444347" w14:textId="3EBDF182" w:rsidR="00C67662" w:rsidRDefault="00C67662" w:rsidP="00C67662">
            <w:pPr>
              <w:pStyle w:val="BodyText"/>
              <w:ind w:firstLine="0pt"/>
              <w:jc w:val="center"/>
              <w:rPr>
                <w:noProof/>
                <w:lang w:val="en-US"/>
              </w:rPr>
            </w:pPr>
            <w:r>
              <w:rPr>
                <w:noProof/>
                <w:lang w:val="en-US"/>
              </w:rPr>
              <w:t>5</w:t>
            </w:r>
          </w:p>
        </w:tc>
        <w:tc>
          <w:tcPr>
            <w:tcW w:w="31.55pt" w:type="dxa"/>
            <w:vAlign w:val="center"/>
          </w:tcPr>
          <w:p w14:paraId="0ED5A462" w14:textId="17E6E0A5" w:rsidR="00C67662" w:rsidRDefault="00C67662" w:rsidP="00C67662">
            <w:pPr>
              <w:pStyle w:val="BodyText"/>
              <w:ind w:firstLine="0pt"/>
              <w:jc w:val="center"/>
              <w:rPr>
                <w:noProof/>
                <w:lang w:val="en-US"/>
              </w:rPr>
            </w:pPr>
            <w:r>
              <w:rPr>
                <w:noProof/>
                <w:lang w:val="en-US"/>
              </w:rPr>
              <w:t>6</w:t>
            </w:r>
          </w:p>
        </w:tc>
        <w:tc>
          <w:tcPr>
            <w:tcW w:w="31.55pt" w:type="dxa"/>
            <w:vAlign w:val="center"/>
          </w:tcPr>
          <w:p w14:paraId="350FEFCF" w14:textId="0F44DA4F" w:rsidR="00C67662" w:rsidRDefault="00C67662" w:rsidP="00C67662">
            <w:pPr>
              <w:pStyle w:val="BodyText"/>
              <w:ind w:firstLine="0pt"/>
              <w:jc w:val="center"/>
              <w:rPr>
                <w:noProof/>
                <w:lang w:val="en-US"/>
              </w:rPr>
            </w:pPr>
            <w:r>
              <w:rPr>
                <w:noProof/>
                <w:lang w:val="en-US"/>
              </w:rPr>
              <w:t>7</w:t>
            </w:r>
          </w:p>
        </w:tc>
      </w:tr>
    </w:tbl>
    <w:p w14:paraId="360E7453" w14:textId="1DBEA281" w:rsidR="003543CC" w:rsidRDefault="003543CC" w:rsidP="003543CC">
      <w:pPr>
        <w:pStyle w:val="BodyText"/>
        <w:ind w:firstLine="0pt"/>
        <w:jc w:val="center"/>
        <w:rPr>
          <w:noProof/>
          <w:lang w:val="en-US"/>
        </w:rPr>
      </w:pPr>
      <w:r>
        <w:rPr>
          <w:noProof/>
          <w:lang w:val="en-US"/>
        </w:rPr>
        <w:t xml:space="preserve">Figure </w:t>
      </w:r>
      <w:r>
        <w:rPr>
          <w:noProof/>
          <w:lang w:val="en-US"/>
        </w:rPr>
        <w:t>1</w:t>
      </w:r>
      <w:r>
        <w:rPr>
          <w:noProof/>
          <w:lang w:val="en-US"/>
        </w:rPr>
        <w:t xml:space="preserve">: The </w:t>
      </w:r>
      <w:r>
        <w:rPr>
          <w:noProof/>
          <w:lang w:val="en-US"/>
        </w:rPr>
        <w:t>grid IDs</w:t>
      </w:r>
      <w:r>
        <w:rPr>
          <w:noProof/>
          <w:lang w:val="en-US"/>
        </w:rPr>
        <w:t>.</w:t>
      </w:r>
    </w:p>
    <w:p w14:paraId="691457DB" w14:textId="77777777" w:rsidR="00C67662" w:rsidRDefault="00C67662" w:rsidP="00C67662">
      <w:pPr>
        <w:pStyle w:val="BodyText"/>
        <w:ind w:firstLine="0pt"/>
        <w:rPr>
          <w:noProof/>
          <w:lang w:val="en-US"/>
        </w:rPr>
      </w:pPr>
    </w:p>
    <w:p w14:paraId="2676C8C5" w14:textId="69E00E13" w:rsidR="00967E8B" w:rsidRDefault="00C67662" w:rsidP="00C67662">
      <w:pPr>
        <w:pStyle w:val="BodyText"/>
        <w:ind w:firstLine="0pt"/>
        <w:rPr>
          <w:noProof/>
          <w:lang w:val="en-US"/>
        </w:rPr>
      </w:pPr>
      <w:r>
        <w:rPr>
          <w:noProof/>
          <w:lang w:val="en-US"/>
        </w:rPr>
        <w:tab/>
        <w:t xml:space="preserve">Then, the goal for player A </w:t>
      </w:r>
      <w:r w:rsidR="00967E8B">
        <w:rPr>
          <w:noProof/>
          <w:lang w:val="en-US"/>
        </w:rPr>
        <w:t xml:space="preserve">(player 0 in the code) </w:t>
      </w:r>
      <w:r>
        <w:rPr>
          <w:noProof/>
          <w:lang w:val="en-US"/>
        </w:rPr>
        <w:t xml:space="preserve">is defined by states 0 and 4 and the goal for player B </w:t>
      </w:r>
      <w:r w:rsidR="00967E8B">
        <w:rPr>
          <w:noProof/>
          <w:lang w:val="en-US"/>
        </w:rPr>
        <w:t xml:space="preserve">(player 1 in the code) </w:t>
      </w:r>
      <w:r>
        <w:rPr>
          <w:noProof/>
          <w:lang w:val="en-US"/>
        </w:rPr>
        <w:t>by the states 3 and 7.</w:t>
      </w:r>
      <w:r w:rsidR="00967E8B">
        <w:rPr>
          <w:noProof/>
          <w:lang w:val="en-US"/>
        </w:rPr>
        <w:t xml:space="preserve"> The state is compose by the position ID for each player and the ID of the player with the ball, so for instance the initial position in the paper is (2,1,1) using my convention:</w:t>
      </w:r>
    </w:p>
    <w:tbl>
      <w:tblPr>
        <w:tblStyle w:val="TableGrid"/>
        <w:tblW w:w="0pt" w:type="auto"/>
        <w:jc w:val="center"/>
        <w:tblLook w:firstRow="1" w:lastRow="0" w:firstColumn="1" w:lastColumn="0" w:noHBand="0" w:noVBand="1"/>
      </w:tblPr>
      <w:tblGrid>
        <w:gridCol w:w="631"/>
        <w:gridCol w:w="631"/>
        <w:gridCol w:w="631"/>
        <w:gridCol w:w="631"/>
      </w:tblGrid>
      <w:tr w:rsidR="00967E8B" w14:paraId="38BF9595" w14:textId="77777777" w:rsidTr="00967E8B">
        <w:trPr>
          <w:trHeight w:val="555"/>
          <w:jc w:val="center"/>
        </w:trPr>
        <w:tc>
          <w:tcPr>
            <w:tcW w:w="31.55pt" w:type="dxa"/>
            <w:vAlign w:val="center"/>
          </w:tcPr>
          <w:p w14:paraId="10103424" w14:textId="77777777" w:rsidR="00967E8B" w:rsidRDefault="00967E8B" w:rsidP="009F0850">
            <w:pPr>
              <w:pStyle w:val="BodyText"/>
              <w:ind w:firstLine="0pt"/>
              <w:jc w:val="center"/>
              <w:rPr>
                <w:noProof/>
                <w:lang w:val="en-US"/>
              </w:rPr>
            </w:pPr>
            <w:r>
              <w:rPr>
                <w:noProof/>
                <w:lang w:val="en-US"/>
              </w:rPr>
              <w:t>0</w:t>
            </w:r>
          </w:p>
        </w:tc>
        <w:tc>
          <w:tcPr>
            <w:tcW w:w="31.55pt" w:type="dxa"/>
            <w:vAlign w:val="bottom"/>
          </w:tcPr>
          <w:p w14:paraId="58ACFAC1" w14:textId="05CCA241" w:rsidR="00967E8B" w:rsidRDefault="00967E8B" w:rsidP="00967E8B">
            <w:pPr>
              <w:pStyle w:val="BodyText"/>
              <w:ind w:firstLine="0pt"/>
              <w:jc w:val="center"/>
              <w:rPr>
                <w:noProof/>
                <w:lang w:val="en-US"/>
              </w:rPr>
            </w:pPr>
            <w:r>
              <w:rPr>
                <w:noProof/>
                <w:lang w:val="en-US"/>
              </w:rPr>
              <w:drawing>
                <wp:anchor distT="0" distB="0" distL="114300" distR="114300" simplePos="0" relativeHeight="251659264" behindDoc="0" locked="0" layoutInCell="1" allowOverlap="1" wp14:anchorId="44A20E54" wp14:editId="0FF68D64">
                  <wp:simplePos x="0" y="0"/>
                  <wp:positionH relativeFrom="column">
                    <wp:posOffset>5080</wp:posOffset>
                  </wp:positionH>
                  <wp:positionV relativeFrom="paragraph">
                    <wp:posOffset>-34290</wp:posOffset>
                  </wp:positionV>
                  <wp:extent cx="251460" cy="251460"/>
                  <wp:effectExtent l="0" t="0" r="15240" b="15240"/>
                  <wp:wrapNone/>
                  <wp:docPr id="12" name="Oval 12"/>
                  <wp:cNvGraphicFramePr/>
                  <a:graphic xmlns:a="http://purl.oclc.org/ooxml/drawingml/main">
                    <a:graphicData uri="http://schemas.microsoft.com/office/word/2010/wordprocessingShape">
                      <wp:wsp>
                        <wp:cNvSpPr/>
                        <wp:spPr>
                          <a:xfrm>
                            <a:off x="0" y="0"/>
                            <a:ext cx="251460" cy="251460"/>
                          </a:xfrm>
                          <a:prstGeom prst="ellipse">
                            <a:avLst/>
                          </a:prstGeom>
                          <a:no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txbx>
                          <wne:txbxContent>
                            <w:p w14:paraId="322568C6" w14:textId="4B8FBA09" w:rsidR="009F0850" w:rsidRPr="00967E8B" w:rsidRDefault="009F0850" w:rsidP="00967E8B">
                              <w:pPr>
                                <w:jc w:val="start"/>
                                <w:rPr>
                                  <w:sz w:val="13"/>
                                  <w:szCs w:val="13"/>
                                  <w:lang w:val="es-ES"/>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t>B</w:t>
            </w:r>
          </w:p>
        </w:tc>
        <w:tc>
          <w:tcPr>
            <w:tcW w:w="31.55pt" w:type="dxa"/>
            <w:vAlign w:val="center"/>
          </w:tcPr>
          <w:p w14:paraId="7F1CA85C" w14:textId="47079374" w:rsidR="00967E8B" w:rsidRDefault="00967E8B" w:rsidP="009F0850">
            <w:pPr>
              <w:pStyle w:val="BodyText"/>
              <w:ind w:firstLine="0pt"/>
              <w:jc w:val="center"/>
              <w:rPr>
                <w:noProof/>
                <w:lang w:val="en-US"/>
              </w:rPr>
            </w:pPr>
            <w:r>
              <w:rPr>
                <w:noProof/>
                <w:lang w:val="en-US"/>
              </w:rPr>
              <w:t>A</w:t>
            </w:r>
          </w:p>
        </w:tc>
        <w:tc>
          <w:tcPr>
            <w:tcW w:w="31.55pt" w:type="dxa"/>
            <w:vAlign w:val="center"/>
          </w:tcPr>
          <w:p w14:paraId="0973C0FE" w14:textId="77777777" w:rsidR="00967E8B" w:rsidRDefault="00967E8B" w:rsidP="009F0850">
            <w:pPr>
              <w:pStyle w:val="BodyText"/>
              <w:ind w:firstLine="0pt"/>
              <w:jc w:val="center"/>
              <w:rPr>
                <w:noProof/>
                <w:lang w:val="en-US"/>
              </w:rPr>
            </w:pPr>
            <w:r>
              <w:rPr>
                <w:noProof/>
                <w:lang w:val="en-US"/>
              </w:rPr>
              <w:t>3</w:t>
            </w:r>
          </w:p>
        </w:tc>
      </w:tr>
      <w:tr w:rsidR="00967E8B" w14:paraId="26FC217D" w14:textId="77777777" w:rsidTr="009F0850">
        <w:trPr>
          <w:trHeight w:val="555"/>
          <w:jc w:val="center"/>
        </w:trPr>
        <w:tc>
          <w:tcPr>
            <w:tcW w:w="31.55pt" w:type="dxa"/>
            <w:vAlign w:val="center"/>
          </w:tcPr>
          <w:p w14:paraId="28DA4FA5" w14:textId="77777777" w:rsidR="00967E8B" w:rsidRDefault="00967E8B" w:rsidP="009F0850">
            <w:pPr>
              <w:pStyle w:val="BodyText"/>
              <w:ind w:firstLine="0pt"/>
              <w:jc w:val="center"/>
              <w:rPr>
                <w:noProof/>
                <w:lang w:val="en-US"/>
              </w:rPr>
            </w:pPr>
            <w:r>
              <w:rPr>
                <w:noProof/>
                <w:lang w:val="en-US"/>
              </w:rPr>
              <w:t>4</w:t>
            </w:r>
          </w:p>
        </w:tc>
        <w:tc>
          <w:tcPr>
            <w:tcW w:w="31.55pt" w:type="dxa"/>
            <w:vAlign w:val="center"/>
          </w:tcPr>
          <w:p w14:paraId="5A2E309A" w14:textId="77777777" w:rsidR="00967E8B" w:rsidRDefault="00967E8B" w:rsidP="009F0850">
            <w:pPr>
              <w:pStyle w:val="BodyText"/>
              <w:ind w:firstLine="0pt"/>
              <w:jc w:val="center"/>
              <w:rPr>
                <w:noProof/>
                <w:lang w:val="en-US"/>
              </w:rPr>
            </w:pPr>
            <w:r>
              <w:rPr>
                <w:noProof/>
                <w:lang w:val="en-US"/>
              </w:rPr>
              <w:t>5</w:t>
            </w:r>
          </w:p>
        </w:tc>
        <w:tc>
          <w:tcPr>
            <w:tcW w:w="31.55pt" w:type="dxa"/>
            <w:vAlign w:val="center"/>
          </w:tcPr>
          <w:p w14:paraId="390B5E9C" w14:textId="77777777" w:rsidR="00967E8B" w:rsidRDefault="00967E8B" w:rsidP="009F0850">
            <w:pPr>
              <w:pStyle w:val="BodyText"/>
              <w:ind w:firstLine="0pt"/>
              <w:jc w:val="center"/>
              <w:rPr>
                <w:noProof/>
                <w:lang w:val="en-US"/>
              </w:rPr>
            </w:pPr>
            <w:r>
              <w:rPr>
                <w:noProof/>
                <w:lang w:val="en-US"/>
              </w:rPr>
              <w:t>6</w:t>
            </w:r>
          </w:p>
        </w:tc>
        <w:tc>
          <w:tcPr>
            <w:tcW w:w="31.55pt" w:type="dxa"/>
            <w:vAlign w:val="center"/>
          </w:tcPr>
          <w:p w14:paraId="04395846" w14:textId="77777777" w:rsidR="00967E8B" w:rsidRDefault="00967E8B" w:rsidP="009F0850">
            <w:pPr>
              <w:pStyle w:val="BodyText"/>
              <w:ind w:firstLine="0pt"/>
              <w:jc w:val="center"/>
              <w:rPr>
                <w:noProof/>
                <w:lang w:val="en-US"/>
              </w:rPr>
            </w:pPr>
            <w:r>
              <w:rPr>
                <w:noProof/>
                <w:lang w:val="en-US"/>
              </w:rPr>
              <w:t>7</w:t>
            </w:r>
          </w:p>
        </w:tc>
      </w:tr>
    </w:tbl>
    <w:p w14:paraId="461789D9" w14:textId="35645E86" w:rsidR="00967E8B" w:rsidRDefault="009F0850" w:rsidP="009F0850">
      <w:pPr>
        <w:pStyle w:val="BodyText"/>
        <w:ind w:firstLine="0pt"/>
        <w:jc w:val="center"/>
        <w:rPr>
          <w:noProof/>
          <w:lang w:val="en-US"/>
        </w:rPr>
      </w:pPr>
      <w:r>
        <w:rPr>
          <w:noProof/>
          <w:lang w:val="en-US"/>
        </w:rPr>
        <w:t>Figure 2: The initial state.</w:t>
      </w:r>
    </w:p>
    <w:p w14:paraId="22F4C5F9" w14:textId="1F554CFA" w:rsidR="00C67662" w:rsidRDefault="00C67662" w:rsidP="00C67662">
      <w:pPr>
        <w:pStyle w:val="BodyText"/>
        <w:ind w:firstLine="0pt"/>
        <w:rPr>
          <w:noProof/>
          <w:lang w:val="en-US"/>
        </w:rPr>
      </w:pPr>
      <w:r>
        <w:rPr>
          <w:noProof/>
          <w:lang w:val="en-US"/>
        </w:rPr>
        <w:t xml:space="preserve"> I have defined the action number and the movements as follows:</w:t>
      </w:r>
    </w:p>
    <w:p w14:paraId="49CAB0C8" w14:textId="356D0063" w:rsidR="00C67662" w:rsidRDefault="00967E8B" w:rsidP="00C67662">
      <w:pPr>
        <w:pStyle w:val="BodyText"/>
        <w:ind w:firstLine="0pt"/>
        <w:jc w:val="center"/>
        <w:rPr>
          <w:noProof/>
          <w:lang w:val="en-US"/>
        </w:rPr>
      </w:pPr>
      <w:r w:rsidRPr="00967E8B">
        <w:rPr>
          <w:noProof/>
          <w:lang w:val="en-US"/>
        </w:rPr>
        <w:drawing>
          <wp:inline distT="0" distB="0" distL="0" distR="0" wp14:anchorId="22F90732" wp14:editId="7D45B875">
            <wp:extent cx="1582664" cy="1498425"/>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604549" cy="1519145"/>
                    </a:xfrm>
                    <a:prstGeom prst="rect">
                      <a:avLst/>
                    </a:prstGeom>
                  </pic:spPr>
                </pic:pic>
              </a:graphicData>
            </a:graphic>
          </wp:inline>
        </w:drawing>
      </w:r>
    </w:p>
    <w:p w14:paraId="79A15C56" w14:textId="0DC16BC4" w:rsidR="003543CC" w:rsidRDefault="003543CC" w:rsidP="003543CC">
      <w:pPr>
        <w:pStyle w:val="BodyText"/>
        <w:ind w:firstLine="0pt"/>
        <w:jc w:val="center"/>
        <w:rPr>
          <w:noProof/>
          <w:lang w:val="en-US"/>
        </w:rPr>
      </w:pPr>
      <w:r>
        <w:rPr>
          <w:noProof/>
          <w:lang w:val="en-US"/>
        </w:rPr>
        <w:t xml:space="preserve">Figure </w:t>
      </w:r>
      <w:r>
        <w:rPr>
          <w:noProof/>
          <w:lang w:val="en-US"/>
        </w:rPr>
        <w:t>3</w:t>
      </w:r>
      <w:r>
        <w:rPr>
          <w:noProof/>
          <w:lang w:val="en-US"/>
        </w:rPr>
        <w:t xml:space="preserve">: The </w:t>
      </w:r>
      <w:r>
        <w:rPr>
          <w:noProof/>
          <w:lang w:val="en-US"/>
        </w:rPr>
        <w:t>action</w:t>
      </w:r>
      <w:r>
        <w:rPr>
          <w:noProof/>
          <w:lang w:val="en-US"/>
        </w:rPr>
        <w:t xml:space="preserve"> </w:t>
      </w:r>
      <w:r>
        <w:rPr>
          <w:noProof/>
          <w:lang w:val="en-US"/>
        </w:rPr>
        <w:t>space convention</w:t>
      </w:r>
      <w:r>
        <w:rPr>
          <w:noProof/>
          <w:lang w:val="en-US"/>
        </w:rPr>
        <w:t>.</w:t>
      </w:r>
    </w:p>
    <w:p w14:paraId="31B4A16B" w14:textId="77777777" w:rsidR="003543CC" w:rsidRDefault="003543CC" w:rsidP="00C67662">
      <w:pPr>
        <w:pStyle w:val="BodyText"/>
        <w:ind w:firstLine="0pt"/>
        <w:jc w:val="center"/>
        <w:rPr>
          <w:noProof/>
          <w:lang w:val="en-US"/>
        </w:rPr>
      </w:pPr>
    </w:p>
    <w:p w14:paraId="1E3DE5B7" w14:textId="708B619C" w:rsidR="00967E8B" w:rsidRDefault="00967E8B" w:rsidP="00967E8B">
      <w:pPr>
        <w:pStyle w:val="BodyText"/>
        <w:ind w:firstLine="0pt"/>
        <w:rPr>
          <w:noProof/>
          <w:lang w:val="en-US"/>
        </w:rPr>
      </w:pPr>
      <w:r>
        <w:rPr>
          <w:noProof/>
          <w:lang w:val="en-US"/>
        </w:rPr>
        <w:tab/>
        <w:t>This figure explains the effect on the coded environment and the convention used for the actions. For instance, the action N is coded as the action ID 0 and the effect on the environment is to decrease the position by 4, so if a player is in 4 and moves north, the new position would be 0. Note that a valid position and therefore movement is only one that move to a position ID in the grid between 0 and 7. If the movement is invalid, the player does not move.</w:t>
      </w:r>
    </w:p>
    <w:p w14:paraId="7760E98F" w14:textId="2E89A40C" w:rsidR="007577C6" w:rsidRDefault="007577C6" w:rsidP="00E7596C">
      <w:pPr>
        <w:pStyle w:val="BodyText"/>
        <w:rPr>
          <w:noProof/>
          <w:lang w:val="en-US"/>
        </w:rPr>
      </w:pPr>
      <w:r>
        <w:rPr>
          <w:noProof/>
          <w:lang w:val="en-US"/>
        </w:rPr>
        <w:t>The initial position</w:t>
      </w:r>
      <w:r w:rsidR="00191D3D">
        <w:rPr>
          <w:noProof/>
          <w:lang w:val="en-US"/>
        </w:rPr>
        <w:t xml:space="preserve"> of the player</w:t>
      </w:r>
      <w:r w:rsidR="00C67662">
        <w:rPr>
          <w:noProof/>
          <w:lang w:val="en-US"/>
        </w:rPr>
        <w:t xml:space="preserve">s is as shown in the paper example, </w:t>
      </w:r>
      <w:r w:rsidR="00191D3D">
        <w:rPr>
          <w:noProof/>
          <w:lang w:val="en-US"/>
        </w:rPr>
        <w:t>. The goals are invalid initial states, thus at initialization only the four squares in the midfield are possible in order to get rid of trivial initial states in which the game starts with a goal or own goal.</w:t>
      </w:r>
    </w:p>
    <w:p w14:paraId="3A2D5A4D" w14:textId="6CF35904" w:rsidR="00F85295" w:rsidRDefault="00191D3D" w:rsidP="00C67662">
      <w:pPr>
        <w:pStyle w:val="BodyText"/>
        <w:rPr>
          <w:noProof/>
          <w:lang w:val="en-US"/>
        </w:rPr>
      </w:pPr>
      <w:r>
        <w:rPr>
          <w:noProof/>
          <w:lang w:val="en-US"/>
        </w:rPr>
        <w:t>Following the collission rule in the paper, if the actions make the players collide, the ball changes possession if the player with the ball moves second. The order of the actions is random, with a uniform distribution among the two players.</w:t>
      </w:r>
      <w:r w:rsidR="00C67662">
        <w:rPr>
          <w:noProof/>
          <w:lang w:val="en-US"/>
        </w:rPr>
        <w:t xml:space="preserve"> I have explicitely coded this with no further assumptions about the collisions, as it can be seen in the environment code below:</w:t>
      </w:r>
    </w:p>
    <w:p w14:paraId="4EAAD7CD" w14:textId="76C260EE" w:rsidR="00C67662" w:rsidRDefault="00C67662" w:rsidP="00C67662">
      <w:pPr>
        <w:pStyle w:val="BodyText"/>
        <w:jc w:val="center"/>
        <w:rPr>
          <w:noProof/>
          <w:lang w:val="en-US"/>
        </w:rPr>
      </w:pPr>
      <w:r w:rsidRPr="00C67662">
        <w:rPr>
          <w:noProof/>
          <w:lang w:val="en-US"/>
        </w:rPr>
        <w:drawing>
          <wp:inline distT="0" distB="0" distL="0" distR="0" wp14:anchorId="409333D2" wp14:editId="24F60D5A">
            <wp:extent cx="2577662" cy="1012312"/>
            <wp:effectExtent l="0" t="0" r="635" b="3810"/>
            <wp:docPr id="1" name="Picture 1"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604452" cy="1022833"/>
                    </a:xfrm>
                    <a:prstGeom prst="rect">
                      <a:avLst/>
                    </a:prstGeom>
                  </pic:spPr>
                </pic:pic>
              </a:graphicData>
            </a:graphic>
          </wp:inline>
        </w:drawing>
      </w:r>
    </w:p>
    <w:p w14:paraId="1A0D7131" w14:textId="5502092D" w:rsidR="003543CC" w:rsidRDefault="003543CC" w:rsidP="003543CC">
      <w:pPr>
        <w:pStyle w:val="BodyText"/>
        <w:ind w:firstLine="0pt"/>
        <w:jc w:val="center"/>
        <w:rPr>
          <w:noProof/>
          <w:lang w:val="en-US"/>
        </w:rPr>
      </w:pPr>
      <w:r>
        <w:rPr>
          <w:noProof/>
          <w:lang w:val="en-US"/>
        </w:rPr>
        <w:t xml:space="preserve">Figure </w:t>
      </w:r>
      <w:r>
        <w:rPr>
          <w:noProof/>
          <w:lang w:val="en-US"/>
        </w:rPr>
        <w:t>4</w:t>
      </w:r>
      <w:r>
        <w:rPr>
          <w:noProof/>
          <w:lang w:val="en-US"/>
        </w:rPr>
        <w:t xml:space="preserve">: </w:t>
      </w:r>
      <w:r>
        <w:rPr>
          <w:noProof/>
          <w:lang w:val="en-US"/>
        </w:rPr>
        <w:t>Collisions case</w:t>
      </w:r>
      <w:r>
        <w:rPr>
          <w:noProof/>
          <w:lang w:val="en-US"/>
        </w:rPr>
        <w:t>.</w:t>
      </w:r>
    </w:p>
    <w:p w14:paraId="51D683A7" w14:textId="5D9AD654" w:rsidR="00617CF1" w:rsidRDefault="00617CF1" w:rsidP="00617CF1">
      <w:pPr>
        <w:pStyle w:val="Heading1"/>
      </w:pPr>
      <w:r>
        <w:t>The experiment</w:t>
      </w:r>
    </w:p>
    <w:p w14:paraId="10BA1ECB" w14:textId="6133526E" w:rsidR="00617CF1" w:rsidRDefault="00617CF1" w:rsidP="00617CF1">
      <w:pPr>
        <w:jc w:val="both"/>
      </w:pPr>
      <w:r>
        <w:t xml:space="preserve">For each of the following methods, the experiment consists in training using the given algorithm and </w:t>
      </w:r>
      <w:r w:rsidR="009F0850">
        <w:t xml:space="preserve">tracking the updates in the state (2,1,1) or </w:t>
      </w:r>
      <w:proofErr w:type="spellStart"/>
      <w:r w:rsidR="009F0850">
        <w:t>state s</w:t>
      </w:r>
      <w:proofErr w:type="spellEnd"/>
      <w:r w:rsidR="009F0850">
        <w:t>, illustrated in my figure 2 and action 2,4 which corresponds to player A going S and player B not moving. After each update we store the difference in the value as</w:t>
      </w:r>
    </w:p>
    <w:p w14:paraId="0C2632BC" w14:textId="77777777" w:rsidR="009F0850" w:rsidRDefault="009F0850" w:rsidP="00617CF1">
      <w:pPr>
        <w:jc w:val="both"/>
      </w:pPr>
    </w:p>
    <w:p w14:paraId="5809A79B" w14:textId="6715BD38" w:rsidR="009F0850" w:rsidRPr="009F0850" w:rsidRDefault="009F0850" w:rsidP="009F0850">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(s,a)|</m:t>
          </m:r>
        </m:oMath>
      </m:oMathPara>
    </w:p>
    <w:p w14:paraId="480907B4" w14:textId="77777777" w:rsidR="009F0850" w:rsidRPr="009F0850" w:rsidRDefault="009F0850" w:rsidP="009F0850"/>
    <w:p w14:paraId="3B73B5A0" w14:textId="1EE97D75" w:rsidR="00C67662" w:rsidRPr="000A2D65" w:rsidRDefault="009F0850" w:rsidP="009F0850">
      <w:pPr>
        <w:jc w:val="both"/>
      </w:pPr>
      <w:r>
        <w:t>Note that in the case of q learning, a corresponds only to 2, the action of player A, without taking into consideration the action of player B.</w:t>
      </w:r>
    </w:p>
    <w:p w14:paraId="517F29DF" w14:textId="6C004579" w:rsidR="003372D0" w:rsidRDefault="00457EA2" w:rsidP="00457EA2">
      <w:pPr>
        <w:pStyle w:val="Heading1"/>
      </w:pPr>
      <w:r>
        <w:t>q learning</w:t>
      </w:r>
    </w:p>
    <w:p w14:paraId="2C6DA548" w14:textId="387634C6" w:rsidR="00027AD5" w:rsidRDefault="00457EA2" w:rsidP="00027AD5">
      <w:pPr>
        <w:jc w:val="both"/>
      </w:pPr>
      <w:r>
        <w:t>The paper states that the intuition about the lack of convergence in the q-learner is clear</w:t>
      </w:r>
      <w:r w:rsidR="000C19D3">
        <w:t>.</w:t>
      </w:r>
      <w:r w:rsidR="00027AD5">
        <w:t xml:space="preserve"> </w:t>
      </w:r>
      <w:r w:rsidR="008D5E87">
        <w:t>Continuing with the soccer examples</w:t>
      </w:r>
      <w:r w:rsidR="000C19D3">
        <w:t xml:space="preserve">, </w:t>
      </w:r>
      <w:r w:rsidR="00027AD5">
        <w:t>my intuition about the lack of convergence is explained with a new example below.</w:t>
      </w:r>
    </w:p>
    <w:p w14:paraId="61C1C723" w14:textId="77777777" w:rsidR="00027AD5" w:rsidRDefault="00027AD5" w:rsidP="00027AD5">
      <w:pPr>
        <w:jc w:val="both"/>
      </w:pPr>
    </w:p>
    <w:p w14:paraId="6B0ACF39" w14:textId="08ED9EE3" w:rsidR="00027AD5" w:rsidRDefault="00027AD5" w:rsidP="00457EA2">
      <w:pPr>
        <w:jc w:val="both"/>
      </w:pPr>
      <w:r>
        <w:t>L</w:t>
      </w:r>
      <w:r w:rsidR="000C19D3">
        <w:t xml:space="preserve">et´s consider a penalty kick </w:t>
      </w:r>
      <w:r w:rsidR="008D5E87">
        <w:t>game</w:t>
      </w:r>
      <w:r w:rsidR="000C19D3">
        <w:t xml:space="preserve">, </w:t>
      </w:r>
      <w:r>
        <w:t>if you think like a q learner, shoot right and score. Then you might shoot right next time. If your opponent q learner goalkeeper sees he can save diving right, then you would see that your reward from shooting right is not as good as before, and that shooting left is better, as your opponent as learned that it should dive right.</w:t>
      </w:r>
    </w:p>
    <w:p w14:paraId="32A0C7FD" w14:textId="5C688AFD" w:rsidR="008D5E87" w:rsidRDefault="00027AD5" w:rsidP="00457EA2">
      <w:pPr>
        <w:jc w:val="both"/>
      </w:pPr>
      <w:r>
        <w:t>So now, you are shooting left, then your opponent q learner would learn that it should dive left, and then we repeat this forever. Thus, the value for a given action would never converge in this case, shooting right was good till the moment the goalkeeper q learner knew it should dive right, then the good action was left.</w:t>
      </w:r>
    </w:p>
    <w:p w14:paraId="31A8E8D3" w14:textId="37F8A31F" w:rsidR="00426747" w:rsidRDefault="00426747" w:rsidP="00457EA2">
      <w:pPr>
        <w:jc w:val="both"/>
      </w:pPr>
    </w:p>
    <w:p w14:paraId="62145089" w14:textId="40648647" w:rsidR="00426747" w:rsidRDefault="00426747" w:rsidP="00426747">
      <w:pPr>
        <w:jc w:val="both"/>
      </w:pPr>
      <w:r>
        <w:t>In this algorithm we try to find the optimum policy and values for each state using the following rule</w:t>
      </w:r>
      <w:r w:rsidRPr="00426747">
        <w:t xml:space="preserve"> </w:t>
      </w:r>
    </w:p>
    <w:p w14:paraId="6B802F3A" w14:textId="77777777" w:rsidR="00426747" w:rsidRDefault="00426747" w:rsidP="00426747">
      <w:pPr>
        <w:jc w:val="both"/>
      </w:pPr>
    </w:p>
    <w:p w14:paraId="406279C7" w14:textId="17B61BDD" w:rsidR="00426747" w:rsidRPr="00426747" w:rsidRDefault="00426747" w:rsidP="00426747">
      <w:pPr>
        <w:jc w:val="both"/>
      </w:pPr>
      <m:oMathPara>
        <m:oMath>
          <m:r>
            <w:rPr>
              <w:rFonts w:ascii="Cambria Math" w:hAnsi="Cambria Math"/>
            </w:rPr>
            <m:t>Q(s,a)←</m:t>
          </m:r>
          <m:d>
            <m:dPr>
              <m:ctrlPr>
                <w:rPr>
                  <w:rFonts w:ascii="Cambria Math" w:hAnsi="Cambria Math"/>
                  <w:i/>
                </w:rPr>
              </m:ctrlPr>
            </m:dPr>
            <m:e>
              <m:r>
                <w:rPr>
                  <w:rFonts w:ascii="Cambria Math" w:hAnsi="Cambria Math"/>
                </w:rPr>
                <m:t>1-α</m:t>
              </m:r>
            </m:e>
          </m:d>
          <m:r>
            <w:rPr>
              <w:rFonts w:ascii="Cambria Math" w:hAnsi="Cambria Math"/>
            </w:rPr>
            <m:t>Q(s,a)+α(R+γ</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a'</m:t>
                  </m:r>
                </m:lim>
              </m:limLow>
              <m:ctrlPr>
                <w:rPr>
                  <w:rFonts w:ascii="Cambria Math" w:hAnsi="Cambria Math"/>
                  <w:i/>
                </w:rPr>
              </m:ctrlPr>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ctrlPr>
                <w:rPr>
                  <w:rFonts w:ascii="Cambria Math" w:hAnsi="Cambria Math"/>
                  <w:i/>
                </w:rPr>
              </m:ctrlPr>
            </m:e>
          </m:func>
        </m:oMath>
      </m:oMathPara>
    </w:p>
    <w:p w14:paraId="4697441D" w14:textId="5EB2EE45" w:rsidR="00426747" w:rsidRDefault="00426747" w:rsidP="00457EA2">
      <w:pPr>
        <w:jc w:val="both"/>
      </w:pPr>
      <w:r>
        <w:t>In all the algorithms used here, we have scaled the reward R by (1-</w:t>
      </w:r>
      <m:oMath>
        <m:r>
          <w:rPr>
            <w:rFonts w:ascii="Cambria Math" w:hAnsi="Cambria Math"/>
          </w:rPr>
          <m:t xml:space="preserve"> </m:t>
        </m:r>
        <m:r>
          <w:rPr>
            <w:rFonts w:ascii="Cambria Math" w:hAnsi="Cambria Math"/>
          </w:rPr>
          <m:t>γ</m:t>
        </m:r>
      </m:oMath>
      <w:r>
        <w:t>) as done in the paper. The paper states on policy Q learning and therefore I have actually used SARSA:</w:t>
      </w:r>
    </w:p>
    <w:p w14:paraId="116BBBBD" w14:textId="4DC3D693" w:rsidR="00426747" w:rsidRDefault="00426747" w:rsidP="00457EA2">
      <w:pPr>
        <w:jc w:val="both"/>
      </w:pPr>
    </w:p>
    <w:p w14:paraId="6D0BAA8E" w14:textId="41220D11" w:rsidR="00426747" w:rsidRPr="00426747" w:rsidRDefault="00426747" w:rsidP="00457EA2">
      <w:pPr>
        <w:jc w:val="both"/>
      </w:pPr>
      <m:oMathPara>
        <m:oMath>
          <m:r>
            <w:rPr>
              <w:rFonts w:ascii="Cambria Math" w:hAnsi="Cambria Math"/>
            </w:rPr>
            <m:t>Q(s,a)←</m:t>
          </m:r>
          <m:d>
            <m:dPr>
              <m:ctrlPr>
                <w:rPr>
                  <w:rFonts w:ascii="Cambria Math" w:hAnsi="Cambria Math"/>
                  <w:i/>
                </w:rPr>
              </m:ctrlPr>
            </m:dPr>
            <m:e>
              <m:r>
                <w:rPr>
                  <w:rFonts w:ascii="Cambria Math" w:hAnsi="Cambria Math"/>
                </w:rPr>
                <m:t>1-α</m:t>
              </m:r>
            </m:e>
          </m:d>
          <m:r>
            <w:rPr>
              <w:rFonts w:ascii="Cambria Math" w:hAnsi="Cambria Math"/>
            </w:rPr>
            <m:t>Q(s,a)+α(R+γ</m:t>
          </m:r>
          <m:func>
            <m:funcPr>
              <m:ctrlPr>
                <w:rPr>
                  <w:rFonts w:ascii="Cambria Math" w:hAnsi="Cambria Math"/>
                </w:rPr>
              </m:ctrlPr>
            </m:funcPr>
            <m:fName>
              <m:r>
                <m:rPr>
                  <m:sty m:val="p"/>
                </m:rPr>
                <w:rPr>
                  <w:rFonts w:ascii="Cambria Math" w:hAnsi="Cambria Math"/>
                </w:rPr>
                <m:t>Q(</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ctrlPr>
                <w:rPr>
                  <w:rFonts w:ascii="Cambria Math" w:hAnsi="Cambria Math"/>
                  <w:i/>
                </w:rPr>
              </m:ctrlPr>
            </m:fName>
            <m:e>
              <m:r>
                <w:rPr>
                  <w:rFonts w:ascii="Cambria Math" w:hAnsi="Cambria Math"/>
                </w:rPr>
                <m:t>)</m:t>
              </m:r>
              <m:ctrlPr>
                <w:rPr>
                  <w:rFonts w:ascii="Cambria Math" w:hAnsi="Cambria Math"/>
                  <w:i/>
                </w:rPr>
              </m:ctrlPr>
            </m:e>
          </m:func>
        </m:oMath>
      </m:oMathPara>
    </w:p>
    <w:p w14:paraId="525C20D0" w14:textId="77777777" w:rsidR="00426747" w:rsidRPr="00426747" w:rsidRDefault="00426747" w:rsidP="00457EA2">
      <w:pPr>
        <w:jc w:val="both"/>
      </w:pPr>
    </w:p>
    <w:p w14:paraId="205D0F56" w14:textId="28431DD4" w:rsidR="00426747" w:rsidRDefault="00426747" w:rsidP="00457EA2">
      <w:pPr>
        <w:jc w:val="both"/>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is drawn from the same epsilon-greedy policy used for the behavior.</w:t>
      </w:r>
      <w:r w:rsidR="00617CF1">
        <w:t xml:space="preserve"> The initial value for the tables is not specified and I have used 0, as for the decay rate I have used exp(</w:t>
      </w:r>
      <w:proofErr w:type="gramStart"/>
      <w:r w:rsidR="00617CF1" w:rsidRPr="00617CF1">
        <w:t>l</w:t>
      </w:r>
      <w:r w:rsidR="00617CF1">
        <w:t>n</w:t>
      </w:r>
      <w:r w:rsidR="00617CF1" w:rsidRPr="00617CF1">
        <w:t>(</w:t>
      </w:r>
      <w:proofErr w:type="gramEnd"/>
      <w:r w:rsidR="00617CF1" w:rsidRPr="00617CF1">
        <w:t>0.001)/1e6)</w:t>
      </w:r>
      <w:r w:rsidR="00617CF1">
        <w:t xml:space="preserve"> in order to reduce it to 0.001 after 1 million iterations as stated in the paper. The initial alpha is not specified and the same for the exploration rate, I have assumed 1 for both. </w:t>
      </w:r>
      <m:oMath>
        <m:r>
          <m:rPr>
            <m:sty m:val="p"/>
          </m:rPr>
          <w:rPr>
            <w:rFonts w:ascii="Cambria Math" w:hAnsi="Cambria Math"/>
          </w:rPr>
          <m:t>γ</m:t>
        </m:r>
      </m:oMath>
      <w:r w:rsidR="00617CF1">
        <w:t xml:space="preserve"> = 0.9 as stated in the paper for the grid games.</w:t>
      </w:r>
      <w:r w:rsidR="009F0850">
        <w:t xml:space="preserve"> The results for </w:t>
      </w:r>
      <w:r w:rsidR="00995C66">
        <w:t>this experiment</w:t>
      </w:r>
      <w:r w:rsidR="009F0850">
        <w:t xml:space="preserve"> are the following,</w:t>
      </w:r>
    </w:p>
    <w:p w14:paraId="50B8A607" w14:textId="0DE2991F" w:rsidR="00995C66" w:rsidRDefault="009F0850" w:rsidP="00995C66">
      <w:pPr>
        <w:jc w:val="both"/>
      </w:pPr>
      <w:r>
        <w:rPr>
          <w:noProof/>
        </w:rPr>
        <w:drawing>
          <wp:inline distT="0" distB="0" distL="0" distR="0" wp14:anchorId="1C559A60" wp14:editId="3D9FC61B">
            <wp:extent cx="3203289" cy="2073165"/>
            <wp:effectExtent l="0" t="0" r="0" b="0"/>
            <wp:docPr id="16" name="Picture 1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replication_figure3_q_learning.png"/>
                    <pic:cNvPicPr/>
                  </pic:nvPicPr>
                  <pic:blipFill rotWithShape="1">
                    <a:blip r:embed="rId12" cstate="print">
                      <a:extLst>
                        <a:ext uri="{28A0092B-C50C-407E-A947-70E740481C1C}">
                          <a14:useLocalDpi xmlns:a14="http://schemas.microsoft.com/office/drawing/2010/main" val="0"/>
                        </a:ext>
                      </a:extLst>
                    </a:blip>
                    <a:srcRect l="8.675%" r="8.925%"/>
                    <a:stretch/>
                  </pic:blipFill>
                  <pic:spPr bwMode="auto">
                    <a:xfrm>
                      <a:off x="0" y="0"/>
                      <a:ext cx="3234627" cy="2093447"/>
                    </a:xfrm>
                    <a:prstGeom prst="rect">
                      <a:avLst/>
                    </a:prstGeom>
                    <a:ln>
                      <a:noFill/>
                    </a:ln>
                    <a:extLst>
                      <a:ext uri="{53640926-AAD7-44D8-BBD7-CCE9431645EC}">
                        <a14:shadowObscured xmlns:a14="http://schemas.microsoft.com/office/drawing/2010/main"/>
                      </a:ext>
                    </a:extLst>
                  </pic:spPr>
                </pic:pic>
              </a:graphicData>
            </a:graphic>
          </wp:inline>
        </w:drawing>
      </w:r>
    </w:p>
    <w:p w14:paraId="1C86B88E" w14:textId="55C3DA21" w:rsidR="003543CC" w:rsidRDefault="003543CC" w:rsidP="003543CC">
      <w:pPr>
        <w:pStyle w:val="BodyText"/>
        <w:ind w:firstLine="0pt"/>
        <w:jc w:val="center"/>
        <w:rPr>
          <w:noProof/>
          <w:lang w:val="en-US"/>
        </w:rPr>
      </w:pPr>
      <w:r>
        <w:rPr>
          <w:noProof/>
          <w:lang w:val="en-US"/>
        </w:rPr>
        <w:t xml:space="preserve">Figure </w:t>
      </w:r>
      <w:r>
        <w:rPr>
          <w:noProof/>
          <w:lang w:val="en-US"/>
        </w:rPr>
        <w:t>5</w:t>
      </w:r>
      <w:r>
        <w:rPr>
          <w:noProof/>
          <w:lang w:val="en-US"/>
        </w:rPr>
        <w:t xml:space="preserve">: </w:t>
      </w:r>
      <w:r>
        <w:rPr>
          <w:noProof/>
          <w:lang w:val="en-US"/>
        </w:rPr>
        <w:t>Q learning result</w:t>
      </w:r>
      <w:r>
        <w:rPr>
          <w:noProof/>
          <w:lang w:val="en-US"/>
        </w:rPr>
        <w:t>.</w:t>
      </w:r>
    </w:p>
    <w:p w14:paraId="5319B6CD" w14:textId="77777777" w:rsidR="003543CC" w:rsidRDefault="003543CC" w:rsidP="00995C66">
      <w:pPr>
        <w:jc w:val="both"/>
      </w:pPr>
    </w:p>
    <w:p w14:paraId="4918E98B" w14:textId="4A26F1DE" w:rsidR="00995C66" w:rsidRDefault="00995C66" w:rsidP="00995C66">
      <w:pPr>
        <w:jc w:val="both"/>
      </w:pPr>
      <w:r>
        <w:t xml:space="preserve">The results seem similar to what is in the paper, only decreasing due to the decrease of </w:t>
      </w:r>
      <m:oMath>
        <m:r>
          <w:rPr>
            <w:rFonts w:ascii="Cambria Math" w:hAnsi="Cambria Math"/>
          </w:rPr>
          <m:t>α</m:t>
        </m:r>
      </m:oMath>
      <w:r>
        <w:t xml:space="preserve"> in contrast to the fast decrease in the case of Friend Q learning shown later. The difference can be due to a higher decrease rate of </w:t>
      </w:r>
      <m:oMath>
        <m:r>
          <m:rPr>
            <m:sty m:val="p"/>
          </m:rPr>
          <w:rPr>
            <w:rFonts w:ascii="Cambria Math" w:hAnsi="Cambria Math"/>
          </w:rPr>
          <m:t>α</m:t>
        </m:r>
      </m:oMath>
      <w:r>
        <w:t xml:space="preserve"> in my case, which I make 0.001 after 1 million iteration.</w:t>
      </w:r>
    </w:p>
    <w:p w14:paraId="098C3434" w14:textId="71F7F681" w:rsidR="00421A16" w:rsidRDefault="00421A16" w:rsidP="00421A16">
      <w:pPr>
        <w:pStyle w:val="Heading1"/>
      </w:pPr>
      <w:r>
        <w:t>Friend Q learning</w:t>
      </w:r>
    </w:p>
    <w:p w14:paraId="138D3B7F" w14:textId="3D0EEF8D" w:rsidR="00421A16" w:rsidRDefault="00421A16" w:rsidP="00BB0CAF">
      <w:pPr>
        <w:jc w:val="both"/>
      </w:pPr>
      <w:r>
        <w:t xml:space="preserve">In this case, the algorithm is basically the same as in Q learning, but the maximization is done over the joint space of actions, this means that the players have a common maximization objective and try to coordinate in the best action for this common objective. This is clearly not suited for the soccer game where a good outcome for one player is </w:t>
      </w:r>
      <w:r>
        <w:t xml:space="preserve">a bad outcome for the other. Friend Q learning is useful for a cooperative game, which is a game with a common goal. This is an adversarial game in which one player wins and the other loses and thus each player is not trying to maximize the utility of the opponent. If player </w:t>
      </w:r>
      <w:r w:rsidR="005D0A87">
        <w:t xml:space="preserve">A </w:t>
      </w:r>
      <w:r>
        <w:t>considers the opponent a friend, then the maximization that occurs is the following:</w:t>
      </w:r>
    </w:p>
    <w:p w14:paraId="0108D123" w14:textId="77777777" w:rsidR="005D0A87" w:rsidRDefault="005D0A87" w:rsidP="00BB0CAF">
      <w:pPr>
        <w:jc w:val="both"/>
      </w:pPr>
    </w:p>
    <w:p w14:paraId="63DE8E25" w14:textId="10EC8EF1" w:rsidR="00421A16" w:rsidRPr="005D0A87" w:rsidRDefault="00421A16" w:rsidP="00BB0CAF">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B</m:t>
                      </m:r>
                    </m:sub>
                  </m:sSub>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e>
          </m:func>
        </m:oMath>
      </m:oMathPara>
    </w:p>
    <w:p w14:paraId="5E34666D" w14:textId="77777777" w:rsidR="005D0A87" w:rsidRPr="005D0A87" w:rsidRDefault="005D0A87" w:rsidP="00BB0CAF">
      <w:pPr>
        <w:jc w:val="both"/>
      </w:pPr>
    </w:p>
    <w:p w14:paraId="5D171CF4" w14:textId="526C8B33" w:rsidR="005D0A87" w:rsidRDefault="005D0A87" w:rsidP="00BB0CAF">
      <w:pPr>
        <w:jc w:val="bot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B</m:t>
            </m:r>
          </m:sub>
        </m:sSub>
      </m:oMath>
      <w:r>
        <w:t xml:space="preserve"> are the action space for player A and B, respectively.</w:t>
      </w:r>
      <w:r w:rsidR="00617CF1">
        <w:t xml:space="preserve"> This code is basically the same as the one from the previous section but optimizing over 25 actions (5x5) instead of only 5, this is optimizing over the joint set of actions. I have used the same parameters as in Q learning.</w:t>
      </w:r>
      <w:r w:rsidR="009F0850">
        <w:t xml:space="preserve"> The results of the experiment for the method is the following,</w:t>
      </w:r>
    </w:p>
    <w:p w14:paraId="2925010A" w14:textId="29FBFA00" w:rsidR="009F0850" w:rsidRDefault="009F0850" w:rsidP="00BB0CAF">
      <w:pPr>
        <w:jc w:val="both"/>
      </w:pPr>
      <w:r>
        <w:rPr>
          <w:noProof/>
        </w:rPr>
        <w:drawing>
          <wp:inline distT="0" distB="0" distL="0" distR="0" wp14:anchorId="67ECF85F" wp14:editId="5FC0A839">
            <wp:extent cx="3519142" cy="2254469"/>
            <wp:effectExtent l="0" t="0" r="0" b="0"/>
            <wp:docPr id="15" name="Picture 15"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replication_figure3_friend_q.png"/>
                    <pic:cNvPicPr/>
                  </pic:nvPicPr>
                  <pic:blipFill rotWithShape="1">
                    <a:blip r:embed="rId13" cstate="print">
                      <a:extLst>
                        <a:ext uri="{28A0092B-C50C-407E-A947-70E740481C1C}">
                          <a14:useLocalDpi xmlns:a14="http://schemas.microsoft.com/office/drawing/2010/main" val="0"/>
                        </a:ext>
                      </a:extLst>
                    </a:blip>
                    <a:srcRect l="8.388%" r="8.367%"/>
                    <a:stretch/>
                  </pic:blipFill>
                  <pic:spPr bwMode="auto">
                    <a:xfrm>
                      <a:off x="0" y="0"/>
                      <a:ext cx="3592308" cy="2301341"/>
                    </a:xfrm>
                    <a:prstGeom prst="rect">
                      <a:avLst/>
                    </a:prstGeom>
                    <a:ln>
                      <a:noFill/>
                    </a:ln>
                    <a:extLst>
                      <a:ext uri="{53640926-AAD7-44D8-BBD7-CCE9431645EC}">
                        <a14:shadowObscured xmlns:a14="http://schemas.microsoft.com/office/drawing/2010/main"/>
                      </a:ext>
                    </a:extLst>
                  </pic:spPr>
                </pic:pic>
              </a:graphicData>
            </a:graphic>
          </wp:inline>
        </w:drawing>
      </w:r>
    </w:p>
    <w:p w14:paraId="573899A9" w14:textId="27E24EA5" w:rsidR="003543CC" w:rsidRDefault="003543CC" w:rsidP="003543CC">
      <w:pPr>
        <w:pStyle w:val="BodyText"/>
        <w:ind w:firstLine="0pt"/>
        <w:jc w:val="center"/>
        <w:rPr>
          <w:noProof/>
          <w:lang w:val="en-US"/>
        </w:rPr>
      </w:pPr>
      <w:r>
        <w:rPr>
          <w:noProof/>
          <w:lang w:val="en-US"/>
        </w:rPr>
        <w:t xml:space="preserve">Figure </w:t>
      </w:r>
      <w:r>
        <w:rPr>
          <w:noProof/>
          <w:lang w:val="en-US"/>
        </w:rPr>
        <w:t>6</w:t>
      </w:r>
      <w:r>
        <w:rPr>
          <w:noProof/>
          <w:lang w:val="en-US"/>
        </w:rPr>
        <w:t xml:space="preserve">: </w:t>
      </w:r>
      <w:r>
        <w:rPr>
          <w:noProof/>
          <w:lang w:val="en-US"/>
        </w:rPr>
        <w:t xml:space="preserve">Friend </w:t>
      </w:r>
      <w:r>
        <w:rPr>
          <w:noProof/>
          <w:lang w:val="en-US"/>
        </w:rPr>
        <w:t>Q learning result.</w:t>
      </w:r>
    </w:p>
    <w:p w14:paraId="42B28F84" w14:textId="77777777" w:rsidR="003543CC" w:rsidRDefault="003543CC" w:rsidP="00BB0CAF">
      <w:pPr>
        <w:jc w:val="both"/>
      </w:pPr>
    </w:p>
    <w:p w14:paraId="640A8600" w14:textId="51A84DE4" w:rsidR="009F0850" w:rsidRDefault="009F0850" w:rsidP="00BB0CAF">
      <w:pPr>
        <w:jc w:val="both"/>
      </w:pPr>
      <w:r>
        <w:t xml:space="preserve">This looks very similar to what the paper shows, the difference seems to be that I have many more iterations without any update, and then the error is just 0 in many points. I have the intuition that the paper is plotting conditioning on the </w:t>
      </w:r>
      <w:proofErr w:type="spellStart"/>
      <w:r>
        <w:t>state s</w:t>
      </w:r>
      <w:proofErr w:type="spellEnd"/>
      <w:r>
        <w:t xml:space="preserve"> being updated, if I had more time, I would explore that option. But on the other hand, such a modification of the data does not seem subtle enough not to be stated explicitly in the paper.</w:t>
      </w:r>
    </w:p>
    <w:p w14:paraId="56B33E8D" w14:textId="78D1EE30" w:rsidR="00EA26A7" w:rsidRDefault="00EA26A7" w:rsidP="00EA26A7">
      <w:pPr>
        <w:pStyle w:val="Heading1"/>
      </w:pPr>
      <w:r>
        <w:t>Foe Equilibrium</w:t>
      </w:r>
    </w:p>
    <w:p w14:paraId="44DFA983" w14:textId="53E3E0D0" w:rsidR="00EA26A7" w:rsidRDefault="00EA26A7" w:rsidP="00EA26A7">
      <w:pPr>
        <w:jc w:val="both"/>
      </w:pPr>
      <w:r>
        <w:t>In this equilibrium, a player tries to maximize his utility assuming the opponent will try to minimize it. Thus, player A is trying to solve the following problem:</w:t>
      </w:r>
    </w:p>
    <w:p w14:paraId="5376D56A" w14:textId="4E1C4081" w:rsidR="00EA26A7" w:rsidRPr="00967E8B" w:rsidRDefault="00EA26A7" w:rsidP="00EA26A7">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B</m:t>
                          </m:r>
                        </m:sub>
                      </m:sSub>
                      <m:ctrlPr>
                        <w:rPr>
                          <w:rFonts w:ascii="Cambria Math" w:hAnsi="Cambria Math"/>
                        </w:rPr>
                      </m:ctrlPr>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a</m:t>
                          </m:r>
                        </m:sub>
                      </m:sSub>
                    </m:sub>
                    <m:sup/>
                    <m:e>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e>
                  </m:nary>
                </m:e>
              </m:func>
            </m:e>
          </m:func>
        </m:oMath>
      </m:oMathPara>
    </w:p>
    <w:p w14:paraId="2DE67FDE" w14:textId="77777777" w:rsidR="001A63C1" w:rsidRDefault="00967E8B" w:rsidP="00EA26A7">
      <w:pPr>
        <w:jc w:val="both"/>
      </w:pPr>
      <w:proofErr w:type="spellStart"/>
      <w:r>
        <w:t>s.t.</w:t>
      </w:r>
      <w:proofErr w:type="spellEnd"/>
      <w:r>
        <w:t xml:space="preserve"> </w:t>
      </w:r>
    </w:p>
    <w:p w14:paraId="1DBDDB81" w14:textId="0F482A83" w:rsidR="00273677" w:rsidRPr="00273677" w:rsidRDefault="001A63C1" w:rsidP="00EA26A7">
      <w:pPr>
        <w:jc w:val="both"/>
      </w:pPr>
      <m:oMathPara>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a</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m:t>
                      </m:r>
                    </m:sub>
                  </m:sSub>
                </m:e>
              </m:d>
              <m:r>
                <w:rPr>
                  <w:rFonts w:ascii="Cambria Math" w:hAnsi="Cambria Math"/>
                </w:rPr>
                <m:t>=1</m:t>
              </m:r>
            </m:e>
          </m:nary>
        </m:oMath>
      </m:oMathPara>
    </w:p>
    <w:p w14:paraId="61A69B5C" w14:textId="4B88A218" w:rsidR="00273677" w:rsidRDefault="00273677" w:rsidP="00273677">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m:t>
                  </m:r>
                </m:sub>
              </m:sSub>
            </m:e>
          </m:d>
          <m:r>
            <w:rPr>
              <w:rFonts w:ascii="Cambria Math" w:hAnsi="Cambria Math"/>
            </w:rPr>
            <m:t>≥0</m:t>
          </m:r>
        </m:oMath>
      </m:oMathPara>
    </w:p>
    <w:p w14:paraId="5E93A826" w14:textId="77777777" w:rsidR="00273677" w:rsidRDefault="00273677" w:rsidP="00EA26A7">
      <w:pPr>
        <w:jc w:val="both"/>
      </w:pPr>
    </w:p>
    <w:p w14:paraId="602B0D4A" w14:textId="77777777" w:rsidR="00967E8B" w:rsidRPr="005D0A87" w:rsidRDefault="00967E8B" w:rsidP="00EA26A7">
      <w:pPr>
        <w:jc w:val="both"/>
      </w:pPr>
    </w:p>
    <w:p w14:paraId="471F398E" w14:textId="0B57A1E7" w:rsidR="00665AE2" w:rsidRDefault="00EA26A7" w:rsidP="00EA26A7">
      <w:pPr>
        <w:jc w:val="both"/>
      </w:pPr>
      <w:r>
        <w:t>Player A tries to find a probability distribution over his actions in order to maximize his utility assuming the worse response in pure strategies of his opponent. This can be solved using linear programming as in the homework 6 for the Nash equilibrium of the two player, symmetric, zero-sum game.</w:t>
      </w:r>
      <w:r w:rsidR="00967E8B">
        <w:t xml:space="preserve"> </w:t>
      </w:r>
    </w:p>
    <w:p w14:paraId="3BEAE21A" w14:textId="77777777" w:rsidR="00665AE2" w:rsidRDefault="00665AE2" w:rsidP="00EA26A7">
      <w:pPr>
        <w:jc w:val="both"/>
      </w:pPr>
    </w:p>
    <w:p w14:paraId="28ABA000" w14:textId="16D366E6" w:rsidR="00EA26A7" w:rsidRDefault="00967E8B" w:rsidP="00EA26A7">
      <w:pPr>
        <w:jc w:val="both"/>
      </w:pPr>
      <w:r>
        <w:t>The problem can be stated as a linear programming problem as it follows:</w:t>
      </w:r>
    </w:p>
    <w:p w14:paraId="7BFFF05B" w14:textId="7F074669" w:rsidR="00967E8B" w:rsidRPr="00665AE2" w:rsidRDefault="00967E8B" w:rsidP="00967E8B">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func>
        </m:oMath>
      </m:oMathPara>
    </w:p>
    <w:p w14:paraId="552532AA" w14:textId="3D83987B" w:rsidR="00665AE2" w:rsidRDefault="00665AE2" w:rsidP="00967E8B">
      <w:pPr>
        <w:jc w:val="both"/>
      </w:pPr>
      <w:proofErr w:type="spellStart"/>
      <w:r>
        <w:t>s.t.</w:t>
      </w:r>
      <w:proofErr w:type="spellEnd"/>
    </w:p>
    <w:p w14:paraId="26061895" w14:textId="77777777" w:rsidR="00617CF1" w:rsidRDefault="00665AE2" w:rsidP="00967E8B">
      <w:pPr>
        <w:jc w:val="both"/>
      </w:pPr>
      <m:oMathPara>
        <m:oMath>
          <m:r>
            <w:rPr>
              <w:rFonts w:ascii="Cambria Math" w:hAnsi="Cambria Math"/>
            </w:rPr>
            <m:t>Ax≤b</m:t>
          </m:r>
        </m:oMath>
      </m:oMathPara>
    </w:p>
    <w:p w14:paraId="6DC71F33" w14:textId="77777777" w:rsidR="00617CF1" w:rsidRDefault="00617CF1" w:rsidP="00967E8B">
      <w:pPr>
        <w:jc w:val="both"/>
      </w:pPr>
    </w:p>
    <w:p w14:paraId="7C7D7BCC" w14:textId="52E9C8BF" w:rsidR="00665AE2" w:rsidRDefault="00665AE2" w:rsidP="00967E8B">
      <w:pPr>
        <w:jc w:val="both"/>
      </w:pPr>
      <w:r>
        <w:t>Where similarly as in the HW6 we have (2 more actions, that is the difference),</w:t>
      </w:r>
    </w:p>
    <w:p w14:paraId="3E2753AA" w14:textId="77777777" w:rsidR="00665AE2" w:rsidRDefault="00665AE2" w:rsidP="00967E8B">
      <w:pPr>
        <w:jc w:val="both"/>
      </w:pPr>
    </w:p>
    <w:p w14:paraId="2B341484" w14:textId="15D99947" w:rsidR="00665AE2" w:rsidRDefault="00665AE2" w:rsidP="00665AE2">
      <w:pPr>
        <w:jc w:val="both"/>
      </w:pP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=[1,0,0,0</m:t>
        </m:r>
      </m:oMath>
      <w:r>
        <w:t>,0,0]</w:t>
      </w:r>
    </w:p>
    <w:p w14:paraId="3AA0C583" w14:textId="77777777" w:rsidR="00665AE2" w:rsidRDefault="00665AE2" w:rsidP="00665AE2">
      <w:pPr>
        <w:jc w:val="both"/>
      </w:pPr>
      <w:r>
        <w:t>A=</w:t>
      </w:r>
    </w:p>
    <w:tbl>
      <w:tblPr>
        <w:tblStyle w:val="TableGrid"/>
        <w:tblW w:w="0pt" w:type="auto"/>
        <w:tblLook w:firstRow="1" w:lastRow="0" w:firstColumn="1" w:lastColumn="0" w:noHBand="0" w:noVBand="1"/>
      </w:tblPr>
      <w:tblGrid>
        <w:gridCol w:w="809"/>
        <w:gridCol w:w="809"/>
        <w:gridCol w:w="809"/>
        <w:gridCol w:w="809"/>
        <w:gridCol w:w="810"/>
        <w:gridCol w:w="810"/>
      </w:tblGrid>
      <w:tr w:rsidR="00665AE2" w14:paraId="2F2EF21E" w14:textId="77777777" w:rsidTr="009F0850">
        <w:tc>
          <w:tcPr>
            <w:tcW w:w="40.45pt" w:type="dxa"/>
          </w:tcPr>
          <w:p w14:paraId="452D4440" w14:textId="283A2E81" w:rsidR="00665AE2" w:rsidRDefault="00665AE2" w:rsidP="00665AE2">
            <w:pPr>
              <w:jc w:val="both"/>
            </w:pPr>
            <w:r>
              <w:t>1</w:t>
            </w:r>
          </w:p>
        </w:tc>
        <w:tc>
          <w:tcPr>
            <w:tcW w:w="202.35pt" w:type="dxa"/>
            <w:gridSpan w:val="5"/>
            <w:vMerge w:val="restart"/>
          </w:tcPr>
          <w:p w14:paraId="0B70AD6D" w14:textId="77777777" w:rsidR="00665AE2" w:rsidRDefault="00665AE2" w:rsidP="00665AE2">
            <w:pPr>
              <w:jc w:val="both"/>
            </w:pPr>
            <w:r>
              <w:t>One shoot game matrix with opposite sign</w:t>
            </w:r>
          </w:p>
          <w:p w14:paraId="5709D4A0" w14:textId="64C923CE" w:rsidR="00665AE2" w:rsidRDefault="00665AE2" w:rsidP="00665AE2">
            <w:pPr>
              <w:jc w:val="both"/>
            </w:pPr>
            <w:proofErr w:type="gramStart"/>
            <w:r>
              <w:t>Q(</w:t>
            </w:r>
            <w:proofErr w:type="gramEnd"/>
            <w:r>
              <w:t>s,:,:)*(-1)</w:t>
            </w:r>
          </w:p>
        </w:tc>
      </w:tr>
      <w:tr w:rsidR="00665AE2" w14:paraId="0C4BDBD6" w14:textId="77777777" w:rsidTr="009F0850">
        <w:tc>
          <w:tcPr>
            <w:tcW w:w="40.45pt" w:type="dxa"/>
          </w:tcPr>
          <w:p w14:paraId="370B2345" w14:textId="5B16C515" w:rsidR="00665AE2" w:rsidRDefault="00665AE2" w:rsidP="00665AE2">
            <w:pPr>
              <w:jc w:val="both"/>
            </w:pPr>
            <w:r>
              <w:t>1</w:t>
            </w:r>
          </w:p>
        </w:tc>
        <w:tc>
          <w:tcPr>
            <w:tcW w:w="202.35pt" w:type="dxa"/>
            <w:gridSpan w:val="5"/>
            <w:vMerge/>
          </w:tcPr>
          <w:p w14:paraId="297BC546" w14:textId="77777777" w:rsidR="00665AE2" w:rsidRDefault="00665AE2" w:rsidP="00665AE2">
            <w:pPr>
              <w:jc w:val="both"/>
            </w:pPr>
          </w:p>
        </w:tc>
      </w:tr>
      <w:tr w:rsidR="00665AE2" w14:paraId="4C2D64E8" w14:textId="77777777" w:rsidTr="009F0850">
        <w:tc>
          <w:tcPr>
            <w:tcW w:w="40.45pt" w:type="dxa"/>
          </w:tcPr>
          <w:p w14:paraId="553D4635" w14:textId="139395A4" w:rsidR="00665AE2" w:rsidRDefault="00665AE2" w:rsidP="00665AE2">
            <w:pPr>
              <w:jc w:val="both"/>
            </w:pPr>
            <w:r>
              <w:t>1</w:t>
            </w:r>
          </w:p>
        </w:tc>
        <w:tc>
          <w:tcPr>
            <w:tcW w:w="202.35pt" w:type="dxa"/>
            <w:gridSpan w:val="5"/>
            <w:vMerge/>
          </w:tcPr>
          <w:p w14:paraId="64592D58" w14:textId="77777777" w:rsidR="00665AE2" w:rsidRDefault="00665AE2" w:rsidP="00665AE2">
            <w:pPr>
              <w:jc w:val="both"/>
            </w:pPr>
          </w:p>
        </w:tc>
      </w:tr>
      <w:tr w:rsidR="00665AE2" w14:paraId="5F63D2F9" w14:textId="77777777" w:rsidTr="009F0850">
        <w:tc>
          <w:tcPr>
            <w:tcW w:w="40.45pt" w:type="dxa"/>
          </w:tcPr>
          <w:p w14:paraId="0484ED41" w14:textId="1FE07458" w:rsidR="00665AE2" w:rsidRDefault="00665AE2" w:rsidP="00665AE2">
            <w:pPr>
              <w:jc w:val="both"/>
            </w:pPr>
            <w:r>
              <w:t>1</w:t>
            </w:r>
          </w:p>
        </w:tc>
        <w:tc>
          <w:tcPr>
            <w:tcW w:w="202.35pt" w:type="dxa"/>
            <w:gridSpan w:val="5"/>
            <w:vMerge/>
          </w:tcPr>
          <w:p w14:paraId="3C59E2F0" w14:textId="77777777" w:rsidR="00665AE2" w:rsidRDefault="00665AE2" w:rsidP="00665AE2">
            <w:pPr>
              <w:jc w:val="both"/>
            </w:pPr>
          </w:p>
        </w:tc>
      </w:tr>
      <w:tr w:rsidR="00665AE2" w14:paraId="0684A98A" w14:textId="77777777" w:rsidTr="009F0850">
        <w:tc>
          <w:tcPr>
            <w:tcW w:w="40.45pt" w:type="dxa"/>
          </w:tcPr>
          <w:p w14:paraId="13A186BB" w14:textId="00DC1D8D" w:rsidR="00665AE2" w:rsidRDefault="00665AE2" w:rsidP="00665AE2">
            <w:pPr>
              <w:jc w:val="both"/>
            </w:pPr>
            <w:r>
              <w:t>1</w:t>
            </w:r>
          </w:p>
        </w:tc>
        <w:tc>
          <w:tcPr>
            <w:tcW w:w="202.35pt" w:type="dxa"/>
            <w:gridSpan w:val="5"/>
            <w:vMerge/>
          </w:tcPr>
          <w:p w14:paraId="0528BA6D" w14:textId="77777777" w:rsidR="00665AE2" w:rsidRDefault="00665AE2" w:rsidP="00665AE2">
            <w:pPr>
              <w:jc w:val="both"/>
            </w:pPr>
          </w:p>
        </w:tc>
      </w:tr>
      <w:tr w:rsidR="00665AE2" w14:paraId="79FD2F7D" w14:textId="77777777" w:rsidTr="00665AE2">
        <w:tc>
          <w:tcPr>
            <w:tcW w:w="40.45pt" w:type="dxa"/>
          </w:tcPr>
          <w:p w14:paraId="2A68C09E" w14:textId="17666BF0" w:rsidR="00665AE2" w:rsidRDefault="00665AE2" w:rsidP="00665AE2">
            <w:pPr>
              <w:jc w:val="both"/>
            </w:pPr>
            <w:r>
              <w:t>0</w:t>
            </w:r>
          </w:p>
        </w:tc>
        <w:tc>
          <w:tcPr>
            <w:tcW w:w="40.45pt" w:type="dxa"/>
          </w:tcPr>
          <w:p w14:paraId="0FB22AB1" w14:textId="6755AF71" w:rsidR="00665AE2" w:rsidRDefault="00665AE2" w:rsidP="00665AE2">
            <w:pPr>
              <w:jc w:val="both"/>
            </w:pPr>
            <w:r>
              <w:t>1</w:t>
            </w:r>
          </w:p>
        </w:tc>
        <w:tc>
          <w:tcPr>
            <w:tcW w:w="40.45pt" w:type="dxa"/>
          </w:tcPr>
          <w:p w14:paraId="411C921B" w14:textId="7955B034" w:rsidR="00665AE2" w:rsidRDefault="00665AE2" w:rsidP="00665AE2">
            <w:pPr>
              <w:jc w:val="both"/>
            </w:pPr>
            <w:r>
              <w:t>1</w:t>
            </w:r>
          </w:p>
        </w:tc>
        <w:tc>
          <w:tcPr>
            <w:tcW w:w="40.45pt" w:type="dxa"/>
          </w:tcPr>
          <w:p w14:paraId="001DEC6E" w14:textId="1C440A8E" w:rsidR="00665AE2" w:rsidRDefault="00665AE2" w:rsidP="00665AE2">
            <w:pPr>
              <w:jc w:val="both"/>
            </w:pPr>
            <w:r>
              <w:t>1</w:t>
            </w:r>
          </w:p>
        </w:tc>
        <w:tc>
          <w:tcPr>
            <w:tcW w:w="40.50pt" w:type="dxa"/>
          </w:tcPr>
          <w:p w14:paraId="1703EA8A" w14:textId="320C4872" w:rsidR="00665AE2" w:rsidRDefault="00665AE2" w:rsidP="00665AE2">
            <w:pPr>
              <w:jc w:val="both"/>
            </w:pPr>
            <w:r>
              <w:t>1</w:t>
            </w:r>
          </w:p>
        </w:tc>
        <w:tc>
          <w:tcPr>
            <w:tcW w:w="40.50pt" w:type="dxa"/>
          </w:tcPr>
          <w:p w14:paraId="0C497AEB" w14:textId="171C4192" w:rsidR="00665AE2" w:rsidRDefault="00665AE2" w:rsidP="00665AE2">
            <w:pPr>
              <w:jc w:val="both"/>
            </w:pPr>
            <w:r>
              <w:t>1</w:t>
            </w:r>
          </w:p>
        </w:tc>
      </w:tr>
      <w:tr w:rsidR="00665AE2" w14:paraId="479B3482" w14:textId="77777777" w:rsidTr="00665AE2">
        <w:tc>
          <w:tcPr>
            <w:tcW w:w="40.45pt" w:type="dxa"/>
          </w:tcPr>
          <w:p w14:paraId="0113C18F" w14:textId="4F479521" w:rsidR="00665AE2" w:rsidRDefault="00665AE2" w:rsidP="00665AE2">
            <w:pPr>
              <w:jc w:val="both"/>
            </w:pPr>
            <w:r>
              <w:t>0</w:t>
            </w:r>
          </w:p>
        </w:tc>
        <w:tc>
          <w:tcPr>
            <w:tcW w:w="40.45pt" w:type="dxa"/>
          </w:tcPr>
          <w:p w14:paraId="6DF54D42" w14:textId="5746AACF" w:rsidR="00665AE2" w:rsidRDefault="00665AE2" w:rsidP="00665AE2">
            <w:pPr>
              <w:jc w:val="both"/>
            </w:pPr>
            <w:r>
              <w:t>-1</w:t>
            </w:r>
          </w:p>
        </w:tc>
        <w:tc>
          <w:tcPr>
            <w:tcW w:w="40.45pt" w:type="dxa"/>
          </w:tcPr>
          <w:p w14:paraId="76A1D3A9" w14:textId="03E51C04" w:rsidR="00665AE2" w:rsidRDefault="00665AE2" w:rsidP="00665AE2">
            <w:pPr>
              <w:jc w:val="both"/>
            </w:pPr>
            <w:r>
              <w:t>-1</w:t>
            </w:r>
          </w:p>
        </w:tc>
        <w:tc>
          <w:tcPr>
            <w:tcW w:w="40.45pt" w:type="dxa"/>
          </w:tcPr>
          <w:p w14:paraId="3941FB59" w14:textId="0303FB4E" w:rsidR="00665AE2" w:rsidRDefault="00665AE2" w:rsidP="00665AE2">
            <w:pPr>
              <w:jc w:val="both"/>
            </w:pPr>
            <w:r>
              <w:t>-1</w:t>
            </w:r>
          </w:p>
        </w:tc>
        <w:tc>
          <w:tcPr>
            <w:tcW w:w="40.50pt" w:type="dxa"/>
          </w:tcPr>
          <w:p w14:paraId="33545009" w14:textId="273FAF2F" w:rsidR="00665AE2" w:rsidRDefault="00665AE2" w:rsidP="00665AE2">
            <w:pPr>
              <w:jc w:val="both"/>
            </w:pPr>
            <w:r>
              <w:t>-1</w:t>
            </w:r>
          </w:p>
        </w:tc>
        <w:tc>
          <w:tcPr>
            <w:tcW w:w="40.50pt" w:type="dxa"/>
          </w:tcPr>
          <w:p w14:paraId="448F46C8" w14:textId="493357AD" w:rsidR="00665AE2" w:rsidRDefault="00665AE2" w:rsidP="00665AE2">
            <w:pPr>
              <w:jc w:val="both"/>
            </w:pPr>
            <w:r>
              <w:t>-1</w:t>
            </w:r>
          </w:p>
        </w:tc>
      </w:tr>
      <w:tr w:rsidR="001142E1" w14:paraId="66DFDA90" w14:textId="77777777" w:rsidTr="00665AE2">
        <w:tc>
          <w:tcPr>
            <w:tcW w:w="40.45pt" w:type="dxa"/>
          </w:tcPr>
          <w:p w14:paraId="361CFFF4" w14:textId="2DB9C9E7" w:rsidR="001142E1" w:rsidRDefault="00D621A5" w:rsidP="00665AE2">
            <w:pPr>
              <w:jc w:val="both"/>
            </w:pPr>
            <w:r>
              <w:t>0</w:t>
            </w:r>
          </w:p>
        </w:tc>
        <w:tc>
          <w:tcPr>
            <w:tcW w:w="40.45pt" w:type="dxa"/>
          </w:tcPr>
          <w:p w14:paraId="11940D8F" w14:textId="788DF93D" w:rsidR="001142E1" w:rsidRDefault="00D621A5" w:rsidP="00665AE2">
            <w:pPr>
              <w:jc w:val="both"/>
            </w:pPr>
            <w:r>
              <w:t>-1</w:t>
            </w:r>
          </w:p>
        </w:tc>
        <w:tc>
          <w:tcPr>
            <w:tcW w:w="40.45pt" w:type="dxa"/>
          </w:tcPr>
          <w:p w14:paraId="77D8D939" w14:textId="29850CC3" w:rsidR="001142E1" w:rsidRDefault="00D621A5" w:rsidP="00665AE2">
            <w:pPr>
              <w:jc w:val="both"/>
            </w:pPr>
            <w:r>
              <w:t>0</w:t>
            </w:r>
          </w:p>
        </w:tc>
        <w:tc>
          <w:tcPr>
            <w:tcW w:w="40.45pt" w:type="dxa"/>
          </w:tcPr>
          <w:p w14:paraId="55125B56" w14:textId="423C974C" w:rsidR="001142E1" w:rsidRDefault="00D621A5" w:rsidP="00665AE2">
            <w:pPr>
              <w:jc w:val="both"/>
            </w:pPr>
            <w:r>
              <w:t>0</w:t>
            </w:r>
          </w:p>
        </w:tc>
        <w:tc>
          <w:tcPr>
            <w:tcW w:w="40.50pt" w:type="dxa"/>
          </w:tcPr>
          <w:p w14:paraId="3C46E75B" w14:textId="35601619" w:rsidR="001142E1" w:rsidRDefault="00D621A5" w:rsidP="00665AE2">
            <w:pPr>
              <w:jc w:val="both"/>
            </w:pPr>
            <w:r>
              <w:t>0</w:t>
            </w:r>
          </w:p>
        </w:tc>
        <w:tc>
          <w:tcPr>
            <w:tcW w:w="40.50pt" w:type="dxa"/>
          </w:tcPr>
          <w:p w14:paraId="0726643B" w14:textId="0B350AFD" w:rsidR="001142E1" w:rsidRDefault="00D621A5" w:rsidP="00665AE2">
            <w:pPr>
              <w:jc w:val="both"/>
            </w:pPr>
            <w:r>
              <w:t>0</w:t>
            </w:r>
          </w:p>
        </w:tc>
      </w:tr>
      <w:tr w:rsidR="001142E1" w14:paraId="65A49F36" w14:textId="77777777" w:rsidTr="00665AE2">
        <w:tc>
          <w:tcPr>
            <w:tcW w:w="40.45pt" w:type="dxa"/>
          </w:tcPr>
          <w:p w14:paraId="240A2FFB" w14:textId="4B8362AE" w:rsidR="001142E1" w:rsidRDefault="00D621A5" w:rsidP="00665AE2">
            <w:pPr>
              <w:jc w:val="both"/>
            </w:pPr>
            <w:r>
              <w:t>0</w:t>
            </w:r>
          </w:p>
        </w:tc>
        <w:tc>
          <w:tcPr>
            <w:tcW w:w="40.45pt" w:type="dxa"/>
          </w:tcPr>
          <w:p w14:paraId="35DF7CB0" w14:textId="59A8CB57" w:rsidR="001142E1" w:rsidRDefault="00D621A5" w:rsidP="00665AE2">
            <w:pPr>
              <w:jc w:val="both"/>
            </w:pPr>
            <w:r>
              <w:t>0</w:t>
            </w:r>
          </w:p>
        </w:tc>
        <w:tc>
          <w:tcPr>
            <w:tcW w:w="40.45pt" w:type="dxa"/>
          </w:tcPr>
          <w:p w14:paraId="59BF30DF" w14:textId="7C461F38" w:rsidR="001142E1" w:rsidRDefault="00D621A5" w:rsidP="00665AE2">
            <w:pPr>
              <w:jc w:val="both"/>
            </w:pPr>
            <w:r>
              <w:t>-1</w:t>
            </w:r>
          </w:p>
        </w:tc>
        <w:tc>
          <w:tcPr>
            <w:tcW w:w="40.45pt" w:type="dxa"/>
          </w:tcPr>
          <w:p w14:paraId="16C2B90D" w14:textId="45467368" w:rsidR="001142E1" w:rsidRDefault="00D621A5" w:rsidP="00665AE2">
            <w:pPr>
              <w:jc w:val="both"/>
            </w:pPr>
            <w:r>
              <w:t>0</w:t>
            </w:r>
          </w:p>
        </w:tc>
        <w:tc>
          <w:tcPr>
            <w:tcW w:w="40.50pt" w:type="dxa"/>
          </w:tcPr>
          <w:p w14:paraId="4741D9A0" w14:textId="3AC63E90" w:rsidR="001142E1" w:rsidRDefault="00D621A5" w:rsidP="00665AE2">
            <w:pPr>
              <w:jc w:val="both"/>
            </w:pPr>
            <w:r>
              <w:t>0</w:t>
            </w:r>
          </w:p>
        </w:tc>
        <w:tc>
          <w:tcPr>
            <w:tcW w:w="40.50pt" w:type="dxa"/>
          </w:tcPr>
          <w:p w14:paraId="4446A7EA" w14:textId="4A0A60EC" w:rsidR="001142E1" w:rsidRDefault="00D621A5" w:rsidP="00665AE2">
            <w:pPr>
              <w:jc w:val="both"/>
            </w:pPr>
            <w:r>
              <w:t>0</w:t>
            </w:r>
          </w:p>
        </w:tc>
      </w:tr>
      <w:tr w:rsidR="001142E1" w14:paraId="1AD2D975" w14:textId="77777777" w:rsidTr="00665AE2">
        <w:tc>
          <w:tcPr>
            <w:tcW w:w="40.45pt" w:type="dxa"/>
          </w:tcPr>
          <w:p w14:paraId="5C178D55" w14:textId="0A6D9D28" w:rsidR="001142E1" w:rsidRDefault="00D621A5" w:rsidP="00665AE2">
            <w:pPr>
              <w:jc w:val="both"/>
            </w:pPr>
            <w:r>
              <w:t>0</w:t>
            </w:r>
          </w:p>
        </w:tc>
        <w:tc>
          <w:tcPr>
            <w:tcW w:w="40.45pt" w:type="dxa"/>
          </w:tcPr>
          <w:p w14:paraId="0E95D471" w14:textId="3B8DBFF8" w:rsidR="001142E1" w:rsidRDefault="00D621A5" w:rsidP="00665AE2">
            <w:pPr>
              <w:jc w:val="both"/>
            </w:pPr>
            <w:r>
              <w:t>0</w:t>
            </w:r>
          </w:p>
        </w:tc>
        <w:tc>
          <w:tcPr>
            <w:tcW w:w="40.45pt" w:type="dxa"/>
          </w:tcPr>
          <w:p w14:paraId="2503AF5F" w14:textId="00C21E26" w:rsidR="001142E1" w:rsidRDefault="00D621A5" w:rsidP="00665AE2">
            <w:pPr>
              <w:jc w:val="both"/>
            </w:pPr>
            <w:r>
              <w:t>0</w:t>
            </w:r>
          </w:p>
        </w:tc>
        <w:tc>
          <w:tcPr>
            <w:tcW w:w="40.45pt" w:type="dxa"/>
          </w:tcPr>
          <w:p w14:paraId="196B8B75" w14:textId="18B32BF8" w:rsidR="001142E1" w:rsidRDefault="00D621A5" w:rsidP="00665AE2">
            <w:pPr>
              <w:jc w:val="both"/>
            </w:pPr>
            <w:r>
              <w:t>-1</w:t>
            </w:r>
          </w:p>
        </w:tc>
        <w:tc>
          <w:tcPr>
            <w:tcW w:w="40.50pt" w:type="dxa"/>
          </w:tcPr>
          <w:p w14:paraId="4DD1C6F8" w14:textId="625AF5B9" w:rsidR="001142E1" w:rsidRDefault="00D621A5" w:rsidP="00665AE2">
            <w:pPr>
              <w:jc w:val="both"/>
            </w:pPr>
            <w:r>
              <w:t>0</w:t>
            </w:r>
          </w:p>
        </w:tc>
        <w:tc>
          <w:tcPr>
            <w:tcW w:w="40.50pt" w:type="dxa"/>
          </w:tcPr>
          <w:p w14:paraId="03CAEC2B" w14:textId="4409E105" w:rsidR="001142E1" w:rsidRDefault="00D621A5" w:rsidP="00665AE2">
            <w:pPr>
              <w:jc w:val="both"/>
            </w:pPr>
            <w:r>
              <w:t>0</w:t>
            </w:r>
          </w:p>
        </w:tc>
      </w:tr>
      <w:tr w:rsidR="001142E1" w14:paraId="0BC32112" w14:textId="77777777" w:rsidTr="00665AE2">
        <w:tc>
          <w:tcPr>
            <w:tcW w:w="40.45pt" w:type="dxa"/>
          </w:tcPr>
          <w:p w14:paraId="343ADF31" w14:textId="2A32C93F" w:rsidR="001142E1" w:rsidRDefault="00D621A5" w:rsidP="00665AE2">
            <w:pPr>
              <w:jc w:val="both"/>
            </w:pPr>
            <w:r>
              <w:t>0</w:t>
            </w:r>
          </w:p>
        </w:tc>
        <w:tc>
          <w:tcPr>
            <w:tcW w:w="40.45pt" w:type="dxa"/>
          </w:tcPr>
          <w:p w14:paraId="51912E0C" w14:textId="480A4E22" w:rsidR="001142E1" w:rsidRDefault="00D621A5" w:rsidP="00665AE2">
            <w:pPr>
              <w:jc w:val="both"/>
            </w:pPr>
            <w:r>
              <w:t>0</w:t>
            </w:r>
          </w:p>
        </w:tc>
        <w:tc>
          <w:tcPr>
            <w:tcW w:w="40.45pt" w:type="dxa"/>
          </w:tcPr>
          <w:p w14:paraId="49A054A1" w14:textId="5062FE49" w:rsidR="001142E1" w:rsidRDefault="00D621A5" w:rsidP="00665AE2">
            <w:pPr>
              <w:jc w:val="both"/>
            </w:pPr>
            <w:r>
              <w:t>0</w:t>
            </w:r>
          </w:p>
        </w:tc>
        <w:tc>
          <w:tcPr>
            <w:tcW w:w="40.45pt" w:type="dxa"/>
          </w:tcPr>
          <w:p w14:paraId="26DB8F43" w14:textId="5691AB1F" w:rsidR="001142E1" w:rsidRDefault="00D621A5" w:rsidP="00665AE2">
            <w:pPr>
              <w:jc w:val="both"/>
            </w:pPr>
            <w:r>
              <w:t>0</w:t>
            </w:r>
          </w:p>
        </w:tc>
        <w:tc>
          <w:tcPr>
            <w:tcW w:w="40.50pt" w:type="dxa"/>
          </w:tcPr>
          <w:p w14:paraId="5013D0F6" w14:textId="265C7D7A" w:rsidR="001142E1" w:rsidRDefault="00D621A5" w:rsidP="00665AE2">
            <w:pPr>
              <w:jc w:val="both"/>
            </w:pPr>
            <w:r>
              <w:t>-1</w:t>
            </w:r>
          </w:p>
        </w:tc>
        <w:tc>
          <w:tcPr>
            <w:tcW w:w="40.50pt" w:type="dxa"/>
          </w:tcPr>
          <w:p w14:paraId="23443C1E" w14:textId="2D161AAB" w:rsidR="001142E1" w:rsidRDefault="00D621A5" w:rsidP="00665AE2">
            <w:pPr>
              <w:jc w:val="both"/>
            </w:pPr>
            <w:r>
              <w:t>0</w:t>
            </w:r>
          </w:p>
        </w:tc>
      </w:tr>
      <w:tr w:rsidR="001142E1" w14:paraId="1D0A541E" w14:textId="77777777" w:rsidTr="00665AE2">
        <w:tc>
          <w:tcPr>
            <w:tcW w:w="40.45pt" w:type="dxa"/>
          </w:tcPr>
          <w:p w14:paraId="4EC86AAD" w14:textId="795F34D3" w:rsidR="001142E1" w:rsidRDefault="00D621A5" w:rsidP="00665AE2">
            <w:pPr>
              <w:jc w:val="both"/>
            </w:pPr>
            <w:r>
              <w:t>0</w:t>
            </w:r>
          </w:p>
        </w:tc>
        <w:tc>
          <w:tcPr>
            <w:tcW w:w="40.45pt" w:type="dxa"/>
          </w:tcPr>
          <w:p w14:paraId="79B15B31" w14:textId="4E643B4D" w:rsidR="001142E1" w:rsidRDefault="00D621A5" w:rsidP="00665AE2">
            <w:pPr>
              <w:jc w:val="both"/>
            </w:pPr>
            <w:r>
              <w:t>0</w:t>
            </w:r>
          </w:p>
        </w:tc>
        <w:tc>
          <w:tcPr>
            <w:tcW w:w="40.45pt" w:type="dxa"/>
          </w:tcPr>
          <w:p w14:paraId="240470AC" w14:textId="7643E7B7" w:rsidR="001142E1" w:rsidRDefault="00D621A5" w:rsidP="00665AE2">
            <w:pPr>
              <w:jc w:val="both"/>
            </w:pPr>
            <w:r>
              <w:t>0</w:t>
            </w:r>
          </w:p>
        </w:tc>
        <w:tc>
          <w:tcPr>
            <w:tcW w:w="40.45pt" w:type="dxa"/>
          </w:tcPr>
          <w:p w14:paraId="5963325A" w14:textId="261D4328" w:rsidR="001142E1" w:rsidRDefault="00D621A5" w:rsidP="00665AE2">
            <w:pPr>
              <w:jc w:val="both"/>
            </w:pPr>
            <w:r>
              <w:t>0</w:t>
            </w:r>
          </w:p>
        </w:tc>
        <w:tc>
          <w:tcPr>
            <w:tcW w:w="40.50pt" w:type="dxa"/>
          </w:tcPr>
          <w:p w14:paraId="4D8F858E" w14:textId="4BA609C2" w:rsidR="001142E1" w:rsidRDefault="00D621A5" w:rsidP="00665AE2">
            <w:pPr>
              <w:jc w:val="both"/>
            </w:pPr>
            <w:r>
              <w:t>0</w:t>
            </w:r>
          </w:p>
        </w:tc>
        <w:tc>
          <w:tcPr>
            <w:tcW w:w="40.50pt" w:type="dxa"/>
          </w:tcPr>
          <w:p w14:paraId="160370C8" w14:textId="61163C59" w:rsidR="001142E1" w:rsidRDefault="00D621A5" w:rsidP="00665AE2">
            <w:pPr>
              <w:jc w:val="both"/>
            </w:pPr>
            <w:r>
              <w:t>-1</w:t>
            </w:r>
          </w:p>
        </w:tc>
      </w:tr>
    </w:tbl>
    <w:p w14:paraId="57D9F81B" w14:textId="28A3A7CD" w:rsidR="00665AE2" w:rsidRDefault="00665AE2" w:rsidP="00665AE2">
      <w:pPr>
        <w:jc w:val="both"/>
      </w:pPr>
    </w:p>
    <w:p w14:paraId="2969208A" w14:textId="70CB9373" w:rsidR="00665AE2" w:rsidRDefault="00665AE2" w:rsidP="00665AE2">
      <w:pPr>
        <w:jc w:val="both"/>
      </w:pPr>
      <m:oMathPara>
        <m:oMath>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=[0,0,0,0,0,1,-1</m:t>
          </m:r>
          <m:r>
            <w:rPr>
              <w:rFonts w:ascii="Cambria Math" w:hAnsi="Cambria Math"/>
            </w:rPr>
            <m:t>,0,0,0,0,0</m:t>
          </m:r>
          <m:r>
            <w:rPr>
              <w:rFonts w:ascii="Cambria Math" w:hAnsi="Cambria Math"/>
            </w:rPr>
            <m:t>]</m:t>
          </m:r>
        </m:oMath>
      </m:oMathPara>
    </w:p>
    <w:p w14:paraId="6D2C4FC3" w14:textId="4A6EB446" w:rsidR="00665AE2" w:rsidRDefault="00665AE2" w:rsidP="00665AE2">
      <w:pPr>
        <w:jc w:val="both"/>
      </w:pPr>
    </w:p>
    <w:p w14:paraId="1406D0C7" w14:textId="7620411F" w:rsidR="00665AE2" w:rsidRDefault="00665AE2" w:rsidP="00665AE2">
      <w:pPr>
        <w:jc w:val="both"/>
      </w:pPr>
      <w:proofErr w:type="gramStart"/>
      <w:r w:rsidRPr="00665AE2">
        <w:t>Q(</w:t>
      </w:r>
      <w:proofErr w:type="gramEnd"/>
      <w:r w:rsidRPr="00665AE2">
        <w:t>s,</w:t>
      </w:r>
      <w:r>
        <w:t>:,:</w:t>
      </w:r>
      <w:r w:rsidRPr="00665AE2">
        <w:t>) corresponds to the matr</w:t>
      </w:r>
      <w:r>
        <w:t>ix of the one shoot game, q values in the state s which is a 5x5 matrix with the actions for player A in the rows and player B in columns. We use this one shoot game to compute the values for the state, which are used for the update of the Q value itself.</w:t>
      </w:r>
      <w:r w:rsidR="00426747">
        <w:t xml:space="preserve"> Note that V in this case corresponds to the first value of our vector x</w:t>
      </w:r>
      <w:r w:rsidR="00617CF1">
        <w:t xml:space="preserve"> and that the value function has 2 action indices</w:t>
      </w:r>
      <w:r w:rsidR="00426747">
        <w:t>.</w:t>
      </w:r>
    </w:p>
    <w:p w14:paraId="55C66A3A" w14:textId="37E620FE" w:rsidR="00426747" w:rsidRDefault="00426747" w:rsidP="00665AE2">
      <w:pPr>
        <w:jc w:val="both"/>
      </w:pPr>
    </w:p>
    <w:p w14:paraId="128C75A9" w14:textId="3363AB06" w:rsidR="00426747" w:rsidRDefault="00426747" w:rsidP="00665AE2">
      <w:pPr>
        <w:jc w:val="both"/>
      </w:pPr>
      <w:r>
        <w:t xml:space="preserve">In summary the update rule is </w:t>
      </w:r>
    </w:p>
    <w:p w14:paraId="11A4C865" w14:textId="77777777" w:rsidR="00426747" w:rsidRDefault="00426747" w:rsidP="00665AE2">
      <w:pPr>
        <w:jc w:val="both"/>
      </w:pPr>
    </w:p>
    <w:p w14:paraId="61B8F093" w14:textId="03182B48" w:rsidR="00426747" w:rsidRPr="00426747" w:rsidRDefault="00426747" w:rsidP="00426747">
      <w:pPr>
        <w:jc w:val="both"/>
      </w:pPr>
      <m:oMathPara>
        <m:oMath>
          <m:r>
            <w:rPr>
              <w:rFonts w:ascii="Cambria Math" w:hAnsi="Cambria Math"/>
            </w:rPr>
            <m:t>Q(s,</m:t>
          </m:r>
          <m:r>
            <w:rPr>
              <w:rFonts w:ascii="Cambria Math" w:hAnsi="Cambria Math"/>
            </w:rPr>
            <m:t>a,o)</m:t>
          </m:r>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r>
            <w:rPr>
              <w:rFonts w:ascii="Cambria Math" w:hAnsi="Cambria Math"/>
            </w:rPr>
            <m:t>(s,a,o)</m:t>
          </m:r>
          <m:r>
            <w:rPr>
              <w:rFonts w:ascii="Cambria Math" w:hAnsi="Cambria Math"/>
            </w:rPr>
            <m:t>+α(</m:t>
          </m:r>
          <m:r>
            <w:rPr>
              <w:rFonts w:ascii="Cambria Math" w:hAnsi="Cambria Math"/>
            </w:rPr>
            <m:t>R+γV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oMath>
      </m:oMathPara>
    </w:p>
    <w:p w14:paraId="31554A1E" w14:textId="77777777" w:rsidR="00426747" w:rsidRPr="00426747" w:rsidRDefault="00426747" w:rsidP="00426747">
      <w:pPr>
        <w:jc w:val="both"/>
      </w:pPr>
    </w:p>
    <w:p w14:paraId="4DD477FA" w14:textId="1D40E40D" w:rsidR="00617CF1" w:rsidRDefault="00426747" w:rsidP="00EA26A7">
      <w:pPr>
        <w:jc w:val="both"/>
      </w:pPr>
      <w:r>
        <w:t xml:space="preserve">With </w:t>
      </w:r>
      <m:oMath>
        <m:r>
          <w:rPr>
            <w:rFonts w:ascii="Cambria Math" w:hAnsi="Cambria Math"/>
          </w:rPr>
          <m:t>V</m:t>
        </m:r>
      </m:oMath>
      <w:r>
        <w:t xml:space="preserve"> the optimum value from the LP stated above.</w:t>
      </w:r>
      <w:r w:rsidR="00617CF1">
        <w:t xml:space="preserve"> I have used a totally exploratory behavior policy i.e. taking random actions, and the initial value for the V table is 0. The rest of the parameters are the same as in the previous cases.</w:t>
      </w:r>
      <w:r w:rsidR="00823739">
        <w:t xml:space="preserve"> The result for this experiment is the following,</w:t>
      </w:r>
    </w:p>
    <w:p w14:paraId="5D7975B4" w14:textId="3BF9547A" w:rsidR="00823739" w:rsidRPr="00665AE2" w:rsidRDefault="00823739" w:rsidP="00EA26A7">
      <w:pPr>
        <w:jc w:val="both"/>
      </w:pPr>
      <w:r>
        <w:rPr>
          <w:noProof/>
        </w:rPr>
        <w:drawing>
          <wp:inline distT="0" distB="0" distL="0" distR="0" wp14:anchorId="672AAA6E" wp14:editId="7B28B384">
            <wp:extent cx="3184635" cy="2070097"/>
            <wp:effectExtent l="0" t="0" r="3175" b="635"/>
            <wp:docPr id="18" name="Picture 18"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replication_figure3_foe_q_learning.png"/>
                    <pic:cNvPicPr/>
                  </pic:nvPicPr>
                  <pic:blipFill rotWithShape="1">
                    <a:blip r:embed="rId14" cstate="print">
                      <a:extLst>
                        <a:ext uri="{28A0092B-C50C-407E-A947-70E740481C1C}">
                          <a14:useLocalDpi xmlns:a14="http://schemas.microsoft.com/office/drawing/2010/main" val="0"/>
                        </a:ext>
                      </a:extLst>
                    </a:blip>
                    <a:srcRect l="8.165%" r="9.793%"/>
                    <a:stretch/>
                  </pic:blipFill>
                  <pic:spPr bwMode="auto">
                    <a:xfrm>
                      <a:off x="0" y="0"/>
                      <a:ext cx="3258468" cy="2118091"/>
                    </a:xfrm>
                    <a:prstGeom prst="rect">
                      <a:avLst/>
                    </a:prstGeom>
                    <a:ln>
                      <a:noFill/>
                    </a:ln>
                    <a:extLst>
                      <a:ext uri="{53640926-AAD7-44D8-BBD7-CCE9431645EC}">
                        <a14:shadowObscured xmlns:a14="http://schemas.microsoft.com/office/drawing/2010/main"/>
                      </a:ext>
                    </a:extLst>
                  </pic:spPr>
                </pic:pic>
              </a:graphicData>
            </a:graphic>
          </wp:inline>
        </w:drawing>
      </w:r>
    </w:p>
    <w:p w14:paraId="2E16520C" w14:textId="74EDC498" w:rsidR="003543CC" w:rsidRDefault="003543CC" w:rsidP="003543CC">
      <w:pPr>
        <w:pStyle w:val="BodyText"/>
        <w:ind w:firstLine="0pt"/>
        <w:jc w:val="center"/>
        <w:rPr>
          <w:noProof/>
          <w:lang w:val="en-US"/>
        </w:rPr>
      </w:pPr>
      <w:r>
        <w:rPr>
          <w:noProof/>
          <w:lang w:val="en-US"/>
        </w:rPr>
        <w:t xml:space="preserve">Figure </w:t>
      </w:r>
      <w:r>
        <w:rPr>
          <w:noProof/>
          <w:lang w:val="en-US"/>
        </w:rPr>
        <w:t>7</w:t>
      </w:r>
      <w:r>
        <w:rPr>
          <w:noProof/>
          <w:lang w:val="en-US"/>
        </w:rPr>
        <w:t xml:space="preserve">: </w:t>
      </w:r>
      <w:r>
        <w:rPr>
          <w:noProof/>
          <w:lang w:val="en-US"/>
        </w:rPr>
        <w:t xml:space="preserve">Foe </w:t>
      </w:r>
      <w:r>
        <w:rPr>
          <w:noProof/>
          <w:lang w:val="en-US"/>
        </w:rPr>
        <w:t>Q learning result.</w:t>
      </w:r>
    </w:p>
    <w:p w14:paraId="3D0625D2" w14:textId="77777777" w:rsidR="00967E8B" w:rsidRDefault="00967E8B" w:rsidP="00967E8B">
      <w:pPr>
        <w:pStyle w:val="Heading1"/>
      </w:pPr>
      <w:r>
        <w:t>correlated equilibrium</w:t>
      </w:r>
    </w:p>
    <w:p w14:paraId="2FE5BC29" w14:textId="77777777" w:rsidR="00967E8B" w:rsidRDefault="00967E8B" w:rsidP="00967E8B">
      <w:pPr>
        <w:jc w:val="both"/>
      </w:pPr>
      <w:r>
        <w:t>The correlated equilibrium takes into account the joint distribution over actions. I have computed the correlated equilibrium according to the following linear problem:</w:t>
      </w:r>
    </w:p>
    <w:p w14:paraId="1B7046B1" w14:textId="77777777" w:rsidR="00967E8B" w:rsidRDefault="00967E8B" w:rsidP="00967E8B">
      <w:pPr>
        <w:jc w:val="both"/>
      </w:pPr>
    </w:p>
    <w:p w14:paraId="4C988607" w14:textId="77777777" w:rsidR="00D621A5" w:rsidRPr="00D621A5" w:rsidRDefault="00D621A5" w:rsidP="00967E8B">
      <w:pPr>
        <w:jc w:val="both"/>
      </w:pPr>
    </w:p>
    <w:p w14:paraId="510C5752" w14:textId="54C60AC8" w:rsidR="00D621A5" w:rsidRPr="00F40ED5" w:rsidRDefault="00967E8B" w:rsidP="00967E8B">
      <w:pPr>
        <w:jc w:val="both"/>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p</m:t>
                  </m:r>
                </m:lim>
              </m:limLow>
            </m:fName>
            <m:e>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m:t>
                  </m:r>
                  <m:d>
                    <m:dPr>
                      <m:ctrlPr>
                        <w:rPr>
                          <w:rFonts w:ascii="Cambria Math" w:hAnsi="Cambria Math"/>
                          <w:i/>
                        </w:rPr>
                      </m:ctrlPr>
                    </m:dPr>
                    <m:e>
                      <m:r>
                        <w:rPr>
                          <w:rFonts w:ascii="Cambria Math" w:hAnsi="Cambria Math"/>
                        </w:rPr>
                        <m:t>a</m:t>
                      </m:r>
                    </m:e>
                  </m:d>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(a)</m:t>
                      </m:r>
                    </m:e>
                  </m:nary>
                </m:e>
              </m:nary>
            </m:e>
          </m:func>
        </m:oMath>
      </m:oMathPara>
    </w:p>
    <w:p w14:paraId="7395B062" w14:textId="77777777" w:rsidR="00967E8B" w:rsidRDefault="00967E8B" w:rsidP="00967E8B">
      <w:pPr>
        <w:jc w:val="both"/>
      </w:pPr>
      <w:r>
        <w:t>Subject to:</w:t>
      </w:r>
    </w:p>
    <w:p w14:paraId="509CA652" w14:textId="304B03B7" w:rsidR="00967E8B" w:rsidRPr="00F40ED5" w:rsidRDefault="00967E8B" w:rsidP="00967E8B">
      <w:pPr>
        <w:jc w:val="both"/>
      </w:pPr>
      <w:r>
        <w:tab/>
      </w:r>
    </w:p>
    <w:p w14:paraId="05A87575" w14:textId="0B077079" w:rsidR="001A63C1" w:rsidRPr="00D621A5" w:rsidRDefault="001A63C1" w:rsidP="001A63C1">
      <w:pPr>
        <w:jc w:val="both"/>
      </w:pPr>
      <m:oMathPara>
        <m:oMath>
          <m:nary>
            <m:naryPr>
              <m:chr m:val="∑"/>
              <m:limLoc m:val="undOvr"/>
              <m:supHide m:val="1"/>
              <m:ctrlPr>
                <w:rPr>
                  <w:rFonts w:ascii="Cambria Math" w:hAnsi="Cambria Math"/>
                  <w:i/>
                </w:rPr>
              </m:ctrlPr>
            </m:naryPr>
            <m:sub>
              <m:r>
                <w:rPr>
                  <w:rFonts w:ascii="Cambria Math" w:hAnsi="Cambria Math"/>
                </w:rPr>
                <m:t>a</m:t>
              </m:r>
              <m:r>
                <w:rPr>
                  <w:rFonts w:ascii="Cambria Math" w:hAnsi="Cambria Math"/>
                </w:rPr>
                <m:t>∈</m:t>
              </m:r>
              <m:r>
                <w:rPr>
                  <w:rFonts w:ascii="Cambria Math" w:hAnsi="Cambria Math"/>
                </w:rPr>
                <m:t>A</m:t>
              </m:r>
            </m:sub>
            <m:sup/>
            <m:e>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e>
          </m:nary>
        </m:oMath>
      </m:oMathPara>
    </w:p>
    <w:p w14:paraId="377288BB" w14:textId="77777777" w:rsidR="00D621A5" w:rsidRPr="00D621A5" w:rsidRDefault="00D621A5" w:rsidP="001A63C1">
      <w:pPr>
        <w:jc w:val="both"/>
      </w:pPr>
    </w:p>
    <w:p w14:paraId="764332F9" w14:textId="77777777" w:rsidR="00D621A5" w:rsidRDefault="00D621A5" w:rsidP="00D621A5">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m:t>
                  </m:r>
                </m:sub>
              </m:sSub>
            </m:e>
          </m:d>
          <m:r>
            <w:rPr>
              <w:rFonts w:ascii="Cambria Math" w:hAnsi="Cambria Math"/>
            </w:rPr>
            <m:t>≥0</m:t>
          </m:r>
        </m:oMath>
      </m:oMathPara>
    </w:p>
    <w:p w14:paraId="314D1C4B" w14:textId="77777777" w:rsidR="00D621A5" w:rsidRPr="00273677" w:rsidRDefault="00D621A5" w:rsidP="001A63C1">
      <w:pPr>
        <w:jc w:val="both"/>
      </w:pPr>
    </w:p>
    <w:p w14:paraId="789B3347" w14:textId="3FF43F4E" w:rsidR="00273677" w:rsidRPr="00D621A5" w:rsidRDefault="00273677" w:rsidP="00273677">
      <w:pPr>
        <w:jc w:val="both"/>
      </w:pPr>
      <m:oMathPara>
        <m:oMath>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m:t>
              </m:r>
              <m:d>
                <m:dPr>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a</m:t>
                  </m:r>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m:t>
              </m:r>
              <m:d>
                <m:dPr>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nary>
        </m:oMath>
      </m:oMathPara>
    </w:p>
    <w:p w14:paraId="73CF94EE" w14:textId="77777777" w:rsidR="00D621A5" w:rsidRDefault="00D621A5" w:rsidP="00273677">
      <w:pPr>
        <w:jc w:val="both"/>
      </w:pPr>
    </w:p>
    <w:p w14:paraId="44127637" w14:textId="7F52999E" w:rsidR="00273677" w:rsidRPr="00273677" w:rsidRDefault="00D621A5" w:rsidP="00273677">
      <w:pPr>
        <w:jc w:val="both"/>
      </w:pPr>
      <w:r>
        <w:t>The last inequality is called rationality constraint and means that following the correlated signal is better than not following it. In a symmetric game like this one, it only suffices to solve the problem for one agent, i.e. satisfying the rationality constraints for one of the players.</w:t>
      </w:r>
    </w:p>
    <w:p w14:paraId="08262A21" w14:textId="3B2AF2B4" w:rsidR="00273677" w:rsidRDefault="00273677" w:rsidP="001A63C1">
      <w:pPr>
        <w:jc w:val="both"/>
      </w:pPr>
    </w:p>
    <w:p w14:paraId="7D6ED7D7" w14:textId="1A7A4FCF" w:rsidR="00967E8B" w:rsidRDefault="00273677" w:rsidP="00967E8B">
      <w:pPr>
        <w:jc w:val="both"/>
      </w:pPr>
      <m:oMath>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(a)</m:t>
            </m:r>
          </m:e>
        </m:nary>
        <m:r>
          <w:rPr>
            <w:rFonts w:ascii="Cambria Math" w:hAnsi="Cambria Math"/>
          </w:rPr>
          <m:t>=0</m:t>
        </m:r>
      </m:oMath>
      <w:r>
        <w:t xml:space="preserve"> in this zero-sum game. Therefore, any probability distribution satisfying the constraints is a correlated equilibrium. Note that t</w:t>
      </w:r>
      <w:r w:rsidR="00967E8B">
        <w:t>his means that we are maximizing the total expected utility of the players as a whole.</w:t>
      </w:r>
      <w:r w:rsidR="00726A0F">
        <w:t xml:space="preserve"> Note also that the rationality constraint is exactly the minimax problem as the game is symmetric, </w:t>
      </w:r>
    </w:p>
    <w:p w14:paraId="66CC6529" w14:textId="77777777" w:rsidR="00AE44E3" w:rsidRDefault="00AE44E3" w:rsidP="00967E8B">
      <w:pPr>
        <w:jc w:val="both"/>
      </w:pPr>
    </w:p>
    <w:p w14:paraId="1F38F6F5" w14:textId="6766D777" w:rsidR="00726A0F" w:rsidRPr="00726A0F" w:rsidRDefault="00726A0F" w:rsidP="00726A0F">
      <w:pPr>
        <w:jc w:val="both"/>
      </w:pPr>
      <m:oMathPara>
        <m:oMath>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m:t>
              </m:r>
              <m:d>
                <m:dPr>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a</m:t>
                  </m:r>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m:t>
              </m:r>
              <m:d>
                <m:dPr>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nary>
        </m:oMath>
      </m:oMathPara>
    </w:p>
    <w:p w14:paraId="6F64E57E" w14:textId="77777777" w:rsidR="00726A0F" w:rsidRPr="00D621A5" w:rsidRDefault="00726A0F" w:rsidP="00726A0F">
      <w:pPr>
        <w:jc w:val="both"/>
      </w:pPr>
    </w:p>
    <w:p w14:paraId="0276B636" w14:textId="2ED5410D" w:rsidR="00726A0F" w:rsidRPr="00F40ED5" w:rsidRDefault="00726A0F" w:rsidP="00967E8B">
      <w:pPr>
        <w:jc w:val="both"/>
      </w:pPr>
      <w:r>
        <w:t>This can be seen as a minimax from the perspective of the opponent, as the game is symmetric</w:t>
      </w:r>
      <w:r w:rsidR="00AE44E3">
        <w:t xml:space="preserve"> using the fact that </w:t>
      </w:r>
      <m:oMath>
        <m:sSub>
          <m:sSubPr>
            <m:ctrlPr>
              <w:rPr>
                <w:rFonts w:ascii="Cambria Math" w:hAnsi="Cambria Math"/>
                <w:i/>
              </w:rPr>
            </m:ctrlPr>
          </m:sSubPr>
          <m:e>
            <m:r>
              <w:rPr>
                <w:rFonts w:ascii="Cambria Math" w:hAnsi="Cambria Math"/>
              </w:rPr>
              <m:t>u</m:t>
            </m:r>
          </m:e>
          <m:sub>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t>.</w:t>
      </w:r>
      <w:r w:rsidR="00AE44E3">
        <w:t xml:space="preserve"> </w:t>
      </w:r>
    </w:p>
    <w:p w14:paraId="205B600C" w14:textId="77777777" w:rsidR="00967E8B" w:rsidRDefault="00967E8B" w:rsidP="00967E8B">
      <w:pPr>
        <w:jc w:val="both"/>
      </w:pPr>
    </w:p>
    <w:p w14:paraId="43A25F79" w14:textId="7116F588" w:rsidR="00AE44E3" w:rsidRPr="00AE44E3" w:rsidRDefault="00AE44E3" w:rsidP="00AE44E3">
      <w:pPr>
        <w:jc w:val="both"/>
      </w:pPr>
      <m:oMathPara>
        <m:oMath>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m:t>
              </m:r>
              <m:d>
                <m:dPr>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a</m:t>
                  </m:r>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m:t>
              </m:r>
              <m:d>
                <m:dPr>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r>
                        <w:rPr>
                          <w:rFonts w:ascii="Cambria Math" w:hAnsi="Cambria Math"/>
                        </w:rPr>
                        <m:t>'</m:t>
                      </m:r>
                    </m:e>
                    <m:sub>
                      <m:r>
                        <w:rPr>
                          <w:rFonts w:ascii="Cambria Math" w:hAnsi="Cambria Math"/>
                        </w:rPr>
                        <m:t>-i</m:t>
                      </m:r>
                    </m:sub>
                  </m:sSub>
                </m:e>
              </m:d>
            </m:e>
          </m:nary>
        </m:oMath>
      </m:oMathPara>
    </w:p>
    <w:p w14:paraId="18D65486" w14:textId="717564BB" w:rsidR="00AE44E3" w:rsidRDefault="00AE44E3" w:rsidP="00AE44E3">
      <w:pPr>
        <w:jc w:val="both"/>
      </w:pPr>
    </w:p>
    <w:p w14:paraId="3FA641C9" w14:textId="476EB7D5" w:rsidR="00AE44E3" w:rsidRPr="00726A0F" w:rsidRDefault="00AE44E3" w:rsidP="00AE44E3">
      <w:pPr>
        <w:jc w:val="both"/>
      </w:pPr>
      <w:r>
        <w:t>Thus, we end up with the same problem</w:t>
      </w:r>
      <w:r w:rsidR="00766864">
        <w:t>.</w:t>
      </w:r>
    </w:p>
    <w:p w14:paraId="15677527" w14:textId="77777777" w:rsidR="00967E8B" w:rsidRPr="00EA26A7" w:rsidRDefault="00967E8B" w:rsidP="00EA26A7">
      <w:pPr>
        <w:jc w:val="both"/>
      </w:pPr>
    </w:p>
    <w:p w14:paraId="0465F6A1" w14:textId="77777777" w:rsidR="00EA26A7" w:rsidRPr="000A2D65" w:rsidRDefault="00EA26A7" w:rsidP="000A2D65">
      <w:pPr>
        <w:jc w:val="both"/>
      </w:pPr>
    </w:p>
    <w:p w14:paraId="2815A057" w14:textId="16A2450B" w:rsidR="00882DB9" w:rsidRDefault="00882DB9" w:rsidP="00882DB9">
      <w:pPr>
        <w:pStyle w:val="Heading1"/>
      </w:pPr>
      <w:r>
        <w:t>Conclusion</w:t>
      </w:r>
    </w:p>
    <w:p w14:paraId="2ABAF892" w14:textId="7B420C8B" w:rsidR="00612757" w:rsidRPr="00995C66" w:rsidRDefault="00995C66" w:rsidP="00995C66">
      <w:pPr>
        <w:pStyle w:val="BodyText"/>
        <w:ind w:firstLine="0pt"/>
        <w:rPr>
          <w:noProof/>
          <w:lang w:val="en-US"/>
        </w:rPr>
      </w:pPr>
      <w:r>
        <w:rPr>
          <w:noProof/>
          <w:lang w:val="en-US"/>
        </w:rPr>
        <w:t xml:space="preserve">The experiments seems to be fairly replicated in behaviour, although figures are not exactly as in the paper the conclusions are the same. Q-learning not converging except by the forced decrease in learning by the decreasing </w:t>
      </w:r>
      <m:oMath>
        <m:r>
          <m:rPr>
            <m:sty m:val="p"/>
          </m:rPr>
          <w:rPr>
            <w:rFonts w:ascii="Cambria Math" w:hAnsi="Cambria Math"/>
          </w:rPr>
          <m:t>α.</m:t>
        </m:r>
      </m:oMath>
      <w:r w:rsidRPr="00995C66">
        <w:rPr>
          <w:noProof/>
          <w:lang w:val="en-US"/>
        </w:rPr>
        <w:t xml:space="preserve"> Friend Q learning </w:t>
      </w:r>
      <w:r>
        <w:rPr>
          <w:noProof/>
          <w:lang w:val="en-US"/>
        </w:rPr>
        <w:t>converging very fast after around 100000 iterations.</w:t>
      </w:r>
      <w:r w:rsidR="00726A0F">
        <w:rPr>
          <w:noProof/>
          <w:lang w:val="en-US"/>
        </w:rPr>
        <w:t xml:space="preserve"> The minimax case also converging as in the paper.</w:t>
      </w:r>
      <w:r w:rsidR="00263287">
        <w:rPr>
          <w:noProof/>
          <w:lang w:val="en-US"/>
        </w:rPr>
        <w:t xml:space="preserve"> This results are important as they show the lack of convergence of ordinary q learning methods for multiagent non-cooperative or adversarial games.</w:t>
      </w:r>
    </w:p>
    <w:p w14:paraId="21615569" w14:textId="77777777" w:rsidR="003543CC" w:rsidRDefault="003543CC" w:rsidP="00612757">
      <w:pPr>
        <w:pStyle w:val="references"/>
        <w:numPr>
          <w:ilvl w:val="0"/>
          <w:numId w:val="0"/>
        </w:numPr>
        <w:ind w:start="18pt" w:hanging="18pt"/>
      </w:pPr>
    </w:p>
    <w:p w14:paraId="5F160E65" w14:textId="77777777" w:rsidR="00612757" w:rsidRPr="00F427A3" w:rsidRDefault="00612757" w:rsidP="00612757">
      <w:pPr>
        <w:pStyle w:val="references"/>
        <w:numPr>
          <w:ilvl w:val="0"/>
          <w:numId w:val="0"/>
        </w:numPr>
        <w:ind w:start="18pt" w:hanging="18pt"/>
      </w:pPr>
    </w:p>
    <w:p w14:paraId="1E56E399" w14:textId="1FBB3884" w:rsidR="009303D9" w:rsidRPr="00CD31C1" w:rsidRDefault="009303D9" w:rsidP="00F427A3">
      <w:pPr>
        <w:pStyle w:val="references"/>
        <w:numPr>
          <w:ilvl w:val="0"/>
          <w:numId w:val="0"/>
        </w:numPr>
      </w:pPr>
    </w:p>
    <w:p w14:paraId="066618A9" w14:textId="4ABA55FD" w:rsidR="00836367" w:rsidRPr="00CD31C1" w:rsidRDefault="00836367" w:rsidP="008B6524">
      <w:pPr>
        <w:pStyle w:val="references"/>
        <w:numPr>
          <w:ilvl w:val="0"/>
          <w:numId w:val="0"/>
        </w:numPr>
        <w:spacing w:line="12pt" w:lineRule="auto"/>
        <w:ind w:start="18pt" w:hanging="18pt"/>
        <w:jc w:val="center"/>
        <w:rPr>
          <w:rFonts w:eastAsia="SimSun"/>
          <w:b/>
          <w:color w:val="FF0000"/>
          <w:spacing w:val="-1"/>
          <w:sz w:val="20"/>
          <w:szCs w:val="20"/>
          <w:lang w:eastAsia="x-none"/>
        </w:rPr>
        <w:sectPr w:rsidR="00836367" w:rsidRPr="00CD31C1" w:rsidSect="003B4E04">
          <w:type w:val="continuous"/>
          <w:pgSz w:w="595.30pt" w:h="841.90pt" w:code="9"/>
          <w:pgMar w:top="54pt" w:right="45.35pt" w:bottom="72pt" w:left="45.35pt" w:header="36pt" w:footer="36pt" w:gutter="0pt"/>
          <w:cols w:num="2" w:space="18pt"/>
          <w:docGrid w:linePitch="360"/>
        </w:sectPr>
      </w:pPr>
    </w:p>
    <w:p w14:paraId="15CCC817" w14:textId="4B4F7763" w:rsidR="009303D9" w:rsidRPr="00CD31C1" w:rsidRDefault="009303D9" w:rsidP="005B520E">
      <w:pPr>
        <w:rPr>
          <w:noProof/>
        </w:rPr>
      </w:pPr>
    </w:p>
    <w:sectPr w:rsidR="009303D9" w:rsidRPr="00CD31C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6A9AB11" w14:textId="77777777" w:rsidR="005B2EED" w:rsidRDefault="005B2EED" w:rsidP="001A3B3D">
      <w:r>
        <w:separator/>
      </w:r>
    </w:p>
  </w:endnote>
  <w:endnote w:type="continuationSeparator" w:id="0">
    <w:p w14:paraId="206D0C05" w14:textId="77777777" w:rsidR="005B2EED" w:rsidRDefault="005B2E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A107BED" w14:textId="7ABB3ADD" w:rsidR="009F0850" w:rsidRPr="006F6D3D" w:rsidRDefault="009F0850"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57C6993" w14:textId="77777777" w:rsidR="005B2EED" w:rsidRDefault="005B2EED" w:rsidP="001A3B3D">
      <w:r>
        <w:separator/>
      </w:r>
    </w:p>
  </w:footnote>
  <w:footnote w:type="continuationSeparator" w:id="0">
    <w:p w14:paraId="08B38CA4" w14:textId="77777777" w:rsidR="005B2EED" w:rsidRDefault="005B2EE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A0699F"/>
    <w:multiLevelType w:val="hybridMultilevel"/>
    <w:tmpl w:val="980EE2F6"/>
    <w:lvl w:ilvl="0" w:tplc="04090001">
      <w:start w:val="1"/>
      <w:numFmt w:val="bullet"/>
      <w:lvlText w:val=""/>
      <w:lvlJc w:val="start"/>
      <w:pPr>
        <w:ind w:start="36pt" w:hanging="18pt"/>
      </w:pPr>
      <w:rPr>
        <w:rFonts w:ascii="Symbol" w:hAnsi="Symbol" w:cs="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cs="Wingdings" w:hint="default"/>
      </w:rPr>
    </w:lvl>
    <w:lvl w:ilvl="3" w:tplc="04090001" w:tentative="1">
      <w:start w:val="1"/>
      <w:numFmt w:val="bullet"/>
      <w:lvlText w:val=""/>
      <w:lvlJc w:val="start"/>
      <w:pPr>
        <w:ind w:start="144pt" w:hanging="18pt"/>
      </w:pPr>
      <w:rPr>
        <w:rFonts w:ascii="Symbol" w:hAnsi="Symbol" w:cs="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cs="Wingdings" w:hint="default"/>
      </w:rPr>
    </w:lvl>
    <w:lvl w:ilvl="6" w:tplc="04090001" w:tentative="1">
      <w:start w:val="1"/>
      <w:numFmt w:val="bullet"/>
      <w:lvlText w:val=""/>
      <w:lvlJc w:val="start"/>
      <w:pPr>
        <w:ind w:start="252pt" w:hanging="18pt"/>
      </w:pPr>
      <w:rPr>
        <w:rFonts w:ascii="Symbol" w:hAnsi="Symbol" w:cs="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cs="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5813A4"/>
    <w:multiLevelType w:val="hybridMultilevel"/>
    <w:tmpl w:val="4DD4562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C0A5F6F"/>
    <w:multiLevelType w:val="hybridMultilevel"/>
    <w:tmpl w:val="F0301200"/>
    <w:lvl w:ilvl="0" w:tplc="08090001">
      <w:start w:val="1"/>
      <w:numFmt w:val="bullet"/>
      <w:lvlText w:val=""/>
      <w:lvlJc w:val="start"/>
      <w:pPr>
        <w:ind w:start="36pt" w:hanging="18pt"/>
      </w:pPr>
      <w:rPr>
        <w:rFonts w:ascii="Symbol" w:hAnsi="Symbol" w:cs="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cs="Wingdings" w:hint="default"/>
      </w:rPr>
    </w:lvl>
    <w:lvl w:ilvl="3" w:tplc="08090001" w:tentative="1">
      <w:start w:val="1"/>
      <w:numFmt w:val="bullet"/>
      <w:lvlText w:val=""/>
      <w:lvlJc w:val="start"/>
      <w:pPr>
        <w:ind w:start="144pt" w:hanging="18pt"/>
      </w:pPr>
      <w:rPr>
        <w:rFonts w:ascii="Symbol" w:hAnsi="Symbol" w:cs="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cs="Wingdings" w:hint="default"/>
      </w:rPr>
    </w:lvl>
    <w:lvl w:ilvl="6" w:tplc="08090001" w:tentative="1">
      <w:start w:val="1"/>
      <w:numFmt w:val="bullet"/>
      <w:lvlText w:val=""/>
      <w:lvlJc w:val="start"/>
      <w:pPr>
        <w:ind w:start="252pt" w:hanging="18pt"/>
      </w:pPr>
      <w:rPr>
        <w:rFonts w:ascii="Symbol" w:hAnsi="Symbol" w:cs="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cs="Wingdings" w:hint="default"/>
      </w:rPr>
    </w:lvl>
  </w:abstractNum>
  <w:num w:numId="1">
    <w:abstractNumId w:val="14"/>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7"/>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AD5"/>
    <w:rsid w:val="0004781E"/>
    <w:rsid w:val="00087187"/>
    <w:rsid w:val="0008758A"/>
    <w:rsid w:val="000A2D65"/>
    <w:rsid w:val="000C19D3"/>
    <w:rsid w:val="000C1E68"/>
    <w:rsid w:val="000F237A"/>
    <w:rsid w:val="001142E1"/>
    <w:rsid w:val="00191D3D"/>
    <w:rsid w:val="001A2EFD"/>
    <w:rsid w:val="001A3B3D"/>
    <w:rsid w:val="001A63C1"/>
    <w:rsid w:val="001B67DC"/>
    <w:rsid w:val="001F1A18"/>
    <w:rsid w:val="002254A9"/>
    <w:rsid w:val="00233D97"/>
    <w:rsid w:val="002347A2"/>
    <w:rsid w:val="00263287"/>
    <w:rsid w:val="00273677"/>
    <w:rsid w:val="00281182"/>
    <w:rsid w:val="002850E3"/>
    <w:rsid w:val="002921CB"/>
    <w:rsid w:val="003372D0"/>
    <w:rsid w:val="00345179"/>
    <w:rsid w:val="003543CC"/>
    <w:rsid w:val="00354FCF"/>
    <w:rsid w:val="0039581A"/>
    <w:rsid w:val="00396E55"/>
    <w:rsid w:val="003A19E2"/>
    <w:rsid w:val="003B2B40"/>
    <w:rsid w:val="003B4E04"/>
    <w:rsid w:val="003E2A93"/>
    <w:rsid w:val="003F5A08"/>
    <w:rsid w:val="00420716"/>
    <w:rsid w:val="004211B7"/>
    <w:rsid w:val="00421A16"/>
    <w:rsid w:val="00426747"/>
    <w:rsid w:val="004320FC"/>
    <w:rsid w:val="004325FB"/>
    <w:rsid w:val="004432BA"/>
    <w:rsid w:val="0044407E"/>
    <w:rsid w:val="00447BB9"/>
    <w:rsid w:val="00457EA2"/>
    <w:rsid w:val="0046031D"/>
    <w:rsid w:val="00473AC9"/>
    <w:rsid w:val="004966FD"/>
    <w:rsid w:val="004D72B5"/>
    <w:rsid w:val="00544068"/>
    <w:rsid w:val="00551B7F"/>
    <w:rsid w:val="0056610F"/>
    <w:rsid w:val="00575BCA"/>
    <w:rsid w:val="005B0344"/>
    <w:rsid w:val="005B2EED"/>
    <w:rsid w:val="005B520E"/>
    <w:rsid w:val="005D0A87"/>
    <w:rsid w:val="005E2800"/>
    <w:rsid w:val="00605825"/>
    <w:rsid w:val="00607939"/>
    <w:rsid w:val="00612757"/>
    <w:rsid w:val="00617CF1"/>
    <w:rsid w:val="00645D22"/>
    <w:rsid w:val="00651A08"/>
    <w:rsid w:val="00654204"/>
    <w:rsid w:val="00665AE2"/>
    <w:rsid w:val="00670434"/>
    <w:rsid w:val="006B6B66"/>
    <w:rsid w:val="006E7910"/>
    <w:rsid w:val="006F35D4"/>
    <w:rsid w:val="006F6D3D"/>
    <w:rsid w:val="00715BEA"/>
    <w:rsid w:val="00726A0F"/>
    <w:rsid w:val="00740EEA"/>
    <w:rsid w:val="007577C6"/>
    <w:rsid w:val="00766864"/>
    <w:rsid w:val="00794804"/>
    <w:rsid w:val="007B33F1"/>
    <w:rsid w:val="007B6DDA"/>
    <w:rsid w:val="007C0308"/>
    <w:rsid w:val="007C2FF2"/>
    <w:rsid w:val="007D6232"/>
    <w:rsid w:val="007F1F99"/>
    <w:rsid w:val="007F768F"/>
    <w:rsid w:val="0080791D"/>
    <w:rsid w:val="00823739"/>
    <w:rsid w:val="00836367"/>
    <w:rsid w:val="00850B6C"/>
    <w:rsid w:val="00873603"/>
    <w:rsid w:val="00882DB9"/>
    <w:rsid w:val="00890269"/>
    <w:rsid w:val="008A2C7D"/>
    <w:rsid w:val="008B6524"/>
    <w:rsid w:val="008C4B23"/>
    <w:rsid w:val="008D5E87"/>
    <w:rsid w:val="008F6E2C"/>
    <w:rsid w:val="009303D9"/>
    <w:rsid w:val="00933C64"/>
    <w:rsid w:val="00964594"/>
    <w:rsid w:val="00967E8B"/>
    <w:rsid w:val="00972203"/>
    <w:rsid w:val="00995C66"/>
    <w:rsid w:val="009A5AEB"/>
    <w:rsid w:val="009F0850"/>
    <w:rsid w:val="009F1D79"/>
    <w:rsid w:val="00A059B3"/>
    <w:rsid w:val="00A47B07"/>
    <w:rsid w:val="00AE3409"/>
    <w:rsid w:val="00AE44E3"/>
    <w:rsid w:val="00B11A60"/>
    <w:rsid w:val="00B22613"/>
    <w:rsid w:val="00B27448"/>
    <w:rsid w:val="00B44A76"/>
    <w:rsid w:val="00B63019"/>
    <w:rsid w:val="00B6689D"/>
    <w:rsid w:val="00B768D1"/>
    <w:rsid w:val="00BA1025"/>
    <w:rsid w:val="00BB0CAF"/>
    <w:rsid w:val="00BC3420"/>
    <w:rsid w:val="00BD670B"/>
    <w:rsid w:val="00BE7D3C"/>
    <w:rsid w:val="00BF4FFB"/>
    <w:rsid w:val="00BF5FF6"/>
    <w:rsid w:val="00C0207F"/>
    <w:rsid w:val="00C159B8"/>
    <w:rsid w:val="00C16117"/>
    <w:rsid w:val="00C3075A"/>
    <w:rsid w:val="00C4724A"/>
    <w:rsid w:val="00C67662"/>
    <w:rsid w:val="00C919A4"/>
    <w:rsid w:val="00CA4392"/>
    <w:rsid w:val="00CC393F"/>
    <w:rsid w:val="00CD31C1"/>
    <w:rsid w:val="00D02590"/>
    <w:rsid w:val="00D2176E"/>
    <w:rsid w:val="00D45828"/>
    <w:rsid w:val="00D542E8"/>
    <w:rsid w:val="00D621A5"/>
    <w:rsid w:val="00D632BE"/>
    <w:rsid w:val="00D72D06"/>
    <w:rsid w:val="00D7522C"/>
    <w:rsid w:val="00D7536F"/>
    <w:rsid w:val="00D76668"/>
    <w:rsid w:val="00DF3661"/>
    <w:rsid w:val="00E07383"/>
    <w:rsid w:val="00E165BC"/>
    <w:rsid w:val="00E61E12"/>
    <w:rsid w:val="00E7596C"/>
    <w:rsid w:val="00E878F2"/>
    <w:rsid w:val="00EA26A7"/>
    <w:rsid w:val="00EA4AF9"/>
    <w:rsid w:val="00ED0149"/>
    <w:rsid w:val="00EF7DE3"/>
    <w:rsid w:val="00F03103"/>
    <w:rsid w:val="00F10A24"/>
    <w:rsid w:val="00F271DE"/>
    <w:rsid w:val="00F40ED5"/>
    <w:rsid w:val="00F427A3"/>
    <w:rsid w:val="00F50CD3"/>
    <w:rsid w:val="00F627DA"/>
    <w:rsid w:val="00F7288F"/>
    <w:rsid w:val="00F847A6"/>
    <w:rsid w:val="00F85295"/>
    <w:rsid w:val="00F9441B"/>
    <w:rsid w:val="00FA4C32"/>
    <w:rsid w:val="00FB670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14495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890269"/>
    <w:rPr>
      <w:color w:val="808080"/>
    </w:rPr>
  </w:style>
  <w:style w:type="paragraph" w:styleId="BalloonText">
    <w:name w:val="Balloon Text"/>
    <w:basedOn w:val="Normal"/>
    <w:link w:val="BalloonTextChar"/>
    <w:semiHidden/>
    <w:unhideWhenUsed/>
    <w:rsid w:val="00544068"/>
    <w:rPr>
      <w:sz w:val="18"/>
      <w:szCs w:val="18"/>
    </w:rPr>
  </w:style>
  <w:style w:type="character" w:customStyle="1" w:styleId="BalloonTextChar">
    <w:name w:val="Balloon Text Char"/>
    <w:basedOn w:val="DefaultParagraphFont"/>
    <w:link w:val="BalloonText"/>
    <w:semiHidden/>
    <w:rsid w:val="00544068"/>
    <w:rPr>
      <w:sz w:val="18"/>
      <w:szCs w:val="18"/>
    </w:rPr>
  </w:style>
  <w:style w:type="character" w:styleId="Hyperlink">
    <w:name w:val="Hyperlink"/>
    <w:basedOn w:val="DefaultParagraphFont"/>
    <w:rsid w:val="00544068"/>
    <w:rPr>
      <w:color w:val="0563C1" w:themeColor="hyperlink"/>
      <w:u w:val="single"/>
    </w:rPr>
  </w:style>
  <w:style w:type="character" w:styleId="UnresolvedMention">
    <w:name w:val="Unresolved Mention"/>
    <w:basedOn w:val="DefaultParagraphFont"/>
    <w:uiPriority w:val="99"/>
    <w:semiHidden/>
    <w:unhideWhenUsed/>
    <w:rsid w:val="00544068"/>
    <w:rPr>
      <w:color w:val="605E5C"/>
      <w:shd w:val="clear" w:color="auto" w:fill="E1DFDD"/>
    </w:rPr>
  </w:style>
  <w:style w:type="paragraph" w:styleId="ListParagraph">
    <w:name w:val="List Paragraph"/>
    <w:basedOn w:val="Normal"/>
    <w:uiPriority w:val="34"/>
    <w:qFormat/>
    <w:rsid w:val="00087187"/>
    <w:pPr>
      <w:ind w:start="36pt"/>
      <w:contextualSpacing/>
    </w:pPr>
  </w:style>
  <w:style w:type="table" w:styleId="TableGrid">
    <w:name w:val="Table Grid"/>
    <w:basedOn w:val="TableNormal"/>
    <w:rsid w:val="00C6766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sha">
    <w:name w:val="sha"/>
    <w:basedOn w:val="DefaultParagraphFont"/>
    <w:rsid w:val="0026328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320767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087877">
          <w:marLeft w:val="0pt"/>
          <w:marRight w:val="0pt"/>
          <w:marTop w:val="0pt"/>
          <w:marBottom w:val="0pt"/>
          <w:divBdr>
            <w:top w:val="none" w:sz="0" w:space="0" w:color="auto"/>
            <w:left w:val="none" w:sz="0" w:space="0" w:color="auto"/>
            <w:bottom w:val="none" w:sz="0" w:space="0" w:color="auto"/>
            <w:right w:val="none" w:sz="0" w:space="0" w:color="auto"/>
          </w:divBdr>
        </w:div>
      </w:divsChild>
    </w:div>
    <w:div w:id="918754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7735848">
          <w:marLeft w:val="0pt"/>
          <w:marRight w:val="0pt"/>
          <w:marTop w:val="0pt"/>
          <w:marBottom w:val="0pt"/>
          <w:divBdr>
            <w:top w:val="none" w:sz="0" w:space="0" w:color="auto"/>
            <w:left w:val="none" w:sz="0" w:space="0" w:color="auto"/>
            <w:bottom w:val="none" w:sz="0" w:space="0" w:color="auto"/>
            <w:right w:val="none" w:sz="0" w:space="0" w:color="auto"/>
          </w:divBdr>
        </w:div>
      </w:divsChild>
    </w:div>
    <w:div w:id="9993903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983368">
          <w:marLeft w:val="0pt"/>
          <w:marRight w:val="0pt"/>
          <w:marTop w:val="0pt"/>
          <w:marBottom w:val="0pt"/>
          <w:divBdr>
            <w:top w:val="none" w:sz="0" w:space="0" w:color="auto"/>
            <w:left w:val="none" w:sz="0" w:space="0" w:color="auto"/>
            <w:bottom w:val="none" w:sz="0" w:space="0" w:color="auto"/>
            <w:right w:val="none" w:sz="0" w:space="0" w:color="auto"/>
          </w:divBdr>
        </w:div>
      </w:divsChild>
    </w:div>
    <w:div w:id="1101144971">
      <w:bodyDiv w:val="1"/>
      <w:marLeft w:val="0pt"/>
      <w:marRight w:val="0pt"/>
      <w:marTop w:val="0pt"/>
      <w:marBottom w:val="0pt"/>
      <w:divBdr>
        <w:top w:val="none" w:sz="0" w:space="0" w:color="auto"/>
        <w:left w:val="none" w:sz="0" w:space="0" w:color="auto"/>
        <w:bottom w:val="none" w:sz="0" w:space="0" w:color="auto"/>
        <w:right w:val="none" w:sz="0" w:space="0" w:color="auto"/>
      </w:divBdr>
    </w:div>
    <w:div w:id="12147337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7287539">
          <w:marLeft w:val="0pt"/>
          <w:marRight w:val="0pt"/>
          <w:marTop w:val="0pt"/>
          <w:marBottom w:val="0pt"/>
          <w:divBdr>
            <w:top w:val="none" w:sz="0" w:space="0" w:color="auto"/>
            <w:left w:val="none" w:sz="0" w:space="0" w:color="auto"/>
            <w:bottom w:val="none" w:sz="0" w:space="0" w:color="auto"/>
            <w:right w:val="none" w:sz="0" w:space="0" w:color="auto"/>
          </w:divBdr>
        </w:div>
      </w:divsChild>
    </w:div>
    <w:div w:id="1238246620">
      <w:bodyDiv w:val="1"/>
      <w:marLeft w:val="0pt"/>
      <w:marRight w:val="0pt"/>
      <w:marTop w:val="0pt"/>
      <w:marBottom w:val="0pt"/>
      <w:divBdr>
        <w:top w:val="none" w:sz="0" w:space="0" w:color="auto"/>
        <w:left w:val="none" w:sz="0" w:space="0" w:color="auto"/>
        <w:bottom w:val="none" w:sz="0" w:space="0" w:color="auto"/>
        <w:right w:val="none" w:sz="0" w:space="0" w:color="auto"/>
      </w:divBdr>
    </w:div>
    <w:div w:id="12829551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3405850">
          <w:marLeft w:val="0pt"/>
          <w:marRight w:val="0pt"/>
          <w:marTop w:val="0pt"/>
          <w:marBottom w:val="0pt"/>
          <w:divBdr>
            <w:top w:val="none" w:sz="0" w:space="0" w:color="auto"/>
            <w:left w:val="none" w:sz="0" w:space="0" w:color="auto"/>
            <w:bottom w:val="none" w:sz="0" w:space="0" w:color="auto"/>
            <w:right w:val="none" w:sz="0" w:space="0" w:color="auto"/>
          </w:divBdr>
        </w:div>
      </w:divsChild>
    </w:div>
    <w:div w:id="1304236855">
      <w:bodyDiv w:val="1"/>
      <w:marLeft w:val="0pt"/>
      <w:marRight w:val="0pt"/>
      <w:marTop w:val="0pt"/>
      <w:marBottom w:val="0pt"/>
      <w:divBdr>
        <w:top w:val="none" w:sz="0" w:space="0" w:color="auto"/>
        <w:left w:val="none" w:sz="0" w:space="0" w:color="auto"/>
        <w:bottom w:val="none" w:sz="0" w:space="0" w:color="auto"/>
        <w:right w:val="none" w:sz="0" w:space="0" w:color="auto"/>
      </w:divBdr>
    </w:div>
    <w:div w:id="13566143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2930">
          <w:marLeft w:val="0pt"/>
          <w:marRight w:val="0pt"/>
          <w:marTop w:val="0pt"/>
          <w:marBottom w:val="0pt"/>
          <w:divBdr>
            <w:top w:val="none" w:sz="0" w:space="0" w:color="auto"/>
            <w:left w:val="none" w:sz="0" w:space="0" w:color="auto"/>
            <w:bottom w:val="none" w:sz="0" w:space="0" w:color="auto"/>
            <w:right w:val="none" w:sz="0" w:space="0" w:color="auto"/>
          </w:divBdr>
        </w:div>
      </w:divsChild>
    </w:div>
    <w:div w:id="13774654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3023352">
          <w:marLeft w:val="0pt"/>
          <w:marRight w:val="0pt"/>
          <w:marTop w:val="0pt"/>
          <w:marBottom w:val="0pt"/>
          <w:divBdr>
            <w:top w:val="none" w:sz="0" w:space="0" w:color="auto"/>
            <w:left w:val="none" w:sz="0" w:space="0" w:color="auto"/>
            <w:bottom w:val="none" w:sz="0" w:space="0" w:color="auto"/>
            <w:right w:val="none" w:sz="0" w:space="0" w:color="auto"/>
          </w:divBdr>
        </w:div>
      </w:divsChild>
    </w:div>
    <w:div w:id="1386022206">
      <w:bodyDiv w:val="1"/>
      <w:marLeft w:val="0pt"/>
      <w:marRight w:val="0pt"/>
      <w:marTop w:val="0pt"/>
      <w:marBottom w:val="0pt"/>
      <w:divBdr>
        <w:top w:val="none" w:sz="0" w:space="0" w:color="auto"/>
        <w:left w:val="none" w:sz="0" w:space="0" w:color="auto"/>
        <w:bottom w:val="none" w:sz="0" w:space="0" w:color="auto"/>
        <w:right w:val="none" w:sz="0" w:space="0" w:color="auto"/>
      </w:divBdr>
    </w:div>
    <w:div w:id="1578592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5828795">
          <w:marLeft w:val="0pt"/>
          <w:marRight w:val="0pt"/>
          <w:marTop w:val="0pt"/>
          <w:marBottom w:val="0pt"/>
          <w:divBdr>
            <w:top w:val="none" w:sz="0" w:space="0" w:color="auto"/>
            <w:left w:val="none" w:sz="0" w:space="0" w:color="auto"/>
            <w:bottom w:val="none" w:sz="0" w:space="0" w:color="auto"/>
            <w:right w:val="none" w:sz="0" w:space="0" w:color="auto"/>
          </w:divBdr>
        </w:div>
      </w:divsChild>
    </w:div>
    <w:div w:id="16483917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3091790">
          <w:marLeft w:val="0pt"/>
          <w:marRight w:val="0pt"/>
          <w:marTop w:val="0pt"/>
          <w:marBottom w:val="0pt"/>
          <w:divBdr>
            <w:top w:val="none" w:sz="0" w:space="0" w:color="auto"/>
            <w:left w:val="none" w:sz="0" w:space="0" w:color="auto"/>
            <w:bottom w:val="none" w:sz="0" w:space="0" w:color="auto"/>
            <w:right w:val="none" w:sz="0" w:space="0" w:color="auto"/>
          </w:divBdr>
        </w:div>
      </w:divsChild>
    </w:div>
    <w:div w:id="17412484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emf"/><Relationship Id="rId4" Type="http://purl.oclc.org/ooxml/officeDocument/relationships/settings" Target="settings.xml"/><Relationship Id="rId9" Type="http://purl.oclc.org/ooxml/officeDocument/relationships/hyperlink" Target="mailto:nicolas.cofre@gatech.edu"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824A8CD3-8AB5-6444-BE70-AF50BA7FCDD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Cofre, Nicolas</cp:lastModifiedBy>
  <cp:revision>3</cp:revision>
  <cp:lastPrinted>2020-04-13T11:41:00Z</cp:lastPrinted>
  <dcterms:created xsi:type="dcterms:W3CDTF">2020-04-13T11:41:00Z</dcterms:created>
  <dcterms:modified xsi:type="dcterms:W3CDTF">2020-04-13T11:48:00Z</dcterms:modified>
</cp:coreProperties>
</file>