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0B5D0" w14:textId="77777777" w:rsidR="00352E54" w:rsidRPr="008D6467" w:rsidRDefault="00352E54" w:rsidP="00247051">
      <w:pPr>
        <w:pStyle w:val="Heading1"/>
        <w:spacing w:line="480" w:lineRule="auto"/>
        <w:jc w:val="center"/>
        <w:rPr>
          <w:rFonts w:asciiTheme="majorBidi" w:eastAsia="Times New Roman" w:hAnsiTheme="majorBidi"/>
          <w:color w:val="auto"/>
          <w:sz w:val="30"/>
          <w:szCs w:val="30"/>
        </w:rPr>
      </w:pPr>
      <w:r w:rsidRPr="008D6467">
        <w:rPr>
          <w:rFonts w:asciiTheme="majorBidi" w:hAnsiTheme="majorBidi"/>
          <w:color w:val="auto"/>
          <w:sz w:val="30"/>
          <w:szCs w:val="30"/>
        </w:rPr>
        <w:t>Chapter 7: Hardware Part</w:t>
      </w:r>
    </w:p>
    <w:p w14:paraId="32EBD098" w14:textId="77777777" w:rsidR="00352E54" w:rsidRPr="008D6467" w:rsidRDefault="00352E54" w:rsidP="00247051">
      <w:pPr>
        <w:pStyle w:val="Heading1"/>
        <w:numPr>
          <w:ilvl w:val="0"/>
          <w:numId w:val="5"/>
        </w:numPr>
        <w:spacing w:line="480" w:lineRule="auto"/>
        <w:rPr>
          <w:rFonts w:asciiTheme="majorBidi" w:eastAsia="Times New Roman" w:hAnsiTheme="majorBidi"/>
          <w:color w:val="auto"/>
          <w:sz w:val="30"/>
          <w:szCs w:val="30"/>
        </w:rPr>
      </w:pPr>
      <w:r w:rsidRPr="008D6467">
        <w:rPr>
          <w:rFonts w:asciiTheme="majorBidi" w:eastAsia="Times New Roman" w:hAnsiTheme="majorBidi"/>
          <w:color w:val="auto"/>
          <w:sz w:val="30"/>
          <w:szCs w:val="30"/>
        </w:rPr>
        <w:t>Real Hardware Connections and Implementation</w:t>
      </w:r>
    </w:p>
    <w:p w14:paraId="1BAE1D81" w14:textId="56020C7B" w:rsidR="00352E54" w:rsidRPr="00352E54" w:rsidRDefault="00352E54" w:rsidP="00133E72">
      <w:pPr>
        <w:spacing w:before="100" w:beforeAutospacing="1" w:after="100" w:afterAutospacing="1" w:line="480" w:lineRule="auto"/>
        <w:ind w:left="360"/>
        <w:rPr>
          <w:rFonts w:ascii="Times New Roman" w:eastAsia="Times New Roman" w:hAnsi="Times New Roman" w:cs="Times New Roman"/>
          <w:sz w:val="24"/>
          <w:szCs w:val="24"/>
        </w:rPr>
      </w:pPr>
      <w:r w:rsidRPr="00352E54">
        <w:rPr>
          <w:rFonts w:ascii="Times New Roman" w:eastAsia="Times New Roman" w:hAnsi="Times New Roman" w:cs="Times New Roman"/>
          <w:sz w:val="24"/>
          <w:szCs w:val="24"/>
        </w:rPr>
        <w:t xml:space="preserve">The Smart Migraine Monitoring Device hardware design consists of a single integrated wearable unit composed of multiple interconnected components. This unit is responsible for sensing physiological and environmental parameters, </w:t>
      </w:r>
      <w:r w:rsidR="00B80CA9">
        <w:rPr>
          <w:rFonts w:ascii="Times New Roman" w:eastAsia="Times New Roman" w:hAnsi="Times New Roman" w:cs="Times New Roman"/>
          <w:sz w:val="24"/>
          <w:szCs w:val="24"/>
        </w:rPr>
        <w:t>sending</w:t>
      </w:r>
      <w:r w:rsidRPr="00352E54">
        <w:rPr>
          <w:rFonts w:ascii="Times New Roman" w:eastAsia="Times New Roman" w:hAnsi="Times New Roman" w:cs="Times New Roman"/>
          <w:sz w:val="24"/>
          <w:szCs w:val="24"/>
        </w:rPr>
        <w:t xml:space="preserve"> the collected data</w:t>
      </w:r>
      <w:r w:rsidR="00B80CA9">
        <w:rPr>
          <w:rFonts w:ascii="Times New Roman" w:eastAsia="Times New Roman" w:hAnsi="Times New Roman" w:cs="Times New Roman"/>
          <w:sz w:val="24"/>
          <w:szCs w:val="24"/>
        </w:rPr>
        <w:t xml:space="preserve"> to the database</w:t>
      </w:r>
      <w:r w:rsidRPr="00352E54">
        <w:rPr>
          <w:rFonts w:ascii="Times New Roman" w:eastAsia="Times New Roman" w:hAnsi="Times New Roman" w:cs="Times New Roman"/>
          <w:sz w:val="24"/>
          <w:szCs w:val="24"/>
        </w:rPr>
        <w:t xml:space="preserve">, and providing </w:t>
      </w:r>
      <w:r w:rsidR="00B80CA9">
        <w:rPr>
          <w:rFonts w:ascii="Times New Roman" w:eastAsia="Times New Roman" w:hAnsi="Times New Roman" w:cs="Times New Roman"/>
          <w:sz w:val="24"/>
          <w:szCs w:val="24"/>
        </w:rPr>
        <w:t xml:space="preserve">alert </w:t>
      </w:r>
      <w:r w:rsidRPr="00352E54">
        <w:rPr>
          <w:rFonts w:ascii="Times New Roman" w:eastAsia="Times New Roman" w:hAnsi="Times New Roman" w:cs="Times New Roman"/>
          <w:sz w:val="24"/>
          <w:szCs w:val="24"/>
        </w:rPr>
        <w:t>feedback to the user in real time.</w:t>
      </w:r>
    </w:p>
    <w:p w14:paraId="01AE9FE1" w14:textId="1C37AC34" w:rsidR="00352E54" w:rsidRPr="00352E54" w:rsidRDefault="00352E54" w:rsidP="00133E72">
      <w:pPr>
        <w:spacing w:before="100" w:beforeAutospacing="1" w:after="100" w:afterAutospacing="1" w:line="480" w:lineRule="auto"/>
        <w:ind w:left="360"/>
        <w:rPr>
          <w:rFonts w:ascii="Times New Roman" w:eastAsia="Times New Roman" w:hAnsi="Times New Roman" w:cs="Times New Roman"/>
          <w:sz w:val="24"/>
          <w:szCs w:val="24"/>
        </w:rPr>
      </w:pPr>
      <w:r w:rsidRPr="00352E54">
        <w:rPr>
          <w:rFonts w:ascii="Times New Roman" w:eastAsia="Times New Roman" w:hAnsi="Times New Roman" w:cs="Times New Roman"/>
          <w:sz w:val="24"/>
          <w:szCs w:val="24"/>
        </w:rPr>
        <w:t>The hardware section includes sensors dedicated to monitoring heart rate, temperature, and humidity, all connected to an ESP32 microcontroller that serves as the main processing an</w:t>
      </w:r>
      <w:r w:rsidR="003136DD">
        <w:rPr>
          <w:rFonts w:ascii="Times New Roman" w:eastAsia="Times New Roman" w:hAnsi="Times New Roman" w:cs="Times New Roman"/>
          <w:sz w:val="24"/>
          <w:szCs w:val="24"/>
        </w:rPr>
        <w:t>d communication unit. The design</w:t>
      </w:r>
      <w:r w:rsidRPr="00352E54">
        <w:rPr>
          <w:rFonts w:ascii="Times New Roman" w:eastAsia="Times New Roman" w:hAnsi="Times New Roman" w:cs="Times New Roman"/>
          <w:sz w:val="24"/>
          <w:szCs w:val="24"/>
        </w:rPr>
        <w:t xml:space="preserve"> is powered by a rechar</w:t>
      </w:r>
      <w:r w:rsidR="003136DD">
        <w:rPr>
          <w:rFonts w:ascii="Times New Roman" w:eastAsia="Times New Roman" w:hAnsi="Times New Roman" w:cs="Times New Roman"/>
          <w:sz w:val="24"/>
          <w:szCs w:val="24"/>
        </w:rPr>
        <w:t>geable lithium-ion battery, include</w:t>
      </w:r>
      <w:r w:rsidRPr="00352E54">
        <w:rPr>
          <w:rFonts w:ascii="Times New Roman" w:eastAsia="Times New Roman" w:hAnsi="Times New Roman" w:cs="Times New Roman"/>
          <w:sz w:val="24"/>
          <w:szCs w:val="24"/>
        </w:rPr>
        <w:t xml:space="preserve"> a charging module </w:t>
      </w:r>
      <w:r w:rsidR="003136DD">
        <w:rPr>
          <w:rFonts w:ascii="Times New Roman" w:eastAsia="Times New Roman" w:hAnsi="Times New Roman" w:cs="Times New Roman"/>
          <w:sz w:val="24"/>
          <w:szCs w:val="24"/>
        </w:rPr>
        <w:t xml:space="preserve">as well </w:t>
      </w:r>
      <w:r w:rsidRPr="00352E54">
        <w:rPr>
          <w:rFonts w:ascii="Times New Roman" w:eastAsia="Times New Roman" w:hAnsi="Times New Roman" w:cs="Times New Roman"/>
          <w:sz w:val="24"/>
          <w:szCs w:val="24"/>
        </w:rPr>
        <w:t>and voltage regulation circuitry</w:t>
      </w:r>
      <w:r w:rsidR="003136DD">
        <w:rPr>
          <w:rFonts w:ascii="Times New Roman" w:eastAsia="Times New Roman" w:hAnsi="Times New Roman" w:cs="Times New Roman"/>
          <w:sz w:val="24"/>
          <w:szCs w:val="24"/>
        </w:rPr>
        <w:t xml:space="preserve"> that ensures efficient operation</w:t>
      </w:r>
      <w:r w:rsidRPr="00352E54">
        <w:rPr>
          <w:rFonts w:ascii="Times New Roman" w:eastAsia="Times New Roman" w:hAnsi="Times New Roman" w:cs="Times New Roman"/>
          <w:sz w:val="24"/>
          <w:szCs w:val="24"/>
        </w:rPr>
        <w:t xml:space="preserve">. </w:t>
      </w:r>
      <w:r w:rsidR="00602180">
        <w:rPr>
          <w:rFonts w:ascii="Times New Roman" w:eastAsia="Times New Roman" w:hAnsi="Times New Roman" w:cs="Times New Roman"/>
          <w:sz w:val="24"/>
          <w:szCs w:val="24"/>
        </w:rPr>
        <w:t>The w</w:t>
      </w:r>
      <w:r w:rsidRPr="00352E54">
        <w:rPr>
          <w:rFonts w:ascii="Times New Roman" w:eastAsia="Times New Roman" w:hAnsi="Times New Roman" w:cs="Times New Roman"/>
          <w:sz w:val="24"/>
          <w:szCs w:val="24"/>
        </w:rPr>
        <w:t>ireless communication is achieved through the ESP32’s built-in Wi-Fi capability, enabling data transmission to a remote server.</w:t>
      </w:r>
    </w:p>
    <w:p w14:paraId="23382F31" w14:textId="1D8BA3D7" w:rsidR="00352E54" w:rsidRDefault="003136DD" w:rsidP="00133E72">
      <w:pPr>
        <w:spacing w:before="100" w:beforeAutospacing="1" w:after="100" w:afterAutospacing="1"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To add more, a</w:t>
      </w:r>
      <w:r w:rsidR="0059553F">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00352E54" w:rsidRPr="00352E54">
        <w:rPr>
          <w:rFonts w:ascii="Times New Roman" w:eastAsia="Times New Roman" w:hAnsi="Times New Roman" w:cs="Times New Roman"/>
          <w:sz w:val="24"/>
          <w:szCs w:val="24"/>
        </w:rPr>
        <w:t xml:space="preserve">alert mechanism is integrated into the hardware </w:t>
      </w:r>
      <w:r>
        <w:rPr>
          <w:rFonts w:ascii="Times New Roman" w:eastAsia="Times New Roman" w:hAnsi="Times New Roman" w:cs="Times New Roman"/>
          <w:sz w:val="24"/>
          <w:szCs w:val="24"/>
        </w:rPr>
        <w:t>design to notify the user quietly</w:t>
      </w:r>
      <w:r w:rsidR="00352E54" w:rsidRPr="00352E54">
        <w:rPr>
          <w:rFonts w:ascii="Times New Roman" w:eastAsia="Times New Roman" w:hAnsi="Times New Roman" w:cs="Times New Roman"/>
          <w:sz w:val="24"/>
          <w:szCs w:val="24"/>
        </w:rPr>
        <w:t xml:space="preserve"> when migraine-related alerts are triggered. </w:t>
      </w:r>
      <w:r>
        <w:rPr>
          <w:rFonts w:ascii="Times New Roman" w:eastAsia="Times New Roman" w:hAnsi="Times New Roman" w:cs="Times New Roman"/>
          <w:sz w:val="24"/>
          <w:szCs w:val="24"/>
        </w:rPr>
        <w:t>Finally, a</w:t>
      </w:r>
      <w:r w:rsidR="00352E54" w:rsidRPr="00352E54">
        <w:rPr>
          <w:rFonts w:ascii="Times New Roman" w:eastAsia="Times New Roman" w:hAnsi="Times New Roman" w:cs="Times New Roman"/>
          <w:sz w:val="24"/>
          <w:szCs w:val="24"/>
        </w:rPr>
        <w:t xml:space="preserve">ll components are </w:t>
      </w:r>
      <w:r w:rsidR="00602180">
        <w:rPr>
          <w:rFonts w:ascii="Times New Roman" w:eastAsia="Times New Roman" w:hAnsi="Times New Roman" w:cs="Times New Roman"/>
          <w:sz w:val="24"/>
          <w:szCs w:val="24"/>
        </w:rPr>
        <w:t>combined into a compact wearable design</w:t>
      </w:r>
      <w:r w:rsidR="00352E54" w:rsidRPr="00352E54">
        <w:rPr>
          <w:rFonts w:ascii="Times New Roman" w:eastAsia="Times New Roman" w:hAnsi="Times New Roman" w:cs="Times New Roman"/>
          <w:sz w:val="24"/>
          <w:szCs w:val="24"/>
        </w:rPr>
        <w:t>, allowing continuous monitoring while maintaining user comfort, portability, and reliability.</w:t>
      </w:r>
    </w:p>
    <w:p w14:paraId="7AA7CECA" w14:textId="12B51033" w:rsidR="00C650A6" w:rsidRDefault="00C650A6" w:rsidP="00247051">
      <w:pPr>
        <w:spacing w:before="100" w:beforeAutospacing="1" w:after="100" w:afterAutospacing="1" w:line="480" w:lineRule="auto"/>
        <w:rPr>
          <w:rFonts w:ascii="Times New Roman" w:eastAsia="Times New Roman" w:hAnsi="Times New Roman" w:cs="Times New Roman"/>
          <w:sz w:val="24"/>
          <w:szCs w:val="24"/>
        </w:rPr>
      </w:pPr>
    </w:p>
    <w:p w14:paraId="473B2EE5" w14:textId="4482F423" w:rsidR="00C650A6" w:rsidRDefault="00C650A6" w:rsidP="00247051">
      <w:pPr>
        <w:spacing w:before="100" w:beforeAutospacing="1" w:after="100" w:afterAutospacing="1" w:line="480" w:lineRule="auto"/>
        <w:rPr>
          <w:rFonts w:ascii="Times New Roman" w:eastAsia="Times New Roman" w:hAnsi="Times New Roman" w:cs="Times New Roman"/>
          <w:sz w:val="24"/>
          <w:szCs w:val="24"/>
        </w:rPr>
      </w:pPr>
    </w:p>
    <w:p w14:paraId="26B6F240" w14:textId="77777777" w:rsidR="00C650A6" w:rsidRDefault="00C650A6" w:rsidP="00C650A6">
      <w:pPr>
        <w:pStyle w:val="Heading3"/>
        <w:spacing w:after="0" w:afterAutospacing="0"/>
        <w:rPr>
          <w:color w:val="1F1F1F"/>
          <w:bdr w:val="none" w:sz="0" w:space="0" w:color="auto" w:frame="1"/>
        </w:rPr>
      </w:pPr>
    </w:p>
    <w:p w14:paraId="4CC5AB7A" w14:textId="18483F74" w:rsidR="00C650A6" w:rsidRPr="00133E72" w:rsidRDefault="00C650A6" w:rsidP="00133E72">
      <w:pPr>
        <w:pStyle w:val="Heading3"/>
        <w:numPr>
          <w:ilvl w:val="0"/>
          <w:numId w:val="18"/>
        </w:numPr>
        <w:spacing w:after="0" w:afterAutospacing="0" w:line="480" w:lineRule="auto"/>
        <w:rPr>
          <w:color w:val="1F1F1F"/>
          <w:u w:val="single"/>
        </w:rPr>
      </w:pPr>
      <w:r w:rsidRPr="00133E72">
        <w:rPr>
          <w:color w:val="1F1F1F"/>
          <w:u w:val="single"/>
          <w:bdr w:val="none" w:sz="0" w:space="0" w:color="auto" w:frame="1"/>
        </w:rPr>
        <w:lastRenderedPageBreak/>
        <w:t>Environmental Monitoring (HTU21D)</w:t>
      </w:r>
    </w:p>
    <w:p w14:paraId="61FA1B61" w14:textId="52DB710B" w:rsidR="00C650A6" w:rsidRDefault="00C650A6" w:rsidP="00133E72">
      <w:pPr>
        <w:pStyle w:val="NormalWeb"/>
        <w:spacing w:line="480" w:lineRule="auto"/>
        <w:ind w:left="720"/>
        <w:rPr>
          <w:color w:val="1F1F1F"/>
        </w:rPr>
      </w:pPr>
      <w:r>
        <w:rPr>
          <w:color w:val="1F1F1F"/>
        </w:rPr>
        <w:t>To detect environmental triggers associated with migraine onset, we selected the HTU21D Temperature and Humidity sensor. This sensor provides calibrated, linearized signals in digital format, ensuring precise measurement of ambient conditions that may influence the user's physiological state.</w:t>
      </w:r>
    </w:p>
    <w:p w14:paraId="4B134377" w14:textId="25076F42" w:rsidR="00C650A6" w:rsidRDefault="00C650A6" w:rsidP="00133E72">
      <w:pPr>
        <w:pStyle w:val="NormalWeb"/>
        <w:spacing w:after="0" w:afterAutospacing="0" w:line="480" w:lineRule="auto"/>
        <w:ind w:left="360" w:firstLine="360"/>
        <w:rPr>
          <w:color w:val="1F1F1F"/>
        </w:rPr>
      </w:pPr>
      <w:r>
        <w:rPr>
          <w:b/>
          <w:bCs/>
          <w:color w:val="1F1F1F"/>
          <w:bdr w:val="none" w:sz="0" w:space="0" w:color="auto" w:frame="1"/>
        </w:rPr>
        <w:t>Key Specifications</w:t>
      </w:r>
    </w:p>
    <w:p w14:paraId="3D101222" w14:textId="77777777" w:rsidR="00C650A6" w:rsidRDefault="00C650A6" w:rsidP="00133E72">
      <w:pPr>
        <w:pStyle w:val="NormalWeb"/>
        <w:numPr>
          <w:ilvl w:val="0"/>
          <w:numId w:val="14"/>
        </w:numPr>
        <w:spacing w:after="0" w:afterAutospacing="0" w:line="480" w:lineRule="auto"/>
        <w:ind w:left="1440"/>
        <w:rPr>
          <w:color w:val="1F1F1F"/>
        </w:rPr>
      </w:pPr>
      <w:r>
        <w:rPr>
          <w:b/>
          <w:bCs/>
          <w:color w:val="1F1F1F"/>
          <w:bdr w:val="none" w:sz="0" w:space="0" w:color="auto" w:frame="1"/>
        </w:rPr>
        <w:t>Interface:</w:t>
      </w:r>
      <w:r>
        <w:rPr>
          <w:color w:val="1F1F1F"/>
        </w:rPr>
        <w:t xml:space="preserve"> I2C (Address: </w:t>
      </w:r>
      <w:r>
        <w:rPr>
          <w:rStyle w:val="HTMLCode"/>
          <w:color w:val="444746"/>
          <w:bdr w:val="none" w:sz="0" w:space="0" w:color="auto" w:frame="1"/>
        </w:rPr>
        <w:t>0x40</w:t>
      </w:r>
      <w:r>
        <w:rPr>
          <w:color w:val="1F1F1F"/>
        </w:rPr>
        <w:t>)</w:t>
      </w:r>
    </w:p>
    <w:p w14:paraId="2C947D64" w14:textId="77777777" w:rsidR="00C650A6" w:rsidRDefault="00C650A6" w:rsidP="00133E72">
      <w:pPr>
        <w:pStyle w:val="NormalWeb"/>
        <w:numPr>
          <w:ilvl w:val="0"/>
          <w:numId w:val="14"/>
        </w:numPr>
        <w:spacing w:after="0" w:afterAutospacing="0" w:line="480" w:lineRule="auto"/>
        <w:ind w:left="1440"/>
        <w:rPr>
          <w:color w:val="1F1F1F"/>
        </w:rPr>
      </w:pPr>
      <w:r>
        <w:rPr>
          <w:b/>
          <w:bCs/>
          <w:color w:val="1F1F1F"/>
          <w:bdr w:val="none" w:sz="0" w:space="0" w:color="auto" w:frame="1"/>
        </w:rPr>
        <w:t>Supply Voltage:</w:t>
      </w:r>
      <w:r>
        <w:rPr>
          <w:color w:val="1F1F1F"/>
        </w:rPr>
        <w:t xml:space="preserve"> 3.3V (Compatible with ESP32 logic levels)</w:t>
      </w:r>
    </w:p>
    <w:p w14:paraId="579B3367" w14:textId="77777777" w:rsidR="00C650A6" w:rsidRDefault="00C650A6" w:rsidP="00133E72">
      <w:pPr>
        <w:pStyle w:val="NormalWeb"/>
        <w:numPr>
          <w:ilvl w:val="0"/>
          <w:numId w:val="14"/>
        </w:numPr>
        <w:spacing w:after="0" w:afterAutospacing="0" w:line="480" w:lineRule="auto"/>
        <w:ind w:left="1440"/>
        <w:rPr>
          <w:color w:val="1F1F1F"/>
        </w:rPr>
      </w:pPr>
      <w:r>
        <w:rPr>
          <w:b/>
          <w:bCs/>
          <w:color w:val="1F1F1F"/>
          <w:bdr w:val="none" w:sz="0" w:space="0" w:color="auto" w:frame="1"/>
        </w:rPr>
        <w:t>Measuring Range:</w:t>
      </w:r>
      <w:r>
        <w:rPr>
          <w:color w:val="1F1F1F"/>
        </w:rPr>
        <w:t xml:space="preserve"> 0–100% RH and -40 to +125°C</w:t>
      </w:r>
    </w:p>
    <w:p w14:paraId="780FDA98" w14:textId="77777777" w:rsidR="00C650A6" w:rsidRDefault="00C650A6" w:rsidP="00133E72">
      <w:pPr>
        <w:pStyle w:val="NormalWeb"/>
        <w:numPr>
          <w:ilvl w:val="0"/>
          <w:numId w:val="14"/>
        </w:numPr>
        <w:spacing w:after="0" w:afterAutospacing="0" w:line="480" w:lineRule="auto"/>
        <w:ind w:left="1440"/>
        <w:rPr>
          <w:color w:val="1F1F1F"/>
        </w:rPr>
      </w:pPr>
      <w:r>
        <w:rPr>
          <w:b/>
          <w:bCs/>
          <w:color w:val="1F1F1F"/>
          <w:bdr w:val="none" w:sz="0" w:space="0" w:color="auto" w:frame="1"/>
        </w:rPr>
        <w:t>Accuracy:</w:t>
      </w:r>
      <w:r>
        <w:rPr>
          <w:color w:val="1F1F1F"/>
        </w:rPr>
        <w:t xml:space="preserve"> ±2% RH and ±0.3°C</w:t>
      </w:r>
    </w:p>
    <w:p w14:paraId="1341F3CE" w14:textId="575EA460" w:rsidR="00C650A6" w:rsidRPr="0011602C" w:rsidRDefault="0011602C" w:rsidP="00133E72">
      <w:pPr>
        <w:pStyle w:val="NormalWeb"/>
        <w:spacing w:line="480" w:lineRule="auto"/>
        <w:ind w:left="720"/>
        <w:rPr>
          <w:b/>
          <w:bCs/>
          <w:color w:val="1F1F1F"/>
        </w:rPr>
      </w:pPr>
      <w:r w:rsidRPr="0011602C">
        <w:rPr>
          <w:b/>
          <w:bCs/>
          <w:color w:val="1F1F1F"/>
          <w:bdr w:val="none" w:sz="0" w:space="0" w:color="auto" w:frame="1"/>
        </w:rPr>
        <w:t>HTU21D</w:t>
      </w:r>
      <w:r w:rsidRPr="0011602C">
        <w:rPr>
          <w:b/>
          <w:bCs/>
          <w:color w:val="1F1F1F"/>
          <w:bdr w:val="none" w:sz="0" w:space="0" w:color="auto" w:frame="1"/>
        </w:rPr>
        <w:t xml:space="preserve"> with ESP32:</w:t>
      </w:r>
    </w:p>
    <w:p w14:paraId="6432DF9B" w14:textId="77777777" w:rsidR="00C650A6" w:rsidRDefault="00C650A6" w:rsidP="00133E72">
      <w:pPr>
        <w:pStyle w:val="NormalWeb"/>
        <w:spacing w:line="480" w:lineRule="auto"/>
        <w:ind w:left="720"/>
        <w:rPr>
          <w:color w:val="1F1F1F"/>
        </w:rPr>
      </w:pPr>
      <w:r>
        <w:rPr>
          <w:color w:val="1F1F1F"/>
        </w:rPr>
        <w:t>The sensor is connected to the ESP32 via the I2C bus using pins GPIO 21 (SDA) and GPIO 22 (SCL). Since the HTU21D operates on the same communication bus as the heart rate sensor, it was critical to ensure no address conflicts occurred. The HTU21D occupies address 0x40, allowing it to function in parallel with other peripherals without interference.</w:t>
      </w:r>
    </w:p>
    <w:p w14:paraId="0EB918E0" w14:textId="582F97E3" w:rsidR="00C650A6" w:rsidRDefault="00C650A6" w:rsidP="00133E72">
      <w:pPr>
        <w:spacing w:after="120" w:line="480" w:lineRule="auto"/>
        <w:rPr>
          <w:color w:val="1F1F1F"/>
          <w:u w:val="single"/>
        </w:rPr>
      </w:pPr>
    </w:p>
    <w:p w14:paraId="34E2C944" w14:textId="7B4FFB75" w:rsidR="00133E72" w:rsidRDefault="00133E72" w:rsidP="00133E72">
      <w:pPr>
        <w:spacing w:after="120" w:line="480" w:lineRule="auto"/>
        <w:rPr>
          <w:color w:val="1F1F1F"/>
          <w:u w:val="single"/>
        </w:rPr>
      </w:pPr>
    </w:p>
    <w:p w14:paraId="466EBBD4" w14:textId="77777777" w:rsidR="00133E72" w:rsidRPr="00133E72" w:rsidRDefault="00133E72" w:rsidP="00133E72">
      <w:pPr>
        <w:spacing w:after="120" w:line="480" w:lineRule="auto"/>
        <w:rPr>
          <w:color w:val="1F1F1F"/>
          <w:u w:val="single"/>
        </w:rPr>
      </w:pPr>
    </w:p>
    <w:p w14:paraId="6DFBFB80" w14:textId="11503D0E" w:rsidR="00C650A6" w:rsidRPr="00133E72" w:rsidRDefault="00C650A6" w:rsidP="00133E72">
      <w:pPr>
        <w:pStyle w:val="Heading3"/>
        <w:numPr>
          <w:ilvl w:val="0"/>
          <w:numId w:val="18"/>
        </w:numPr>
        <w:spacing w:after="0" w:afterAutospacing="0" w:line="480" w:lineRule="auto"/>
        <w:rPr>
          <w:color w:val="1F1F1F"/>
          <w:u w:val="single"/>
        </w:rPr>
      </w:pPr>
      <w:r w:rsidRPr="00133E72">
        <w:rPr>
          <w:color w:val="1F1F1F"/>
          <w:u w:val="single"/>
          <w:bdr w:val="none" w:sz="0" w:space="0" w:color="auto" w:frame="1"/>
        </w:rPr>
        <w:lastRenderedPageBreak/>
        <w:t>Physiological Monitoring (MAX30102)</w:t>
      </w:r>
    </w:p>
    <w:p w14:paraId="620D9401" w14:textId="77777777" w:rsidR="00C650A6" w:rsidRDefault="00C650A6" w:rsidP="00133E72">
      <w:pPr>
        <w:pStyle w:val="NormalWeb"/>
        <w:spacing w:line="480" w:lineRule="auto"/>
        <w:ind w:left="720"/>
        <w:rPr>
          <w:color w:val="1F1F1F"/>
        </w:rPr>
      </w:pPr>
      <w:r>
        <w:rPr>
          <w:color w:val="1F1F1F"/>
        </w:rPr>
        <w:t>The MAX30102 is an integrated pulse oximetry and heart-rate monitor module. It was chosen to provide real-time physiological data (BPM), which serves as a primary indicator of stress or physical exertion—key factors in the project's migraine prediction algorithm.</w:t>
      </w:r>
    </w:p>
    <w:p w14:paraId="4EBD2DE7" w14:textId="77777777" w:rsidR="00C650A6" w:rsidRDefault="00C650A6" w:rsidP="00133E72">
      <w:pPr>
        <w:pStyle w:val="NormalWeb"/>
        <w:spacing w:line="480" w:lineRule="auto"/>
        <w:ind w:left="720"/>
        <w:rPr>
          <w:color w:val="1F1F1F"/>
        </w:rPr>
      </w:pPr>
      <w:r>
        <w:rPr>
          <w:color w:val="1F1F1F"/>
        </w:rPr>
        <w:t>The sensor operates on the principle of Reflective Photoplethysmography. It integrates two LEDs (Red and Infrared) and a photodetector on the same side of the module.</w:t>
      </w:r>
    </w:p>
    <w:p w14:paraId="1684D413" w14:textId="09BF8C24" w:rsidR="00C650A6" w:rsidRDefault="00C650A6" w:rsidP="00133E72">
      <w:pPr>
        <w:pStyle w:val="NormalWeb"/>
        <w:spacing w:after="0" w:afterAutospacing="0" w:line="480" w:lineRule="auto"/>
        <w:ind w:left="720"/>
        <w:rPr>
          <w:color w:val="1F1F1F"/>
        </w:rPr>
      </w:pPr>
      <w:r>
        <w:rPr>
          <w:b/>
          <w:bCs/>
          <w:color w:val="1F1F1F"/>
          <w:bdr w:val="none" w:sz="0" w:space="0" w:color="auto" w:frame="1"/>
        </w:rPr>
        <w:t>Key Specifications</w:t>
      </w:r>
    </w:p>
    <w:p w14:paraId="00C89AB9" w14:textId="77777777" w:rsidR="00C650A6" w:rsidRDefault="00C650A6" w:rsidP="00133E72">
      <w:pPr>
        <w:pStyle w:val="NormalWeb"/>
        <w:numPr>
          <w:ilvl w:val="0"/>
          <w:numId w:val="16"/>
        </w:numPr>
        <w:tabs>
          <w:tab w:val="clear" w:pos="720"/>
          <w:tab w:val="num" w:pos="1440"/>
        </w:tabs>
        <w:spacing w:after="0" w:afterAutospacing="0" w:line="480" w:lineRule="auto"/>
        <w:ind w:left="1440"/>
        <w:rPr>
          <w:color w:val="1F1F1F"/>
        </w:rPr>
      </w:pPr>
      <w:r>
        <w:rPr>
          <w:b/>
          <w:bCs/>
          <w:color w:val="1F1F1F"/>
          <w:bdr w:val="none" w:sz="0" w:space="0" w:color="auto" w:frame="1"/>
        </w:rPr>
        <w:t>Interface:</w:t>
      </w:r>
      <w:r>
        <w:rPr>
          <w:color w:val="1F1F1F"/>
        </w:rPr>
        <w:t xml:space="preserve"> I2C (Address: </w:t>
      </w:r>
      <w:r>
        <w:rPr>
          <w:rStyle w:val="HTMLCode"/>
          <w:color w:val="444746"/>
          <w:bdr w:val="none" w:sz="0" w:space="0" w:color="auto" w:frame="1"/>
        </w:rPr>
        <w:t>0x57</w:t>
      </w:r>
      <w:r>
        <w:rPr>
          <w:color w:val="1F1F1F"/>
        </w:rPr>
        <w:t>)</w:t>
      </w:r>
    </w:p>
    <w:p w14:paraId="2AE45911" w14:textId="77777777" w:rsidR="00C650A6" w:rsidRDefault="00C650A6" w:rsidP="00133E72">
      <w:pPr>
        <w:pStyle w:val="NormalWeb"/>
        <w:numPr>
          <w:ilvl w:val="0"/>
          <w:numId w:val="16"/>
        </w:numPr>
        <w:tabs>
          <w:tab w:val="clear" w:pos="720"/>
          <w:tab w:val="num" w:pos="1440"/>
        </w:tabs>
        <w:spacing w:after="0" w:afterAutospacing="0" w:line="480" w:lineRule="auto"/>
        <w:ind w:left="1440"/>
        <w:rPr>
          <w:color w:val="1F1F1F"/>
        </w:rPr>
      </w:pPr>
      <w:r>
        <w:rPr>
          <w:b/>
          <w:bCs/>
          <w:color w:val="1F1F1F"/>
          <w:bdr w:val="none" w:sz="0" w:space="0" w:color="auto" w:frame="1"/>
        </w:rPr>
        <w:t>Ultra-Low Power:</w:t>
      </w:r>
      <w:r>
        <w:rPr>
          <w:color w:val="1F1F1F"/>
        </w:rPr>
        <w:t xml:space="preserve"> Can be shut down via software (standby mode) to save battery when not in use.</w:t>
      </w:r>
    </w:p>
    <w:p w14:paraId="15399AF3" w14:textId="77777777" w:rsidR="00C650A6" w:rsidRDefault="00C650A6" w:rsidP="00133E72">
      <w:pPr>
        <w:pStyle w:val="NormalWeb"/>
        <w:numPr>
          <w:ilvl w:val="0"/>
          <w:numId w:val="16"/>
        </w:numPr>
        <w:tabs>
          <w:tab w:val="clear" w:pos="720"/>
          <w:tab w:val="num" w:pos="1440"/>
        </w:tabs>
        <w:spacing w:after="0" w:afterAutospacing="0" w:line="480" w:lineRule="auto"/>
        <w:ind w:left="1440"/>
        <w:rPr>
          <w:color w:val="1F1F1F"/>
        </w:rPr>
      </w:pPr>
      <w:r>
        <w:rPr>
          <w:b/>
          <w:bCs/>
          <w:color w:val="1F1F1F"/>
          <w:bdr w:val="none" w:sz="0" w:space="0" w:color="auto" w:frame="1"/>
        </w:rPr>
        <w:t>Sample Rate:</w:t>
      </w:r>
      <w:r>
        <w:rPr>
          <w:color w:val="1F1F1F"/>
        </w:rPr>
        <w:t xml:space="preserve"> Configurable (set to high-speed sampling in firmware to capture rapid pulse changes).</w:t>
      </w:r>
    </w:p>
    <w:p w14:paraId="630C050C" w14:textId="2747DE91" w:rsidR="0011602C" w:rsidRPr="0011602C" w:rsidRDefault="0011602C" w:rsidP="00133E72">
      <w:pPr>
        <w:pStyle w:val="NormalWeb"/>
        <w:spacing w:line="480" w:lineRule="auto"/>
        <w:ind w:left="720"/>
        <w:rPr>
          <w:b/>
          <w:bCs/>
          <w:color w:val="1F1F1F"/>
        </w:rPr>
      </w:pPr>
      <w:r w:rsidRPr="0011602C">
        <w:rPr>
          <w:b/>
          <w:bCs/>
          <w:color w:val="1F1F1F"/>
        </w:rPr>
        <w:t>MAX30102</w:t>
      </w:r>
      <w:r w:rsidRPr="0011602C">
        <w:rPr>
          <w:b/>
          <w:bCs/>
          <w:color w:val="1F1F1F"/>
        </w:rPr>
        <w:t xml:space="preserve"> with ESP32:</w:t>
      </w:r>
    </w:p>
    <w:p w14:paraId="5F3689F5" w14:textId="797044CA" w:rsidR="00C650A6" w:rsidRDefault="00C650A6" w:rsidP="00133E72">
      <w:pPr>
        <w:pStyle w:val="NormalWeb"/>
        <w:spacing w:line="480" w:lineRule="auto"/>
        <w:ind w:left="720"/>
        <w:rPr>
          <w:color w:val="1F1F1F"/>
        </w:rPr>
      </w:pPr>
      <w:r>
        <w:rPr>
          <w:color w:val="1F1F1F"/>
        </w:rPr>
        <w:t>Like the environmental sensor, the MAX30102 connects to GPIO 21 (SDA) and GPIO 22 (SCL).</w:t>
      </w:r>
    </w:p>
    <w:p w14:paraId="4A576A26" w14:textId="77777777" w:rsidR="00C650A6" w:rsidRDefault="00C650A6" w:rsidP="00133E72">
      <w:pPr>
        <w:pStyle w:val="NormalWeb"/>
        <w:numPr>
          <w:ilvl w:val="0"/>
          <w:numId w:val="17"/>
        </w:numPr>
        <w:tabs>
          <w:tab w:val="clear" w:pos="720"/>
          <w:tab w:val="num" w:pos="1440"/>
        </w:tabs>
        <w:spacing w:after="0" w:afterAutospacing="0" w:line="480" w:lineRule="auto"/>
        <w:ind w:left="1440"/>
        <w:rPr>
          <w:color w:val="1F1F1F"/>
        </w:rPr>
      </w:pPr>
      <w:r>
        <w:rPr>
          <w:b/>
          <w:bCs/>
          <w:color w:val="1F1F1F"/>
          <w:bdr w:val="none" w:sz="0" w:space="0" w:color="auto" w:frame="1"/>
        </w:rPr>
        <w:t>Power Stability:</w:t>
      </w:r>
      <w:r>
        <w:rPr>
          <w:color w:val="1F1F1F"/>
        </w:rPr>
        <w:t xml:space="preserve"> The module is extremely sensitive to voltage fluctuations. A solid 3.3V connection was mandatory to prevent signal noise, which can result in "</w:t>
      </w:r>
      <w:proofErr w:type="spellStart"/>
      <w:r>
        <w:rPr>
          <w:color w:val="1F1F1F"/>
        </w:rPr>
        <w:t>NaN</w:t>
      </w:r>
      <w:proofErr w:type="spellEnd"/>
      <w:r>
        <w:rPr>
          <w:color w:val="1F1F1F"/>
        </w:rPr>
        <w:t>" (Not a Number) errors or false readings (e.g., 39 BPM).</w:t>
      </w:r>
    </w:p>
    <w:p w14:paraId="16900E19" w14:textId="77777777" w:rsidR="00C650A6" w:rsidRDefault="00C650A6" w:rsidP="00133E72">
      <w:pPr>
        <w:pStyle w:val="NormalWeb"/>
        <w:numPr>
          <w:ilvl w:val="0"/>
          <w:numId w:val="17"/>
        </w:numPr>
        <w:tabs>
          <w:tab w:val="clear" w:pos="720"/>
          <w:tab w:val="num" w:pos="1440"/>
        </w:tabs>
        <w:spacing w:after="0" w:afterAutospacing="0" w:line="480" w:lineRule="auto"/>
        <w:ind w:left="1440"/>
        <w:rPr>
          <w:color w:val="1F1F1F"/>
        </w:rPr>
      </w:pPr>
      <w:r>
        <w:rPr>
          <w:b/>
          <w:bCs/>
          <w:color w:val="1F1F1F"/>
          <w:bdr w:val="none" w:sz="0" w:space="0" w:color="auto" w:frame="1"/>
        </w:rPr>
        <w:lastRenderedPageBreak/>
        <w:t>Pull-Up Resistors:</w:t>
      </w:r>
      <w:r>
        <w:rPr>
          <w:color w:val="1F1F1F"/>
        </w:rPr>
        <w:t xml:space="preserve"> The module relies on the ESP32's internal pull-up resistors on the I2C lines to maintain signal integrity during high-speed data transmission.</w:t>
      </w:r>
    </w:p>
    <w:p w14:paraId="0F25C477" w14:textId="77777777" w:rsidR="00C650A6" w:rsidRPr="00352E54" w:rsidRDefault="00C650A6" w:rsidP="00247051">
      <w:pPr>
        <w:spacing w:before="100" w:beforeAutospacing="1" w:after="100" w:afterAutospacing="1" w:line="480" w:lineRule="auto"/>
        <w:rPr>
          <w:rFonts w:ascii="Times New Roman" w:eastAsia="Times New Roman" w:hAnsi="Times New Roman" w:cs="Times New Roman"/>
          <w:sz w:val="24"/>
          <w:szCs w:val="24"/>
        </w:rPr>
      </w:pPr>
    </w:p>
    <w:p w14:paraId="3D7723F9" w14:textId="6F6A0BC3" w:rsidR="00352E54" w:rsidRPr="002576A8" w:rsidRDefault="00352E54" w:rsidP="00247051">
      <w:pPr>
        <w:pStyle w:val="ListParagraph"/>
        <w:numPr>
          <w:ilvl w:val="0"/>
          <w:numId w:val="6"/>
        </w:numPr>
        <w:spacing w:before="100" w:beforeAutospacing="1" w:after="100" w:afterAutospacing="1" w:line="480" w:lineRule="auto"/>
        <w:outlineLvl w:val="2"/>
        <w:rPr>
          <w:rFonts w:ascii="Times New Roman" w:eastAsia="Times New Roman" w:hAnsi="Times New Roman" w:cs="Times New Roman"/>
          <w:b/>
          <w:bCs/>
          <w:sz w:val="28"/>
          <w:szCs w:val="28"/>
          <w:u w:val="single"/>
        </w:rPr>
      </w:pPr>
      <w:r w:rsidRPr="002576A8">
        <w:rPr>
          <w:rFonts w:ascii="Times New Roman" w:eastAsia="Times New Roman" w:hAnsi="Times New Roman" w:cs="Times New Roman"/>
          <w:b/>
          <w:bCs/>
          <w:sz w:val="28"/>
          <w:szCs w:val="28"/>
          <w:u w:val="single"/>
        </w:rPr>
        <w:t>Voltage Regulat</w:t>
      </w:r>
      <w:r w:rsidR="00A63CD1" w:rsidRPr="002576A8">
        <w:rPr>
          <w:rFonts w:ascii="Times New Roman" w:eastAsia="Times New Roman" w:hAnsi="Times New Roman" w:cs="Times New Roman"/>
          <w:b/>
          <w:bCs/>
          <w:sz w:val="28"/>
          <w:szCs w:val="28"/>
          <w:u w:val="single"/>
        </w:rPr>
        <w:t>or</w:t>
      </w:r>
    </w:p>
    <w:p w14:paraId="1EABE8A4" w14:textId="48060A07" w:rsidR="00352E54" w:rsidRPr="00352E54" w:rsidRDefault="00352E54" w:rsidP="00A63CD1">
      <w:pPr>
        <w:spacing w:before="100" w:beforeAutospacing="1" w:after="100" w:afterAutospacing="1" w:line="480" w:lineRule="auto"/>
        <w:ind w:left="433"/>
        <w:rPr>
          <w:rFonts w:ascii="Times New Roman" w:eastAsia="Times New Roman" w:hAnsi="Times New Roman" w:cs="Times New Roman"/>
          <w:sz w:val="24"/>
          <w:szCs w:val="24"/>
        </w:rPr>
      </w:pPr>
      <w:r w:rsidRPr="00352E54">
        <w:rPr>
          <w:rFonts w:ascii="Times New Roman" w:eastAsia="Times New Roman" w:hAnsi="Times New Roman" w:cs="Times New Roman"/>
          <w:sz w:val="24"/>
          <w:szCs w:val="24"/>
        </w:rPr>
        <w:t>T</w:t>
      </w:r>
      <w:r w:rsidR="008D6467">
        <w:rPr>
          <w:rFonts w:ascii="Times New Roman" w:eastAsia="Times New Roman" w:hAnsi="Times New Roman" w:cs="Times New Roman"/>
          <w:sz w:val="24"/>
          <w:szCs w:val="24"/>
        </w:rPr>
        <w:t xml:space="preserve">he device </w:t>
      </w:r>
      <w:r w:rsidRPr="00352E54">
        <w:rPr>
          <w:rFonts w:ascii="Times New Roman" w:eastAsia="Times New Roman" w:hAnsi="Times New Roman" w:cs="Times New Roman"/>
          <w:sz w:val="24"/>
          <w:szCs w:val="24"/>
        </w:rPr>
        <w:t xml:space="preserve">is powered by a single-cell lithium-ion battery with a nominal voltage of </w:t>
      </w:r>
      <w:r w:rsidRPr="00352E54">
        <w:rPr>
          <w:rFonts w:ascii="Times New Roman" w:eastAsia="Times New Roman" w:hAnsi="Times New Roman" w:cs="Times New Roman"/>
          <w:b/>
          <w:bCs/>
          <w:sz w:val="24"/>
          <w:szCs w:val="24"/>
        </w:rPr>
        <w:t>3.7 V</w:t>
      </w:r>
      <w:r w:rsidR="001B3E1C">
        <w:rPr>
          <w:rFonts w:ascii="Times New Roman" w:eastAsia="Times New Roman" w:hAnsi="Times New Roman" w:cs="Times New Roman"/>
          <w:b/>
          <w:bCs/>
          <w:sz w:val="24"/>
          <w:szCs w:val="24"/>
        </w:rPr>
        <w:t xml:space="preserve"> and 1100mAh</w:t>
      </w:r>
      <w:r w:rsidR="001B3E1C">
        <w:rPr>
          <w:rFonts w:ascii="Times New Roman" w:eastAsia="Times New Roman" w:hAnsi="Times New Roman" w:cs="Times New Roman"/>
          <w:sz w:val="24"/>
          <w:szCs w:val="24"/>
        </w:rPr>
        <w:t>, which can operate</w:t>
      </w:r>
      <w:r w:rsidRPr="00352E54">
        <w:rPr>
          <w:rFonts w:ascii="Times New Roman" w:eastAsia="Times New Roman" w:hAnsi="Times New Roman" w:cs="Times New Roman"/>
          <w:sz w:val="24"/>
          <w:szCs w:val="24"/>
        </w:rPr>
        <w:t xml:space="preserve"> between approximately </w:t>
      </w:r>
      <w:r w:rsidRPr="00352E54">
        <w:rPr>
          <w:rFonts w:ascii="Times New Roman" w:eastAsia="Times New Roman" w:hAnsi="Times New Roman" w:cs="Times New Roman"/>
          <w:b/>
          <w:bCs/>
          <w:sz w:val="24"/>
          <w:szCs w:val="24"/>
        </w:rPr>
        <w:t>3.2 V (discharged)</w:t>
      </w:r>
      <w:r w:rsidRPr="00352E54">
        <w:rPr>
          <w:rFonts w:ascii="Times New Roman" w:eastAsia="Times New Roman" w:hAnsi="Times New Roman" w:cs="Times New Roman"/>
          <w:sz w:val="24"/>
          <w:szCs w:val="24"/>
        </w:rPr>
        <w:t xml:space="preserve"> and </w:t>
      </w:r>
      <w:r w:rsidRPr="00352E54">
        <w:rPr>
          <w:rFonts w:ascii="Times New Roman" w:eastAsia="Times New Roman" w:hAnsi="Times New Roman" w:cs="Times New Roman"/>
          <w:b/>
          <w:bCs/>
          <w:sz w:val="24"/>
          <w:szCs w:val="24"/>
        </w:rPr>
        <w:t>4.2 V (</w:t>
      </w:r>
      <w:proofErr w:type="gramStart"/>
      <w:r w:rsidRPr="00352E54">
        <w:rPr>
          <w:rFonts w:ascii="Times New Roman" w:eastAsia="Times New Roman" w:hAnsi="Times New Roman" w:cs="Times New Roman"/>
          <w:b/>
          <w:bCs/>
          <w:sz w:val="24"/>
          <w:szCs w:val="24"/>
        </w:rPr>
        <w:t>fully</w:t>
      </w:r>
      <w:proofErr w:type="gramEnd"/>
      <w:r w:rsidRPr="00352E54">
        <w:rPr>
          <w:rFonts w:ascii="Times New Roman" w:eastAsia="Times New Roman" w:hAnsi="Times New Roman" w:cs="Times New Roman"/>
          <w:b/>
          <w:bCs/>
          <w:sz w:val="24"/>
          <w:szCs w:val="24"/>
        </w:rPr>
        <w:t xml:space="preserve"> charged)</w:t>
      </w:r>
      <w:r w:rsidRPr="00352E54">
        <w:rPr>
          <w:rFonts w:ascii="Times New Roman" w:eastAsia="Times New Roman" w:hAnsi="Times New Roman" w:cs="Times New Roman"/>
          <w:sz w:val="24"/>
          <w:szCs w:val="24"/>
        </w:rPr>
        <w:t xml:space="preserve">. Since the ESP32 and sensors operate at </w:t>
      </w:r>
      <w:r w:rsidRPr="00352E54">
        <w:rPr>
          <w:rFonts w:ascii="Times New Roman" w:eastAsia="Times New Roman" w:hAnsi="Times New Roman" w:cs="Times New Roman"/>
          <w:b/>
          <w:bCs/>
          <w:sz w:val="24"/>
          <w:szCs w:val="24"/>
        </w:rPr>
        <w:t>3.3 V</w:t>
      </w:r>
      <w:r w:rsidRPr="00352E54">
        <w:rPr>
          <w:rFonts w:ascii="Times New Roman" w:eastAsia="Times New Roman" w:hAnsi="Times New Roman" w:cs="Times New Roman"/>
          <w:sz w:val="24"/>
          <w:szCs w:val="24"/>
        </w:rPr>
        <w:t xml:space="preserve">, a low-dropout voltage </w:t>
      </w:r>
      <w:r w:rsidR="001B3E1C">
        <w:rPr>
          <w:rFonts w:ascii="Times New Roman" w:eastAsia="Times New Roman" w:hAnsi="Times New Roman" w:cs="Times New Roman"/>
          <w:sz w:val="24"/>
          <w:szCs w:val="24"/>
        </w:rPr>
        <w:t>regulator (HT7333) which provides a fixed output voltage of 3.3V was selected to ensure that these components are fed the perfect</w:t>
      </w:r>
      <w:r w:rsidR="00374325">
        <w:rPr>
          <w:rFonts w:ascii="Times New Roman" w:eastAsia="Times New Roman" w:hAnsi="Times New Roman" w:cs="Times New Roman"/>
          <w:sz w:val="24"/>
          <w:szCs w:val="24"/>
        </w:rPr>
        <w:t xml:space="preserve"> voltage</w:t>
      </w:r>
      <w:r w:rsidR="001B3E1C">
        <w:rPr>
          <w:rFonts w:ascii="Times New Roman" w:eastAsia="Times New Roman" w:hAnsi="Times New Roman" w:cs="Times New Roman"/>
          <w:sz w:val="24"/>
          <w:szCs w:val="24"/>
        </w:rPr>
        <w:t xml:space="preserve"> value. These sensitive components are: </w:t>
      </w:r>
    </w:p>
    <w:p w14:paraId="4408A59B" w14:textId="77777777" w:rsidR="00352E54" w:rsidRPr="001B3E1C" w:rsidRDefault="00352E54" w:rsidP="00247051">
      <w:pPr>
        <w:pStyle w:val="ListParagraph"/>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B3E1C">
        <w:rPr>
          <w:rFonts w:ascii="Times New Roman" w:eastAsia="Times New Roman" w:hAnsi="Times New Roman" w:cs="Times New Roman"/>
          <w:sz w:val="24"/>
          <w:szCs w:val="24"/>
        </w:rPr>
        <w:t>ESP32 microcontroller</w:t>
      </w:r>
    </w:p>
    <w:p w14:paraId="1AC616D5" w14:textId="77777777" w:rsidR="00352E54" w:rsidRPr="001B3E1C" w:rsidRDefault="00352E54" w:rsidP="00247051">
      <w:pPr>
        <w:pStyle w:val="ListParagraph"/>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B3E1C">
        <w:rPr>
          <w:rFonts w:ascii="Times New Roman" w:eastAsia="Times New Roman" w:hAnsi="Times New Roman" w:cs="Times New Roman"/>
          <w:sz w:val="24"/>
          <w:szCs w:val="24"/>
        </w:rPr>
        <w:t>MAX30105 heart rate sensor</w:t>
      </w:r>
    </w:p>
    <w:p w14:paraId="20BCF533" w14:textId="4B101553" w:rsidR="001B3E1C" w:rsidRDefault="00352E54" w:rsidP="00133E72">
      <w:pPr>
        <w:pStyle w:val="ListParagraph"/>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B3E1C">
        <w:rPr>
          <w:rFonts w:ascii="Times New Roman" w:eastAsia="Times New Roman" w:hAnsi="Times New Roman" w:cs="Times New Roman"/>
          <w:sz w:val="24"/>
          <w:szCs w:val="24"/>
        </w:rPr>
        <w:t>HTU21D temperature and humidity sensor</w:t>
      </w:r>
    </w:p>
    <w:p w14:paraId="430EF329" w14:textId="77777777" w:rsidR="00133E72" w:rsidRPr="00133E72" w:rsidRDefault="00133E72" w:rsidP="00133E72">
      <w:pPr>
        <w:pStyle w:val="ListParagraph"/>
        <w:spacing w:before="100" w:beforeAutospacing="1" w:after="100" w:afterAutospacing="1" w:line="480" w:lineRule="auto"/>
        <w:ind w:left="1440"/>
        <w:rPr>
          <w:rFonts w:ascii="Times New Roman" w:eastAsia="Times New Roman" w:hAnsi="Times New Roman" w:cs="Times New Roman"/>
          <w:sz w:val="24"/>
          <w:szCs w:val="24"/>
        </w:rPr>
      </w:pPr>
    </w:p>
    <w:p w14:paraId="0C1757CF" w14:textId="77777777" w:rsidR="00352E54" w:rsidRPr="002576A8" w:rsidRDefault="00352E54" w:rsidP="00247051">
      <w:pPr>
        <w:pStyle w:val="ListParagraph"/>
        <w:numPr>
          <w:ilvl w:val="0"/>
          <w:numId w:val="6"/>
        </w:numPr>
        <w:spacing w:before="100" w:beforeAutospacing="1" w:after="100" w:afterAutospacing="1" w:line="480" w:lineRule="auto"/>
        <w:outlineLvl w:val="2"/>
        <w:rPr>
          <w:rFonts w:ascii="Times New Roman" w:eastAsia="Times New Roman" w:hAnsi="Times New Roman" w:cs="Times New Roman"/>
          <w:b/>
          <w:bCs/>
          <w:sz w:val="28"/>
          <w:szCs w:val="28"/>
          <w:u w:val="single"/>
        </w:rPr>
      </w:pPr>
      <w:r w:rsidRPr="002576A8">
        <w:rPr>
          <w:rFonts w:ascii="Times New Roman" w:eastAsia="Times New Roman" w:hAnsi="Times New Roman" w:cs="Times New Roman"/>
          <w:b/>
          <w:bCs/>
          <w:sz w:val="28"/>
          <w:szCs w:val="28"/>
          <w:u w:val="single"/>
        </w:rPr>
        <w:t>Current Consumption Estimation</w:t>
      </w:r>
    </w:p>
    <w:p w14:paraId="76904F1A" w14:textId="77777777" w:rsidR="00352E54" w:rsidRPr="00352E54" w:rsidRDefault="001B3E1C" w:rsidP="00A63CD1">
      <w:pPr>
        <w:spacing w:before="100" w:beforeAutospacing="1" w:after="100" w:afterAutospacing="1" w:line="480" w:lineRule="auto"/>
        <w:ind w:left="433"/>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check</w:t>
      </w:r>
      <w:r w:rsidR="00352E54" w:rsidRPr="00352E54">
        <w:rPr>
          <w:rFonts w:ascii="Times New Roman" w:eastAsia="Times New Roman" w:hAnsi="Times New Roman" w:cs="Times New Roman"/>
          <w:sz w:val="24"/>
          <w:szCs w:val="24"/>
        </w:rPr>
        <w:t xml:space="preserve"> that</w:t>
      </w:r>
      <w:r>
        <w:rPr>
          <w:rFonts w:ascii="Times New Roman" w:eastAsia="Times New Roman" w:hAnsi="Times New Roman" w:cs="Times New Roman"/>
          <w:sz w:val="24"/>
          <w:szCs w:val="24"/>
        </w:rPr>
        <w:t xml:space="preserve"> the HT7333 regulator can provide</w:t>
      </w:r>
      <w:r w:rsidR="00352E54" w:rsidRPr="00352E54">
        <w:rPr>
          <w:rFonts w:ascii="Times New Roman" w:eastAsia="Times New Roman" w:hAnsi="Times New Roman" w:cs="Times New Roman"/>
          <w:sz w:val="24"/>
          <w:szCs w:val="24"/>
        </w:rPr>
        <w:t xml:space="preserve"> sufficient current, the approximate current </w:t>
      </w:r>
      <w:r>
        <w:rPr>
          <w:rFonts w:ascii="Times New Roman" w:eastAsia="Times New Roman" w:hAnsi="Times New Roman" w:cs="Times New Roman"/>
          <w:sz w:val="24"/>
          <w:szCs w:val="24"/>
        </w:rPr>
        <w:t xml:space="preserve">floating throughout the circuit </w:t>
      </w:r>
      <w:r w:rsidR="00352E54" w:rsidRPr="00352E54">
        <w:rPr>
          <w:rFonts w:ascii="Times New Roman" w:eastAsia="Times New Roman" w:hAnsi="Times New Roman" w:cs="Times New Roman"/>
          <w:sz w:val="24"/>
          <w:szCs w:val="24"/>
        </w:rPr>
        <w:t>was estimated:</w:t>
      </w:r>
    </w:p>
    <w:p w14:paraId="19378D69" w14:textId="77777777" w:rsidR="00352E54" w:rsidRPr="009B517C" w:rsidRDefault="00352E54" w:rsidP="00247051">
      <w:pPr>
        <w:numPr>
          <w:ilvl w:val="0"/>
          <w:numId w:val="10"/>
        </w:numPr>
        <w:spacing w:before="100" w:beforeAutospacing="1" w:after="100" w:afterAutospacing="1" w:line="480" w:lineRule="auto"/>
        <w:rPr>
          <w:rFonts w:ascii="Times New Roman" w:eastAsia="Times New Roman" w:hAnsi="Times New Roman" w:cs="Times New Roman"/>
          <w:sz w:val="24"/>
          <w:szCs w:val="24"/>
          <w:lang w:val="fr-FR"/>
        </w:rPr>
      </w:pPr>
      <w:r w:rsidRPr="009B517C">
        <w:rPr>
          <w:rFonts w:ascii="Times New Roman" w:eastAsia="Times New Roman" w:hAnsi="Times New Roman" w:cs="Times New Roman"/>
          <w:sz w:val="24"/>
          <w:szCs w:val="24"/>
          <w:lang w:val="fr-FR"/>
        </w:rPr>
        <w:t>ESP32 (Wi-Fi active</w:t>
      </w:r>
      <w:proofErr w:type="gramStart"/>
      <w:r w:rsidRPr="009B517C">
        <w:rPr>
          <w:rFonts w:ascii="Times New Roman" w:eastAsia="Times New Roman" w:hAnsi="Times New Roman" w:cs="Times New Roman"/>
          <w:sz w:val="24"/>
          <w:szCs w:val="24"/>
          <w:lang w:val="fr-FR"/>
        </w:rPr>
        <w:t>):</w:t>
      </w:r>
      <w:proofErr w:type="gramEnd"/>
      <w:r w:rsidRPr="009B517C">
        <w:rPr>
          <w:rFonts w:ascii="Times New Roman" w:eastAsia="Times New Roman" w:hAnsi="Times New Roman" w:cs="Times New Roman"/>
          <w:sz w:val="24"/>
          <w:szCs w:val="24"/>
          <w:lang w:val="fr-FR"/>
        </w:rPr>
        <w:t xml:space="preserve"> ≈ </w:t>
      </w:r>
      <w:r w:rsidRPr="009B517C">
        <w:rPr>
          <w:rFonts w:ascii="Times New Roman" w:eastAsia="Times New Roman" w:hAnsi="Times New Roman" w:cs="Times New Roman"/>
          <w:b/>
          <w:bCs/>
          <w:sz w:val="24"/>
          <w:szCs w:val="24"/>
          <w:lang w:val="fr-FR"/>
        </w:rPr>
        <w:t>180–220 mA (</w:t>
      </w:r>
      <w:proofErr w:type="spellStart"/>
      <w:r w:rsidRPr="009B517C">
        <w:rPr>
          <w:rFonts w:ascii="Times New Roman" w:eastAsia="Times New Roman" w:hAnsi="Times New Roman" w:cs="Times New Roman"/>
          <w:b/>
          <w:bCs/>
          <w:sz w:val="24"/>
          <w:szCs w:val="24"/>
          <w:lang w:val="fr-FR"/>
        </w:rPr>
        <w:t>peak</w:t>
      </w:r>
      <w:proofErr w:type="spellEnd"/>
      <w:r w:rsidRPr="009B517C">
        <w:rPr>
          <w:rFonts w:ascii="Times New Roman" w:eastAsia="Times New Roman" w:hAnsi="Times New Roman" w:cs="Times New Roman"/>
          <w:b/>
          <w:bCs/>
          <w:sz w:val="24"/>
          <w:szCs w:val="24"/>
          <w:lang w:val="fr-FR"/>
        </w:rPr>
        <w:t>)</w:t>
      </w:r>
    </w:p>
    <w:p w14:paraId="0338BD74" w14:textId="77777777" w:rsidR="00352E54" w:rsidRPr="00352E54" w:rsidRDefault="001B3E1C" w:rsidP="00247051">
      <w:pPr>
        <w:numPr>
          <w:ilvl w:val="0"/>
          <w:numId w:val="10"/>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MAX30102</w:t>
      </w:r>
      <w:r w:rsidR="00352E54" w:rsidRPr="00352E54">
        <w:rPr>
          <w:rFonts w:ascii="Times New Roman" w:eastAsia="Times New Roman" w:hAnsi="Times New Roman" w:cs="Times New Roman"/>
          <w:sz w:val="24"/>
          <w:szCs w:val="24"/>
        </w:rPr>
        <w:t xml:space="preserve"> sensor: ≈ </w:t>
      </w:r>
      <w:r w:rsidR="00352E54" w:rsidRPr="00352E54">
        <w:rPr>
          <w:rFonts w:ascii="Times New Roman" w:eastAsia="Times New Roman" w:hAnsi="Times New Roman" w:cs="Times New Roman"/>
          <w:b/>
          <w:bCs/>
          <w:sz w:val="24"/>
          <w:szCs w:val="24"/>
        </w:rPr>
        <w:t>20 mA</w:t>
      </w:r>
    </w:p>
    <w:p w14:paraId="32C8C97B" w14:textId="77777777" w:rsidR="00352E54" w:rsidRPr="00352E54" w:rsidRDefault="00352E54" w:rsidP="00247051">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352E54">
        <w:rPr>
          <w:rFonts w:ascii="Times New Roman" w:eastAsia="Times New Roman" w:hAnsi="Times New Roman" w:cs="Times New Roman"/>
          <w:sz w:val="24"/>
          <w:szCs w:val="24"/>
        </w:rPr>
        <w:t xml:space="preserve">HTU21D sensor: ≈ </w:t>
      </w:r>
      <w:r w:rsidRPr="00352E54">
        <w:rPr>
          <w:rFonts w:ascii="Times New Roman" w:eastAsia="Times New Roman" w:hAnsi="Times New Roman" w:cs="Times New Roman"/>
          <w:b/>
          <w:bCs/>
          <w:sz w:val="24"/>
          <w:szCs w:val="24"/>
        </w:rPr>
        <w:t>1 mA</w:t>
      </w:r>
    </w:p>
    <w:p w14:paraId="5BE65252" w14:textId="77777777" w:rsidR="00352E54" w:rsidRPr="00352E54" w:rsidRDefault="00352E54" w:rsidP="00247051">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352E54">
        <w:rPr>
          <w:rFonts w:ascii="Times New Roman" w:eastAsia="Times New Roman" w:hAnsi="Times New Roman" w:cs="Times New Roman"/>
          <w:sz w:val="24"/>
          <w:szCs w:val="24"/>
        </w:rPr>
        <w:t xml:space="preserve">Other components (logic, leakage): ≈ </w:t>
      </w:r>
      <w:r w:rsidRPr="00352E54">
        <w:rPr>
          <w:rFonts w:ascii="Times New Roman" w:eastAsia="Times New Roman" w:hAnsi="Times New Roman" w:cs="Times New Roman"/>
          <w:b/>
          <w:bCs/>
          <w:sz w:val="24"/>
          <w:szCs w:val="24"/>
        </w:rPr>
        <w:t>10 mA</w:t>
      </w:r>
    </w:p>
    <w:p w14:paraId="2DF0EE14" w14:textId="77777777" w:rsidR="007A6201" w:rsidRDefault="007A6201" w:rsidP="00A63CD1">
      <w:pPr>
        <w:spacing w:before="100" w:beforeAutospacing="1" w:after="100" w:afterAutospacing="1"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The total e</w:t>
      </w:r>
      <w:r w:rsidR="00412744">
        <w:rPr>
          <w:rFonts w:ascii="Times New Roman" w:eastAsia="Times New Roman" w:hAnsi="Times New Roman" w:cs="Times New Roman"/>
          <w:b/>
          <w:bCs/>
          <w:sz w:val="24"/>
          <w:szCs w:val="24"/>
        </w:rPr>
        <w:t xml:space="preserve">stimated maximum current is: </w:t>
      </w:r>
    </w:p>
    <w:p w14:paraId="0EEA4A63" w14:textId="39F2A5C9" w:rsidR="00352E54" w:rsidRPr="00352E54" w:rsidRDefault="00374325" w:rsidP="00247051">
      <w:pPr>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  Itotal​ ≈ 220+20+1+10 = 251 mA </m:t>
          </m:r>
        </m:oMath>
      </m:oMathPara>
    </w:p>
    <w:p w14:paraId="4D3478A1" w14:textId="77777777" w:rsidR="00352E54" w:rsidRPr="00352E54" w:rsidRDefault="007A6201" w:rsidP="00A63CD1">
      <w:pPr>
        <w:spacing w:before="100" w:beforeAutospacing="1" w:after="100" w:afterAutospacing="1" w:line="480" w:lineRule="auto"/>
        <w:ind w:left="4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52E54" w:rsidRPr="00352E54">
        <w:rPr>
          <w:rFonts w:ascii="Times New Roman" w:eastAsia="Times New Roman" w:hAnsi="Times New Roman" w:cs="Times New Roman"/>
          <w:sz w:val="24"/>
          <w:szCs w:val="24"/>
        </w:rPr>
        <w:t xml:space="preserve">The HT7333 regulator supports up to </w:t>
      </w:r>
      <w:r w:rsidR="00352E54" w:rsidRPr="00352E54">
        <w:rPr>
          <w:rFonts w:ascii="Times New Roman" w:eastAsia="Times New Roman" w:hAnsi="Times New Roman" w:cs="Times New Roman"/>
          <w:b/>
          <w:bCs/>
          <w:sz w:val="24"/>
          <w:szCs w:val="24"/>
        </w:rPr>
        <w:t>≈</w:t>
      </w:r>
      <w:r w:rsidR="00AE0188">
        <w:rPr>
          <w:rFonts w:ascii="Times New Roman" w:eastAsia="Times New Roman" w:hAnsi="Times New Roman" w:cs="Times New Roman"/>
          <w:b/>
          <w:bCs/>
          <w:sz w:val="24"/>
          <w:szCs w:val="24"/>
        </w:rPr>
        <w:t xml:space="preserve"> </w:t>
      </w:r>
      <w:r w:rsidR="00352E54" w:rsidRPr="00352E54">
        <w:rPr>
          <w:rFonts w:ascii="Times New Roman" w:eastAsia="Times New Roman" w:hAnsi="Times New Roman" w:cs="Times New Roman"/>
          <w:b/>
          <w:bCs/>
          <w:sz w:val="24"/>
          <w:szCs w:val="24"/>
        </w:rPr>
        <w:t>250 mA</w:t>
      </w:r>
      <w:r w:rsidR="00AE0188">
        <w:rPr>
          <w:rFonts w:ascii="Times New Roman" w:eastAsia="Times New Roman" w:hAnsi="Times New Roman" w:cs="Times New Roman"/>
          <w:sz w:val="24"/>
          <w:szCs w:val="24"/>
        </w:rPr>
        <w:t>, which is enough</w:t>
      </w:r>
      <w:r w:rsidR="00352E54" w:rsidRPr="00352E54">
        <w:rPr>
          <w:rFonts w:ascii="Times New Roman" w:eastAsia="Times New Roman" w:hAnsi="Times New Roman" w:cs="Times New Roman"/>
          <w:sz w:val="24"/>
          <w:szCs w:val="24"/>
        </w:rPr>
        <w:t xml:space="preserve"> for normal operation when supported by bulk capacitors to h</w:t>
      </w:r>
      <w:r w:rsidR="00412744">
        <w:rPr>
          <w:rFonts w:ascii="Times New Roman" w:eastAsia="Times New Roman" w:hAnsi="Times New Roman" w:cs="Times New Roman"/>
          <w:sz w:val="24"/>
          <w:szCs w:val="24"/>
        </w:rPr>
        <w:t>andle short Wi-Fi current collapses</w:t>
      </w:r>
      <w:r w:rsidR="00352E54" w:rsidRPr="00352E54">
        <w:rPr>
          <w:rFonts w:ascii="Times New Roman" w:eastAsia="Times New Roman" w:hAnsi="Times New Roman" w:cs="Times New Roman"/>
          <w:sz w:val="24"/>
          <w:szCs w:val="24"/>
        </w:rPr>
        <w:t>.</w:t>
      </w:r>
    </w:p>
    <w:p w14:paraId="4836EDD1" w14:textId="77777777" w:rsidR="00352E54" w:rsidRPr="00352E54" w:rsidRDefault="00352E54" w:rsidP="00247051">
      <w:pPr>
        <w:spacing w:after="0" w:line="480" w:lineRule="auto"/>
        <w:rPr>
          <w:rFonts w:ascii="Times New Roman" w:eastAsia="Times New Roman" w:hAnsi="Times New Roman" w:cs="Times New Roman"/>
          <w:sz w:val="24"/>
          <w:szCs w:val="24"/>
        </w:rPr>
      </w:pPr>
    </w:p>
    <w:p w14:paraId="7E4E36AD" w14:textId="01597A9F" w:rsidR="00352E54" w:rsidRPr="002576A8" w:rsidRDefault="00352E54" w:rsidP="00374325">
      <w:pPr>
        <w:pStyle w:val="ListParagraph"/>
        <w:numPr>
          <w:ilvl w:val="0"/>
          <w:numId w:val="6"/>
        </w:numPr>
        <w:spacing w:before="100" w:beforeAutospacing="1" w:after="100" w:afterAutospacing="1" w:line="480" w:lineRule="auto"/>
        <w:outlineLvl w:val="2"/>
        <w:rPr>
          <w:rFonts w:ascii="Times New Roman" w:eastAsia="Times New Roman" w:hAnsi="Times New Roman" w:cs="Times New Roman"/>
          <w:b/>
          <w:bCs/>
          <w:sz w:val="28"/>
          <w:szCs w:val="28"/>
          <w:u w:val="single"/>
        </w:rPr>
      </w:pPr>
      <w:r w:rsidRPr="002576A8">
        <w:rPr>
          <w:rFonts w:ascii="Times New Roman" w:eastAsia="Times New Roman" w:hAnsi="Times New Roman" w:cs="Times New Roman"/>
          <w:b/>
          <w:bCs/>
          <w:sz w:val="28"/>
          <w:szCs w:val="28"/>
          <w:u w:val="single"/>
        </w:rPr>
        <w:t xml:space="preserve">Battery </w:t>
      </w:r>
      <w:r w:rsidR="001967BE" w:rsidRPr="002576A8">
        <w:rPr>
          <w:rFonts w:ascii="Times New Roman" w:eastAsia="Times New Roman" w:hAnsi="Times New Roman" w:cs="Times New Roman"/>
          <w:b/>
          <w:bCs/>
          <w:sz w:val="28"/>
          <w:szCs w:val="28"/>
          <w:u w:val="single"/>
        </w:rPr>
        <w:t>Level</w:t>
      </w:r>
      <w:r w:rsidRPr="002576A8">
        <w:rPr>
          <w:rFonts w:ascii="Times New Roman" w:eastAsia="Times New Roman" w:hAnsi="Times New Roman" w:cs="Times New Roman"/>
          <w:b/>
          <w:bCs/>
          <w:sz w:val="28"/>
          <w:szCs w:val="28"/>
          <w:u w:val="single"/>
        </w:rPr>
        <w:t xml:space="preserve"> Measurement Calculation</w:t>
      </w:r>
      <w:r w:rsidR="003D4547" w:rsidRPr="002576A8">
        <w:rPr>
          <w:rFonts w:ascii="Times New Roman" w:eastAsia="Times New Roman" w:hAnsi="Times New Roman" w:cs="Times New Roman"/>
          <w:b/>
          <w:bCs/>
          <w:sz w:val="28"/>
          <w:szCs w:val="28"/>
          <w:u w:val="single"/>
        </w:rPr>
        <w:t xml:space="preserve"> (Voltage Divider)</w:t>
      </w:r>
    </w:p>
    <w:p w14:paraId="4FF3B169" w14:textId="4A9B5E91" w:rsidR="001967BE" w:rsidRDefault="001967BE" w:rsidP="00A63CD1">
      <w:pPr>
        <w:spacing w:before="100" w:beforeAutospacing="1" w:after="100" w:afterAutospacing="1" w:line="480" w:lineRule="auto"/>
        <w:ind w:left="720"/>
        <w:rPr>
          <w:rFonts w:ascii="Times New Roman" w:eastAsia="Times New Roman" w:hAnsi="Times New Roman" w:cs="Times New Roman"/>
          <w:sz w:val="24"/>
          <w:szCs w:val="24"/>
        </w:rPr>
      </w:pPr>
      <w:r w:rsidRPr="001967BE">
        <w:rPr>
          <w:rFonts w:asciiTheme="majorBidi" w:hAnsiTheme="majorBidi" w:cstheme="majorBidi"/>
          <w:sz w:val="24"/>
          <w:szCs w:val="24"/>
        </w:rPr>
        <w:t xml:space="preserve">The system is powered by a Lithium-Polymer (LiPo) battery with a voltage range of </w:t>
      </w:r>
      <w:r w:rsidRPr="001967BE">
        <w:rPr>
          <w:rFonts w:asciiTheme="majorBidi" w:hAnsiTheme="majorBidi" w:cstheme="majorBidi"/>
          <w:b/>
          <w:bCs/>
          <w:sz w:val="24"/>
          <w:szCs w:val="24"/>
        </w:rPr>
        <w:t>3.2V (discharged)</w:t>
      </w:r>
      <w:r w:rsidRPr="001967BE">
        <w:rPr>
          <w:rFonts w:asciiTheme="majorBidi" w:hAnsiTheme="majorBidi" w:cstheme="majorBidi"/>
          <w:sz w:val="24"/>
          <w:szCs w:val="24"/>
        </w:rPr>
        <w:t xml:space="preserve"> to </w:t>
      </w:r>
      <w:r w:rsidRPr="001967BE">
        <w:rPr>
          <w:rFonts w:asciiTheme="majorBidi" w:hAnsiTheme="majorBidi" w:cstheme="majorBidi"/>
          <w:b/>
          <w:bCs/>
          <w:sz w:val="24"/>
          <w:szCs w:val="24"/>
        </w:rPr>
        <w:t>~4.</w:t>
      </w:r>
      <w:r w:rsidR="00356B20">
        <w:rPr>
          <w:rFonts w:asciiTheme="majorBidi" w:hAnsiTheme="majorBidi" w:cstheme="majorBidi"/>
          <w:b/>
          <w:bCs/>
          <w:sz w:val="24"/>
          <w:szCs w:val="24"/>
        </w:rPr>
        <w:t>2</w:t>
      </w:r>
      <w:r w:rsidRPr="001967BE">
        <w:rPr>
          <w:rFonts w:asciiTheme="majorBidi" w:hAnsiTheme="majorBidi" w:cstheme="majorBidi"/>
          <w:b/>
          <w:bCs/>
          <w:sz w:val="24"/>
          <w:szCs w:val="24"/>
        </w:rPr>
        <w:t>V (fully charged)</w:t>
      </w:r>
      <w:r w:rsidRPr="001967BE">
        <w:rPr>
          <w:rFonts w:asciiTheme="majorBidi" w:hAnsiTheme="majorBidi" w:cstheme="majorBidi"/>
          <w:sz w:val="24"/>
          <w:szCs w:val="24"/>
        </w:rPr>
        <w:t xml:space="preserve">. However, the ESP32’s Analog-to-Digital Converter (ADC) pins operate within a maximum range of </w:t>
      </w:r>
      <w:r w:rsidRPr="001967BE">
        <w:rPr>
          <w:rFonts w:asciiTheme="majorBidi" w:hAnsiTheme="majorBidi" w:cstheme="majorBidi"/>
          <w:b/>
          <w:bCs/>
          <w:sz w:val="24"/>
          <w:szCs w:val="24"/>
        </w:rPr>
        <w:t>0V to 3.3V</w:t>
      </w:r>
      <w:r w:rsidRPr="001967BE">
        <w:rPr>
          <w:rFonts w:asciiTheme="majorBidi" w:hAnsiTheme="majorBidi" w:cstheme="majorBidi"/>
          <w:sz w:val="24"/>
          <w:szCs w:val="24"/>
        </w:rPr>
        <w:t>. Connecting the battery directly to an input pin would exceed the microcontroller’s voltage tolerance, potentially damaging the GPIO pin and resulting in inaccurate saturated readings.</w:t>
      </w:r>
      <w:r w:rsidRPr="001967B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1DCA9FF8" w14:textId="4C918663" w:rsidR="001967BE" w:rsidRDefault="001967BE" w:rsidP="00A63CD1">
      <w:pPr>
        <w:spacing w:before="100" w:beforeAutospacing="1" w:after="100" w:afterAutospacing="1"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solve this, we implemented </w:t>
      </w:r>
      <w:r w:rsidRPr="00352E54">
        <w:rPr>
          <w:rFonts w:ascii="Times New Roman" w:eastAsia="Times New Roman" w:hAnsi="Times New Roman" w:cs="Times New Roman"/>
          <w:sz w:val="24"/>
          <w:szCs w:val="24"/>
        </w:rPr>
        <w:t>a voltage divider</w:t>
      </w:r>
      <w:r>
        <w:rPr>
          <w:rFonts w:ascii="Times New Roman" w:eastAsia="Times New Roman" w:hAnsi="Times New Roman" w:cs="Times New Roman"/>
          <w:sz w:val="24"/>
          <w:szCs w:val="24"/>
        </w:rPr>
        <w:t xml:space="preserve"> circuit to step down the battery voltage to a safe value and then</w:t>
      </w:r>
      <w:r w:rsidRPr="00352E54">
        <w:rPr>
          <w:rFonts w:ascii="Times New Roman" w:eastAsia="Times New Roman" w:hAnsi="Times New Roman" w:cs="Times New Roman"/>
          <w:sz w:val="24"/>
          <w:szCs w:val="24"/>
        </w:rPr>
        <w:t xml:space="preserve"> connect to the ESP32 ADC.</w:t>
      </w:r>
    </w:p>
    <w:p w14:paraId="5CDCF917" w14:textId="77777777" w:rsidR="008F1B06" w:rsidRPr="00F26AD8" w:rsidRDefault="001967BE" w:rsidP="00A63CD1">
      <w:pPr>
        <w:ind w:left="720"/>
        <w:rPr>
          <w:rFonts w:ascii="Times New Roman" w:eastAsia="Times New Roman" w:hAnsi="Times New Roman" w:cs="Times New Roman"/>
          <w:b/>
          <w:bCs/>
          <w:sz w:val="24"/>
          <w:szCs w:val="24"/>
        </w:rPr>
      </w:pPr>
      <w:r w:rsidRPr="00F26AD8">
        <w:rPr>
          <w:rFonts w:ascii="Times New Roman" w:eastAsia="Times New Roman" w:hAnsi="Times New Roman" w:cs="Times New Roman"/>
          <w:b/>
          <w:bCs/>
          <w:sz w:val="24"/>
          <w:szCs w:val="24"/>
        </w:rPr>
        <w:t>Circuit design:</w:t>
      </w:r>
      <w:r w:rsidRPr="00F26AD8">
        <w:rPr>
          <w:rFonts w:ascii="Times New Roman" w:eastAsia="Times New Roman" w:hAnsi="Times New Roman" w:cs="Times New Roman"/>
          <w:b/>
          <w:bCs/>
          <w:sz w:val="24"/>
          <w:szCs w:val="24"/>
        </w:rPr>
        <w:br/>
      </w:r>
    </w:p>
    <w:p w14:paraId="59A27DEC" w14:textId="68183672" w:rsidR="001967BE" w:rsidRDefault="001967BE" w:rsidP="00A63CD1">
      <w:pPr>
        <w:spacing w:line="480" w:lineRule="auto"/>
        <w:ind w:left="1440"/>
        <w:rPr>
          <w:rFonts w:ascii="Times New Roman" w:eastAsia="Times New Roman" w:hAnsi="Times New Roman" w:cs="Times New Roman"/>
          <w:sz w:val="24"/>
          <w:szCs w:val="24"/>
        </w:rPr>
      </w:pPr>
      <w:r w:rsidRPr="001967BE">
        <w:rPr>
          <w:rFonts w:ascii="Times New Roman" w:eastAsia="Times New Roman" w:hAnsi="Times New Roman" w:cs="Times New Roman"/>
          <w:sz w:val="24"/>
          <w:szCs w:val="24"/>
        </w:rPr>
        <w:t xml:space="preserve">The voltage divider consists of two resistors, </w:t>
      </w:r>
      <w:r w:rsidRPr="00F26AD8">
        <w:rPr>
          <w:rFonts w:ascii="Times New Roman" w:eastAsia="Times New Roman" w:hAnsi="Times New Roman" w:cs="Times New Roman"/>
          <w:i/>
          <w:iCs/>
          <w:sz w:val="24"/>
          <w:szCs w:val="24"/>
        </w:rPr>
        <w:t>R1</w:t>
      </w:r>
      <w:r w:rsidRPr="001967BE">
        <w:rPr>
          <w:rFonts w:ascii="Times New Roman" w:eastAsia="Times New Roman" w:hAnsi="Times New Roman" w:cs="Times New Roman"/>
          <w:sz w:val="24"/>
          <w:szCs w:val="24"/>
        </w:rPr>
        <w:t xml:space="preserve"> and </w:t>
      </w:r>
      <w:r w:rsidRPr="00F26AD8">
        <w:rPr>
          <w:rFonts w:ascii="Times New Roman" w:eastAsia="Times New Roman" w:hAnsi="Times New Roman" w:cs="Times New Roman"/>
          <w:i/>
          <w:iCs/>
          <w:sz w:val="24"/>
          <w:szCs w:val="24"/>
        </w:rPr>
        <w:t>R2</w:t>
      </w:r>
      <w:r w:rsidRPr="001967BE">
        <w:rPr>
          <w:rFonts w:ascii="Times New Roman" w:eastAsia="Times New Roman" w:hAnsi="Times New Roman" w:cs="Times New Roman"/>
          <w:sz w:val="24"/>
          <w:szCs w:val="24"/>
        </w:rPr>
        <w:t xml:space="preserve">, connected in series between the battery’s positive terminal </w:t>
      </w:r>
      <w:r w:rsidR="008F1B06">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bat</m:t>
            </m:r>
          </m:sub>
        </m:sSub>
      </m:oMath>
      <w:r w:rsidR="008F1B06">
        <w:rPr>
          <w:rFonts w:ascii="Times New Roman" w:eastAsia="Times New Roman" w:hAnsi="Times New Roman" w:cs="Times New Roman"/>
          <w:sz w:val="24"/>
          <w:szCs w:val="24"/>
        </w:rPr>
        <w:t xml:space="preserve">) </w:t>
      </w:r>
      <w:r w:rsidRPr="001967BE">
        <w:rPr>
          <w:rFonts w:ascii="Times New Roman" w:eastAsia="Times New Roman" w:hAnsi="Times New Roman" w:cs="Times New Roman"/>
          <w:sz w:val="24"/>
          <w:szCs w:val="24"/>
        </w:rPr>
        <w:t xml:space="preserve">and Ground (GND). The output voltage </w:t>
      </w:r>
      <w:r w:rsidR="008F1B06">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out</m:t>
            </m:r>
          </m:sub>
        </m:sSub>
      </m:oMath>
      <w:r w:rsidR="008F1B06">
        <w:rPr>
          <w:rFonts w:ascii="Times New Roman" w:eastAsia="Times New Roman" w:hAnsi="Times New Roman" w:cs="Times New Roman"/>
          <w:sz w:val="24"/>
          <w:szCs w:val="24"/>
        </w:rPr>
        <w:t xml:space="preserve">) </w:t>
      </w:r>
      <w:r w:rsidRPr="001967BE">
        <w:rPr>
          <w:rFonts w:ascii="Times New Roman" w:eastAsia="Times New Roman" w:hAnsi="Times New Roman" w:cs="Times New Roman"/>
          <w:sz w:val="24"/>
          <w:szCs w:val="24"/>
        </w:rPr>
        <w:t>is measured at the node between the two resistors.</w:t>
      </w:r>
    </w:p>
    <w:p w14:paraId="5175629D" w14:textId="3F17521A" w:rsidR="001967BE" w:rsidRPr="008F1B06" w:rsidRDefault="00F74F40" w:rsidP="00A63CD1">
      <w:pPr>
        <w:keepNext/>
        <w:spacing w:line="480" w:lineRule="auto"/>
        <w:jc w:val="center"/>
      </w:pPr>
      <w:r>
        <w:rPr>
          <w:noProof/>
        </w:rPr>
        <w:lastRenderedPageBreak/>
        <w:drawing>
          <wp:inline distT="0" distB="0" distL="0" distR="0" wp14:anchorId="01763856" wp14:editId="001BA1B5">
            <wp:extent cx="1397000" cy="22663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76496"/>
                    <a:stretch/>
                  </pic:blipFill>
                  <pic:spPr bwMode="auto">
                    <a:xfrm>
                      <a:off x="0" y="0"/>
                      <a:ext cx="1397000" cy="2266315"/>
                    </a:xfrm>
                    <a:prstGeom prst="rect">
                      <a:avLst/>
                    </a:prstGeom>
                    <a:noFill/>
                    <a:ln>
                      <a:noFill/>
                    </a:ln>
                    <a:extLst>
                      <a:ext uri="{53640926-AAD7-44D8-BBD7-CCE9431645EC}">
                        <a14:shadowObscured xmlns:a14="http://schemas.microsoft.com/office/drawing/2010/main"/>
                      </a:ext>
                    </a:extLst>
                  </pic:spPr>
                </pic:pic>
              </a:graphicData>
            </a:graphic>
          </wp:inline>
        </w:drawing>
      </w:r>
    </w:p>
    <w:p w14:paraId="0484A2A5" w14:textId="77EDC49E" w:rsidR="00F26AD8" w:rsidRDefault="00F26AD8" w:rsidP="00A63CD1">
      <w:pPr>
        <w:pStyle w:val="Default"/>
        <w:jc w:val="center"/>
        <w:rPr>
          <w:i/>
          <w:iCs/>
          <w:color w:val="808080"/>
          <w:sz w:val="28"/>
          <w:szCs w:val="28"/>
        </w:rPr>
      </w:pPr>
      <w:r>
        <w:rPr>
          <w:i/>
          <w:iCs/>
          <w:color w:val="808080"/>
          <w:sz w:val="28"/>
          <w:szCs w:val="28"/>
        </w:rPr>
        <w:t>Figure showing voltage divider concept.</w:t>
      </w:r>
    </w:p>
    <w:p w14:paraId="5F817503" w14:textId="15583A74" w:rsidR="00F26AD8" w:rsidRPr="00A63CD1" w:rsidRDefault="00F26AD8" w:rsidP="00A63CD1">
      <w:pPr>
        <w:pStyle w:val="Default"/>
        <w:jc w:val="center"/>
        <w:rPr>
          <w:i/>
          <w:iCs/>
          <w:color w:val="808080"/>
          <w:sz w:val="28"/>
          <w:szCs w:val="28"/>
          <w:lang w:val="fr-FR"/>
        </w:rPr>
      </w:pPr>
      <w:proofErr w:type="gramStart"/>
      <w:r w:rsidRPr="00A63CD1">
        <w:rPr>
          <w:i/>
          <w:iCs/>
          <w:color w:val="808080"/>
          <w:sz w:val="28"/>
          <w:szCs w:val="28"/>
          <w:lang w:val="fr-FR"/>
        </w:rPr>
        <w:t>Source:</w:t>
      </w:r>
      <w:proofErr w:type="gramEnd"/>
      <w:r w:rsidR="00A63CD1" w:rsidRPr="00A63CD1">
        <w:rPr>
          <w:i/>
          <w:iCs/>
          <w:color w:val="808080"/>
          <w:sz w:val="28"/>
          <w:szCs w:val="28"/>
          <w:lang w:val="fr-FR"/>
        </w:rPr>
        <w:t xml:space="preserve"> </w:t>
      </w:r>
      <w:r w:rsidRPr="00A63CD1">
        <w:rPr>
          <w:i/>
          <w:iCs/>
          <w:color w:val="808080"/>
          <w:sz w:val="28"/>
          <w:szCs w:val="28"/>
          <w:lang w:val="fr-FR"/>
        </w:rPr>
        <w:t>https://learn.sparkfun.com/tutorials/voltage-dividers</w:t>
      </w:r>
    </w:p>
    <w:p w14:paraId="6FD79901" w14:textId="3D15B3EC" w:rsidR="00F26AD8" w:rsidRPr="00A63CD1" w:rsidRDefault="00F26AD8" w:rsidP="00A63CD1">
      <w:pPr>
        <w:pStyle w:val="Default"/>
        <w:jc w:val="center"/>
        <w:rPr>
          <w:i/>
          <w:iCs/>
          <w:color w:val="808080"/>
          <w:sz w:val="28"/>
          <w:szCs w:val="28"/>
          <w:lang w:val="fr-FR"/>
        </w:rPr>
      </w:pPr>
    </w:p>
    <w:p w14:paraId="5DBA5337" w14:textId="77777777" w:rsidR="00F26AD8" w:rsidRPr="00F26AD8" w:rsidRDefault="00F26AD8" w:rsidP="00A63CD1">
      <w:pPr>
        <w:spacing w:before="100" w:beforeAutospacing="1" w:after="100" w:afterAutospacing="1" w:line="240" w:lineRule="auto"/>
        <w:ind w:left="720"/>
        <w:rPr>
          <w:rFonts w:ascii="Times New Roman" w:eastAsia="Times New Roman" w:hAnsi="Times New Roman" w:cs="Times New Roman"/>
          <w:sz w:val="24"/>
          <w:szCs w:val="24"/>
        </w:rPr>
      </w:pPr>
      <w:r w:rsidRPr="00F26AD8">
        <w:rPr>
          <w:rFonts w:ascii="Times New Roman" w:eastAsia="Times New Roman" w:hAnsi="Times New Roman" w:cs="Times New Roman"/>
          <w:b/>
          <w:bCs/>
          <w:sz w:val="24"/>
          <w:szCs w:val="24"/>
        </w:rPr>
        <w:t>Component Selection:</w:t>
      </w:r>
    </w:p>
    <w:p w14:paraId="50174869" w14:textId="212E5A7E" w:rsidR="00F26AD8" w:rsidRPr="00F26AD8" w:rsidRDefault="00F26AD8" w:rsidP="00A63CD1">
      <w:pPr>
        <w:numPr>
          <w:ilvl w:val="0"/>
          <w:numId w:val="11"/>
        </w:numPr>
        <w:tabs>
          <w:tab w:val="clear" w:pos="1080"/>
          <w:tab w:val="num" w:pos="1800"/>
        </w:tabs>
        <w:spacing w:before="100" w:beforeAutospacing="1" w:after="100" w:afterAutospacing="1" w:line="480" w:lineRule="auto"/>
        <w:ind w:left="1800"/>
        <w:jc w:val="mediumKashida"/>
        <w:rPr>
          <w:rFonts w:ascii="Times New Roman" w:eastAsia="Times New Roman" w:hAnsi="Times New Roman" w:cs="Times New Roman"/>
          <w:sz w:val="24"/>
          <w:szCs w:val="24"/>
        </w:rPr>
      </w:pPr>
      <w:r w:rsidRPr="00F26AD8">
        <w:rPr>
          <w:rFonts w:ascii="Times New Roman" w:eastAsia="Times New Roman" w:hAnsi="Times New Roman" w:cs="Times New Roman"/>
          <w:b/>
          <w:bCs/>
          <w:sz w:val="24"/>
          <w:szCs w:val="24"/>
        </w:rPr>
        <w:t>Resistors:</w:t>
      </w:r>
      <w:r w:rsidRPr="00F26AD8">
        <w:rPr>
          <w:rFonts w:ascii="Times New Roman" w:eastAsia="Times New Roman" w:hAnsi="Times New Roman" w:cs="Times New Roman"/>
          <w:sz w:val="24"/>
          <w:szCs w:val="24"/>
        </w:rPr>
        <w:t xml:space="preserve"> We selected two </w:t>
      </w:r>
      <w:r w:rsidRPr="00F26AD8">
        <w:rPr>
          <w:rFonts w:ascii="Times New Roman" w:eastAsia="Times New Roman" w:hAnsi="Times New Roman" w:cs="Times New Roman"/>
          <w:b/>
          <w:bCs/>
          <w:sz w:val="24"/>
          <w:szCs w:val="24"/>
        </w:rPr>
        <w:t xml:space="preserve">10 </w:t>
      </w:r>
      <w:proofErr w:type="spellStart"/>
      <w:r w:rsidRPr="00F26AD8">
        <w:rPr>
          <w:rFonts w:ascii="Times New Roman" w:eastAsia="Times New Roman" w:hAnsi="Times New Roman" w:cs="Times New Roman"/>
          <w:b/>
          <w:bCs/>
          <w:sz w:val="24"/>
          <w:szCs w:val="24"/>
        </w:rPr>
        <w:t>kΩ</w:t>
      </w:r>
      <w:proofErr w:type="spellEnd"/>
      <w:r w:rsidRPr="00F26AD8">
        <w:rPr>
          <w:rFonts w:ascii="Times New Roman" w:eastAsia="Times New Roman" w:hAnsi="Times New Roman" w:cs="Times New Roman"/>
          <w:sz w:val="24"/>
          <w:szCs w:val="24"/>
        </w:rPr>
        <w:t xml:space="preserve"> resistors (</w:t>
      </w:r>
      <w:r>
        <w:rPr>
          <w:rFonts w:ascii="Times New Roman" w:eastAsia="Times New Roman" w:hAnsi="Times New Roman" w:cs="Times New Roman"/>
          <w:sz w:val="24"/>
          <w:szCs w:val="24"/>
        </w:rPr>
        <w:t>R1</w:t>
      </w:r>
      <w:r w:rsidRPr="00F26AD8">
        <w:rPr>
          <w:rFonts w:ascii="Times New Roman" w:eastAsia="Times New Roman" w:hAnsi="Times New Roman" w:cs="Times New Roman"/>
          <w:sz w:val="24"/>
          <w:szCs w:val="24"/>
        </w:rPr>
        <w:t>= 10k</w:t>
      </w:r>
      <w:r>
        <w:rPr>
          <w:rFonts w:ascii="Times New Roman" w:eastAsia="Times New Roman" w:hAnsi="Times New Roman" w:cs="Times New Roman"/>
          <w:sz w:val="24"/>
          <w:szCs w:val="24"/>
        </w:rPr>
        <w:t>Ω</w:t>
      </w:r>
      <w:r w:rsidRPr="00F26AD8">
        <w:rPr>
          <w:rFonts w:ascii="Times New Roman" w:eastAsia="Times New Roman" w:hAnsi="Times New Roman" w:cs="Times New Roman"/>
          <w:sz w:val="24"/>
          <w:szCs w:val="24"/>
        </w:rPr>
        <w:t>, R2 = 10k</w:t>
      </w:r>
      <w:r>
        <w:rPr>
          <w:rFonts w:ascii="Times New Roman" w:eastAsia="Times New Roman" w:hAnsi="Times New Roman" w:cs="Times New Roman"/>
          <w:sz w:val="24"/>
          <w:szCs w:val="24"/>
        </w:rPr>
        <w:t>Ω</w:t>
      </w:r>
      <w:r w:rsidRPr="00F26AD8">
        <w:rPr>
          <w:rFonts w:ascii="Times New Roman" w:eastAsia="Times New Roman" w:hAnsi="Times New Roman" w:cs="Times New Roman"/>
          <w:sz w:val="24"/>
          <w:szCs w:val="24"/>
        </w:rPr>
        <w:t>).</w:t>
      </w:r>
    </w:p>
    <w:p w14:paraId="2841BF69" w14:textId="77777777" w:rsidR="00F26AD8" w:rsidRPr="00F26AD8" w:rsidRDefault="00F26AD8" w:rsidP="00A63CD1">
      <w:pPr>
        <w:numPr>
          <w:ilvl w:val="0"/>
          <w:numId w:val="11"/>
        </w:numPr>
        <w:tabs>
          <w:tab w:val="clear" w:pos="1080"/>
          <w:tab w:val="num" w:pos="1800"/>
        </w:tabs>
        <w:spacing w:before="100" w:beforeAutospacing="1" w:after="100" w:afterAutospacing="1" w:line="480" w:lineRule="auto"/>
        <w:ind w:left="1800"/>
        <w:jc w:val="mediumKashida"/>
        <w:rPr>
          <w:rFonts w:ascii="Times New Roman" w:eastAsia="Times New Roman" w:hAnsi="Times New Roman" w:cs="Times New Roman"/>
          <w:sz w:val="24"/>
          <w:szCs w:val="24"/>
        </w:rPr>
      </w:pPr>
      <w:r w:rsidRPr="00F26AD8">
        <w:rPr>
          <w:rFonts w:ascii="Times New Roman" w:eastAsia="Times New Roman" w:hAnsi="Times New Roman" w:cs="Times New Roman"/>
          <w:sz w:val="24"/>
          <w:szCs w:val="24"/>
        </w:rPr>
        <w:t>Voltage Divider Ratio: Using the standard voltage divider formula:</w:t>
      </w:r>
    </w:p>
    <w:p w14:paraId="7ED304BD" w14:textId="71ECC876" w:rsidR="00F26AD8" w:rsidRPr="00356B20" w:rsidRDefault="00356B20" w:rsidP="00A63CD1">
      <w:pPr>
        <w:spacing w:before="100" w:beforeAutospacing="1" w:after="100" w:afterAutospacing="1" w:line="240" w:lineRule="auto"/>
        <w:ind w:left="1440"/>
        <w:rPr>
          <w:rFonts w:ascii="Times New Roman" w:eastAsia="Times New Roman" w:hAnsi="Times New Roman" w:cs="Times New Roman"/>
          <w:sz w:val="24"/>
          <w:szCs w:val="24"/>
        </w:rPr>
      </w:pPr>
      <m:oMathPara>
        <m:oMathParaPr>
          <m:jc m:val="center"/>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out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bat</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2</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2</m:t>
                  </m:r>
                </m:sub>
              </m:sSub>
            </m:den>
          </m:f>
        </m:oMath>
      </m:oMathPara>
    </w:p>
    <w:p w14:paraId="54F39FA8" w14:textId="0069D5B4" w:rsidR="00F26AD8" w:rsidRPr="00F26AD8" w:rsidRDefault="00F26AD8" w:rsidP="00A63CD1">
      <w:pPr>
        <w:spacing w:before="100" w:beforeAutospacing="1" w:after="100" w:afterAutospacing="1" w:line="240" w:lineRule="auto"/>
        <w:ind w:left="720" w:firstLine="720"/>
        <w:rPr>
          <w:rFonts w:ascii="Times New Roman" w:eastAsia="Times New Roman" w:hAnsi="Times New Roman" w:cs="Times New Roman"/>
          <w:sz w:val="24"/>
          <w:szCs w:val="24"/>
        </w:rPr>
      </w:pPr>
      <w:r w:rsidRPr="00F26AD8">
        <w:rPr>
          <w:rFonts w:ascii="Times New Roman" w:eastAsia="Times New Roman" w:hAnsi="Times New Roman" w:cs="Times New Roman"/>
          <w:sz w:val="24"/>
          <w:szCs w:val="24"/>
        </w:rPr>
        <w:t>Substituting our values:</w:t>
      </w:r>
    </w:p>
    <w:p w14:paraId="5769851D" w14:textId="77777777" w:rsidR="00356B20" w:rsidRDefault="00356B20" w:rsidP="00A63CD1">
      <w:pPr>
        <w:spacing w:before="100" w:beforeAutospacing="1" w:after="100" w:afterAutospacing="1" w:line="240" w:lineRule="auto"/>
        <w:ind w:left="720"/>
        <w:rPr>
          <w:rFonts w:ascii="Times New Roman" w:eastAsia="Times New Roman" w:hAnsi="Times New Roman" w:cs="Times New Roman"/>
          <w:sz w:val="24"/>
          <w:szCs w:val="24"/>
        </w:rPr>
      </w:pPr>
    </w:p>
    <w:p w14:paraId="08B02E72" w14:textId="59DC9987" w:rsidR="00356B20" w:rsidRPr="00356B20" w:rsidRDefault="00356B20" w:rsidP="00A63CD1">
      <w:pPr>
        <w:spacing w:before="100" w:beforeAutospacing="1" w:after="100" w:afterAutospacing="1" w:line="240" w:lineRule="auto"/>
        <w:ind w:left="1440"/>
        <w:rPr>
          <w:rFonts w:ascii="Times New Roman" w:eastAsia="Times New Roman" w:hAnsi="Times New Roman" w:cs="Times New Roman"/>
          <w:sz w:val="24"/>
          <w:szCs w:val="24"/>
        </w:rPr>
      </w:pPr>
      <m:oMathPara>
        <m:oMathParaPr>
          <m:jc m:val="center"/>
        </m:oMathPara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out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bat</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10k</m:t>
              </m:r>
            </m:num>
            <m:den>
              <m:r>
                <w:rPr>
                  <w:rFonts w:ascii="Cambria Math" w:eastAsia="Times New Roman" w:hAnsi="Cambria Math" w:cs="Times New Roman"/>
                  <w:sz w:val="24"/>
                  <w:szCs w:val="24"/>
                </w:rPr>
                <m:t>20k</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bat</m:t>
                  </m:r>
                </m:sub>
              </m:sSub>
            </m:num>
            <m:den>
              <m:r>
                <w:rPr>
                  <w:rFonts w:ascii="Cambria Math" w:eastAsia="Times New Roman" w:hAnsi="Cambria Math" w:cs="Times New Roman"/>
                  <w:sz w:val="24"/>
                  <w:szCs w:val="24"/>
                </w:rPr>
                <m:t>2</m:t>
              </m:r>
            </m:den>
          </m:f>
        </m:oMath>
      </m:oMathPara>
    </w:p>
    <w:p w14:paraId="45296502" w14:textId="77777777" w:rsidR="00356B20" w:rsidRDefault="00356B20" w:rsidP="00A63CD1">
      <w:pPr>
        <w:spacing w:before="100" w:beforeAutospacing="1" w:after="100" w:afterAutospacing="1" w:line="240" w:lineRule="auto"/>
        <w:ind w:left="720"/>
        <w:rPr>
          <w:rFonts w:ascii="Times New Roman" w:eastAsia="Times New Roman" w:hAnsi="Times New Roman" w:cs="Times New Roman"/>
          <w:sz w:val="24"/>
          <w:szCs w:val="24"/>
        </w:rPr>
      </w:pPr>
    </w:p>
    <w:p w14:paraId="4CE0C971" w14:textId="2178A307" w:rsidR="00F26AD8" w:rsidRPr="00F26AD8" w:rsidRDefault="00F26AD8" w:rsidP="00A63CD1">
      <w:pPr>
        <w:spacing w:before="100" w:beforeAutospacing="1" w:after="100" w:afterAutospacing="1" w:line="480" w:lineRule="auto"/>
        <w:ind w:left="1440"/>
        <w:rPr>
          <w:rFonts w:ascii="Times New Roman" w:eastAsia="Times New Roman" w:hAnsi="Times New Roman" w:cs="Times New Roman"/>
          <w:sz w:val="24"/>
          <w:szCs w:val="24"/>
        </w:rPr>
      </w:pPr>
      <w:r w:rsidRPr="00F26AD8">
        <w:rPr>
          <w:rFonts w:ascii="Times New Roman" w:eastAsia="Times New Roman" w:hAnsi="Times New Roman" w:cs="Times New Roman"/>
          <w:sz w:val="24"/>
          <w:szCs w:val="24"/>
        </w:rPr>
        <w:t xml:space="preserve">This ratio of </w:t>
      </w:r>
      <w:r w:rsidRPr="00F26AD8">
        <w:rPr>
          <w:rFonts w:ascii="Times New Roman" w:eastAsia="Times New Roman" w:hAnsi="Times New Roman" w:cs="Times New Roman"/>
          <w:b/>
          <w:bCs/>
          <w:sz w:val="24"/>
          <w:szCs w:val="24"/>
        </w:rPr>
        <w:t>2.0</w:t>
      </w:r>
      <w:r w:rsidRPr="00F26AD8">
        <w:rPr>
          <w:rFonts w:ascii="Times New Roman" w:eastAsia="Times New Roman" w:hAnsi="Times New Roman" w:cs="Times New Roman"/>
          <w:sz w:val="24"/>
          <w:szCs w:val="24"/>
        </w:rPr>
        <w:t xml:space="preserve"> ensures that even at the maximum battery charge (4.2V), the pin receives only 2.1V, which is safely within the ESP32's linear ADC detection range.</w:t>
      </w:r>
    </w:p>
    <w:p w14:paraId="5B9190F0" w14:textId="245467B7" w:rsidR="003D4547" w:rsidRDefault="003D4547" w:rsidP="003D4547">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Voltage Divider with ESP32:</w:t>
      </w:r>
    </w:p>
    <w:p w14:paraId="551B9525" w14:textId="77F6743B" w:rsidR="003D4547" w:rsidRPr="00357F24" w:rsidRDefault="003D4547" w:rsidP="00357F24">
      <w:pPr>
        <w:spacing w:before="100" w:beforeAutospacing="1" w:after="100" w:afterAutospacing="1" w:line="480" w:lineRule="auto"/>
        <w:ind w:left="720"/>
        <w:rPr>
          <w:rFonts w:asciiTheme="majorBidi" w:hAnsiTheme="majorBidi" w:cstheme="majorBidi"/>
          <w:sz w:val="24"/>
          <w:szCs w:val="24"/>
        </w:rPr>
      </w:pPr>
      <w:r>
        <w:rPr>
          <w:rFonts w:ascii="Times New Roman" w:eastAsia="Times New Roman" w:hAnsi="Times New Roman" w:cs="Times New Roman"/>
          <w:b/>
          <w:bCs/>
          <w:sz w:val="24"/>
          <w:szCs w:val="24"/>
        </w:rPr>
        <w:lastRenderedPageBreak/>
        <w:tab/>
      </w:r>
      <w:r w:rsidR="00357F24" w:rsidRPr="00357F24">
        <w:rPr>
          <w:rFonts w:asciiTheme="majorBidi" w:hAnsiTheme="majorBidi" w:cstheme="majorBidi"/>
          <w:sz w:val="24"/>
          <w:szCs w:val="24"/>
        </w:rPr>
        <w:t xml:space="preserve">The divider output is connected to </w:t>
      </w:r>
      <w:r w:rsidR="00357F24" w:rsidRPr="00357F24">
        <w:rPr>
          <w:rFonts w:asciiTheme="majorBidi" w:hAnsiTheme="majorBidi" w:cstheme="majorBidi"/>
          <w:b/>
          <w:bCs/>
          <w:sz w:val="24"/>
          <w:szCs w:val="24"/>
        </w:rPr>
        <w:t>GPIO 35</w:t>
      </w:r>
      <w:r w:rsidR="00357F24" w:rsidRPr="00357F24">
        <w:rPr>
          <w:rFonts w:asciiTheme="majorBidi" w:hAnsiTheme="majorBidi" w:cstheme="majorBidi"/>
          <w:sz w:val="24"/>
          <w:szCs w:val="24"/>
        </w:rPr>
        <w:t xml:space="preserve">. This pin was specifically chosen because it belongs to </w:t>
      </w:r>
      <w:r w:rsidR="00357F24" w:rsidRPr="00357F24">
        <w:rPr>
          <w:rFonts w:asciiTheme="majorBidi" w:hAnsiTheme="majorBidi" w:cstheme="majorBidi"/>
          <w:b/>
          <w:bCs/>
          <w:sz w:val="24"/>
          <w:szCs w:val="24"/>
        </w:rPr>
        <w:t>ADC1</w:t>
      </w:r>
      <w:r w:rsidR="00357F24" w:rsidRPr="00357F24">
        <w:rPr>
          <w:rFonts w:asciiTheme="majorBidi" w:hAnsiTheme="majorBidi" w:cstheme="majorBidi"/>
          <w:sz w:val="24"/>
          <w:szCs w:val="24"/>
        </w:rPr>
        <w:t>. The ESP32's ADC2 channels cannot be used while Wi-Fi is active; therefore, using an ADC1 pin ensures reliable readings during data transmission.</w:t>
      </w:r>
    </w:p>
    <w:p w14:paraId="31CEB7C7" w14:textId="7874FEFD" w:rsidR="007024E6" w:rsidRPr="00EC4420" w:rsidRDefault="00357F24" w:rsidP="00EC4420">
      <w:pPr>
        <w:spacing w:before="100" w:beforeAutospacing="1" w:after="100" w:afterAutospacing="1" w:line="480" w:lineRule="auto"/>
        <w:ind w:left="720"/>
        <w:rPr>
          <w:rFonts w:asciiTheme="majorBidi" w:hAnsiTheme="majorBidi" w:cstheme="majorBidi"/>
          <w:sz w:val="24"/>
          <w:szCs w:val="24"/>
        </w:rPr>
      </w:pPr>
      <w:r w:rsidRPr="00357F24">
        <w:rPr>
          <w:rFonts w:asciiTheme="majorBidi" w:hAnsiTheme="majorBidi" w:cstheme="majorBidi"/>
          <w:sz w:val="24"/>
          <w:szCs w:val="24"/>
        </w:rPr>
        <w:t xml:space="preserve">The divider output is connected to </w:t>
      </w:r>
      <w:r w:rsidRPr="00357F24">
        <w:rPr>
          <w:rFonts w:asciiTheme="majorBidi" w:hAnsiTheme="majorBidi" w:cstheme="majorBidi"/>
          <w:b/>
          <w:bCs/>
          <w:sz w:val="24"/>
          <w:szCs w:val="24"/>
        </w:rPr>
        <w:t>GPIO 35</w:t>
      </w:r>
      <w:r w:rsidRPr="00357F24">
        <w:rPr>
          <w:rFonts w:asciiTheme="majorBidi" w:hAnsiTheme="majorBidi" w:cstheme="majorBidi"/>
          <w:sz w:val="24"/>
          <w:szCs w:val="24"/>
        </w:rPr>
        <w:t xml:space="preserve">. This pin was specifically chosen because it belongs to </w:t>
      </w:r>
      <w:r w:rsidRPr="00357F24">
        <w:rPr>
          <w:rFonts w:asciiTheme="majorBidi" w:hAnsiTheme="majorBidi" w:cstheme="majorBidi"/>
          <w:b/>
          <w:bCs/>
          <w:sz w:val="24"/>
          <w:szCs w:val="24"/>
        </w:rPr>
        <w:t>ADC1</w:t>
      </w:r>
      <w:r w:rsidRPr="00357F24">
        <w:rPr>
          <w:rFonts w:asciiTheme="majorBidi" w:hAnsiTheme="majorBidi" w:cstheme="majorBidi"/>
          <w:sz w:val="24"/>
          <w:szCs w:val="24"/>
        </w:rPr>
        <w:t>. The ESP32's ADC2 channels cannot be used while Wi-Fi is active; therefore, using an ADC1 pin ensures reliable readings during data transmission.</w:t>
      </w:r>
    </w:p>
    <w:p w14:paraId="3F1F54C2" w14:textId="666AFF3D" w:rsidR="007024E6" w:rsidRDefault="007024E6" w:rsidP="007024E6">
      <w:pPr>
        <w:spacing w:before="100" w:beforeAutospacing="1" w:after="100" w:afterAutospacing="1" w:line="240" w:lineRule="auto"/>
        <w:ind w:left="720"/>
        <w:rPr>
          <w:rFonts w:asciiTheme="majorBidi" w:eastAsia="Times New Roman" w:hAnsiTheme="majorBidi" w:cstheme="majorBidi"/>
          <w:b/>
          <w:bCs/>
          <w:sz w:val="26"/>
          <w:szCs w:val="26"/>
        </w:rPr>
      </w:pPr>
      <w:r w:rsidRPr="007024E6">
        <w:rPr>
          <w:rFonts w:asciiTheme="majorBidi" w:hAnsiTheme="majorBidi" w:cstheme="majorBidi"/>
          <w:b/>
          <w:bCs/>
          <w:sz w:val="26"/>
          <w:szCs w:val="26"/>
        </w:rPr>
        <w:t>Calibration</w:t>
      </w:r>
      <w:r w:rsidRPr="007024E6">
        <w:rPr>
          <w:rFonts w:asciiTheme="majorBidi" w:eastAsia="Times New Roman" w:hAnsiTheme="majorBidi" w:cstheme="majorBidi"/>
          <w:b/>
          <w:bCs/>
          <w:sz w:val="26"/>
          <w:szCs w:val="26"/>
        </w:rPr>
        <w:t>:</w:t>
      </w:r>
    </w:p>
    <w:p w14:paraId="4E59EBAA" w14:textId="5949A0D8" w:rsidR="007024E6" w:rsidRPr="007024E6" w:rsidRDefault="007024E6" w:rsidP="007024E6">
      <w:pPr>
        <w:pStyle w:val="NormalWeb"/>
        <w:spacing w:line="480" w:lineRule="auto"/>
        <w:ind w:left="720" w:firstLine="720"/>
        <w:rPr>
          <w:rFonts w:asciiTheme="majorBidi" w:hAnsiTheme="majorBidi" w:cstheme="majorBidi"/>
        </w:rPr>
      </w:pPr>
      <w:r w:rsidRPr="007024E6">
        <w:rPr>
          <w:rFonts w:asciiTheme="majorBidi" w:hAnsiTheme="majorBidi" w:cstheme="majorBidi"/>
        </w:rPr>
        <w:t>During testing, we observed a discrepancy between the theoretical voltage calculation and the actual multimeter readings (e.g., the ADC indicated 45% capacity when the battery was fully charged). This error was attributed to:</w:t>
      </w:r>
    </w:p>
    <w:p w14:paraId="6AB2BA03" w14:textId="77777777" w:rsidR="007024E6" w:rsidRPr="007024E6" w:rsidRDefault="007024E6" w:rsidP="007024E6">
      <w:pPr>
        <w:numPr>
          <w:ilvl w:val="0"/>
          <w:numId w:val="12"/>
        </w:numPr>
        <w:tabs>
          <w:tab w:val="clear" w:pos="720"/>
          <w:tab w:val="num" w:pos="1440"/>
        </w:tabs>
        <w:spacing w:before="100" w:beforeAutospacing="1" w:after="100" w:afterAutospacing="1" w:line="480" w:lineRule="auto"/>
        <w:ind w:left="1440"/>
        <w:rPr>
          <w:rFonts w:asciiTheme="majorBidi" w:eastAsia="Times New Roman" w:hAnsiTheme="majorBidi" w:cstheme="majorBidi"/>
          <w:sz w:val="24"/>
          <w:szCs w:val="24"/>
        </w:rPr>
      </w:pPr>
      <w:r w:rsidRPr="007024E6">
        <w:rPr>
          <w:rFonts w:asciiTheme="majorBidi" w:eastAsia="Times New Roman" w:hAnsiTheme="majorBidi" w:cstheme="majorBidi"/>
          <w:b/>
          <w:bCs/>
          <w:sz w:val="24"/>
          <w:szCs w:val="24"/>
        </w:rPr>
        <w:t>Resistor Tolerance:</w:t>
      </w:r>
      <w:r w:rsidRPr="007024E6">
        <w:rPr>
          <w:rFonts w:asciiTheme="majorBidi" w:eastAsia="Times New Roman" w:hAnsiTheme="majorBidi" w:cstheme="majorBidi"/>
          <w:sz w:val="24"/>
          <w:szCs w:val="24"/>
        </w:rPr>
        <w:t xml:space="preserve"> Real-world variance in the 10kΩ resistors.</w:t>
      </w:r>
    </w:p>
    <w:p w14:paraId="6596FC73" w14:textId="77777777" w:rsidR="007024E6" w:rsidRPr="007024E6" w:rsidRDefault="007024E6" w:rsidP="007024E6">
      <w:pPr>
        <w:numPr>
          <w:ilvl w:val="0"/>
          <w:numId w:val="12"/>
        </w:numPr>
        <w:tabs>
          <w:tab w:val="clear" w:pos="720"/>
          <w:tab w:val="num" w:pos="1440"/>
        </w:tabs>
        <w:spacing w:before="100" w:beforeAutospacing="1" w:after="100" w:afterAutospacing="1" w:line="480" w:lineRule="auto"/>
        <w:ind w:left="1440"/>
        <w:rPr>
          <w:rFonts w:asciiTheme="majorBidi" w:eastAsia="Times New Roman" w:hAnsiTheme="majorBidi" w:cstheme="majorBidi"/>
          <w:sz w:val="24"/>
          <w:szCs w:val="24"/>
        </w:rPr>
      </w:pPr>
      <w:r w:rsidRPr="007024E6">
        <w:rPr>
          <w:rFonts w:asciiTheme="majorBidi" w:eastAsia="Times New Roman" w:hAnsiTheme="majorBidi" w:cstheme="majorBidi"/>
          <w:b/>
          <w:bCs/>
          <w:sz w:val="24"/>
          <w:szCs w:val="24"/>
        </w:rPr>
        <w:t>ADC Non-Linearity:</w:t>
      </w:r>
      <w:r w:rsidRPr="007024E6">
        <w:rPr>
          <w:rFonts w:asciiTheme="majorBidi" w:eastAsia="Times New Roman" w:hAnsiTheme="majorBidi" w:cstheme="majorBidi"/>
          <w:sz w:val="24"/>
          <w:szCs w:val="24"/>
        </w:rPr>
        <w:t xml:space="preserve"> The ESP32's internal reference voltage and attenuation characteristics.</w:t>
      </w:r>
    </w:p>
    <w:p w14:paraId="6C5FAF2D" w14:textId="06726614" w:rsidR="007024E6" w:rsidRPr="007024E6" w:rsidRDefault="007024E6" w:rsidP="007024E6">
      <w:pPr>
        <w:spacing w:before="100" w:beforeAutospacing="1" w:after="100" w:afterAutospacing="1" w:line="480" w:lineRule="auto"/>
        <w:ind w:left="720"/>
        <w:rPr>
          <w:rFonts w:asciiTheme="majorBidi" w:eastAsia="Times New Roman" w:hAnsiTheme="majorBidi" w:cstheme="majorBidi"/>
          <w:sz w:val="24"/>
          <w:szCs w:val="24"/>
        </w:rPr>
      </w:pPr>
      <w:r w:rsidRPr="007024E6">
        <w:rPr>
          <w:rFonts w:asciiTheme="majorBidi" w:eastAsia="Times New Roman" w:hAnsiTheme="majorBidi" w:cstheme="majorBidi"/>
          <w:sz w:val="24"/>
          <w:szCs w:val="24"/>
        </w:rPr>
        <w:t xml:space="preserve">To correct this, we implemented a </w:t>
      </w:r>
      <w:r w:rsidRPr="007024E6">
        <w:rPr>
          <w:rFonts w:asciiTheme="majorBidi" w:eastAsia="Times New Roman" w:hAnsiTheme="majorBidi" w:cstheme="majorBidi"/>
          <w:b/>
          <w:bCs/>
          <w:sz w:val="24"/>
          <w:szCs w:val="24"/>
        </w:rPr>
        <w:t>software calibration factor</w:t>
      </w:r>
      <w:r w:rsidRPr="007024E6">
        <w:rPr>
          <w:rFonts w:asciiTheme="majorBidi" w:eastAsia="Times New Roman" w:hAnsiTheme="majorBidi" w:cstheme="majorBidi"/>
          <w:sz w:val="24"/>
          <w:szCs w:val="24"/>
        </w:rPr>
        <w:t xml:space="preserve">. By comparing the ADC reading against a precise voltmeter reading of </w:t>
      </w:r>
      <w:r w:rsidRPr="007024E6">
        <w:rPr>
          <w:rFonts w:asciiTheme="majorBidi" w:eastAsia="Times New Roman" w:hAnsiTheme="majorBidi" w:cstheme="majorBidi"/>
          <w:b/>
          <w:bCs/>
          <w:sz w:val="24"/>
          <w:szCs w:val="24"/>
        </w:rPr>
        <w:t>4.05V</w:t>
      </w:r>
      <w:r w:rsidRPr="007024E6">
        <w:rPr>
          <w:rFonts w:asciiTheme="majorBidi" w:eastAsia="Times New Roman" w:hAnsiTheme="majorBidi" w:cstheme="majorBidi"/>
          <w:sz w:val="24"/>
          <w:szCs w:val="24"/>
        </w:rPr>
        <w:t>, we derived a calibration multiplier (</w:t>
      </w:r>
      <w:r>
        <w:rPr>
          <w:rFonts w:asciiTheme="majorBidi" w:eastAsia="Times New Roman" w:hAnsiTheme="majorBidi" w:cstheme="majorBidi"/>
          <w:sz w:val="24"/>
          <w:szCs w:val="24"/>
        </w:rPr>
        <w:t xml:space="preserve">approximately </w:t>
      </w:r>
      <w:r w:rsidRPr="007024E6">
        <w:rPr>
          <w:rFonts w:asciiTheme="majorBidi" w:eastAsia="Times New Roman" w:hAnsiTheme="majorBidi" w:cstheme="majorBidi"/>
          <w:sz w:val="24"/>
          <w:szCs w:val="24"/>
        </w:rPr>
        <w:t>1.11) and adjusted the percentage mapping logic to define 4.05V as 100% and 3.2V as 0%.</w:t>
      </w:r>
    </w:p>
    <w:p w14:paraId="439179FA" w14:textId="3B6716B7" w:rsidR="00352E54" w:rsidRDefault="00352E54" w:rsidP="00247051">
      <w:pPr>
        <w:spacing w:after="0" w:line="480" w:lineRule="auto"/>
        <w:rPr>
          <w:rFonts w:ascii="Times New Roman" w:eastAsia="Times New Roman" w:hAnsi="Times New Roman" w:cs="Times New Roman"/>
          <w:sz w:val="24"/>
          <w:szCs w:val="24"/>
        </w:rPr>
      </w:pPr>
    </w:p>
    <w:p w14:paraId="7CDF3196" w14:textId="197E2FCC" w:rsidR="00EC4420" w:rsidRDefault="00EC4420" w:rsidP="00247051">
      <w:pPr>
        <w:spacing w:after="0" w:line="480" w:lineRule="auto"/>
        <w:rPr>
          <w:rFonts w:ascii="Times New Roman" w:eastAsia="Times New Roman" w:hAnsi="Times New Roman" w:cs="Times New Roman"/>
          <w:sz w:val="24"/>
          <w:szCs w:val="24"/>
        </w:rPr>
      </w:pPr>
    </w:p>
    <w:p w14:paraId="18FC5298" w14:textId="77777777" w:rsidR="00EC4420" w:rsidRPr="00352E54" w:rsidRDefault="00EC4420" w:rsidP="00247051">
      <w:pPr>
        <w:spacing w:after="0" w:line="480" w:lineRule="auto"/>
        <w:rPr>
          <w:rFonts w:ascii="Times New Roman" w:eastAsia="Times New Roman" w:hAnsi="Times New Roman" w:cs="Times New Roman"/>
          <w:sz w:val="24"/>
          <w:szCs w:val="24"/>
        </w:rPr>
      </w:pPr>
    </w:p>
    <w:p w14:paraId="497A85CE" w14:textId="1B650B7D" w:rsidR="00A5157D" w:rsidRPr="00A5157D" w:rsidRDefault="00A5157D" w:rsidP="00EC4420">
      <w:pPr>
        <w:pStyle w:val="NormalWeb"/>
        <w:numPr>
          <w:ilvl w:val="0"/>
          <w:numId w:val="6"/>
        </w:numPr>
        <w:spacing w:line="480" w:lineRule="auto"/>
        <w:rPr>
          <w:b/>
          <w:bCs/>
          <w:color w:val="1F1F1F"/>
          <w:sz w:val="28"/>
          <w:szCs w:val="28"/>
        </w:rPr>
      </w:pPr>
      <w:r w:rsidRPr="00A5157D">
        <w:rPr>
          <w:b/>
          <w:bCs/>
          <w:sz w:val="28"/>
          <w:szCs w:val="28"/>
        </w:rPr>
        <w:lastRenderedPageBreak/>
        <w:t>Haptic Feedback Driver (MOSFET Control)</w:t>
      </w:r>
    </w:p>
    <w:p w14:paraId="7C6BFCA2" w14:textId="77777777" w:rsidR="00A5157D" w:rsidRDefault="00A5157D" w:rsidP="00EC4420">
      <w:pPr>
        <w:pStyle w:val="NormalWeb"/>
        <w:spacing w:line="480" w:lineRule="auto"/>
        <w:ind w:left="720"/>
        <w:rPr>
          <w:color w:val="1F1F1F"/>
        </w:rPr>
      </w:pPr>
      <w:r>
        <w:rPr>
          <w:color w:val="1F1F1F"/>
        </w:rPr>
        <w:t>To provide immediate physical feedback to the user upon the detection of a high migraine risk, a vibration motor was integrated into the wearable device. Since the vibration motor requires a drive current (typically 70–100mA) that exceeds the maximum output capability of the ESP32’s GPIO pins (max 12mA–40mA), a dedicated switching circuit was required to amplify the control signal.</w:t>
      </w:r>
    </w:p>
    <w:p w14:paraId="55C7DA05" w14:textId="3CA681E8" w:rsidR="00A5157D" w:rsidRPr="00EC4420" w:rsidRDefault="00A5157D" w:rsidP="00EC4420">
      <w:pPr>
        <w:pStyle w:val="NormalWeb"/>
        <w:spacing w:line="480" w:lineRule="auto"/>
        <w:ind w:left="720"/>
        <w:rPr>
          <w:b/>
          <w:bCs/>
          <w:color w:val="1F1F1F"/>
        </w:rPr>
      </w:pPr>
      <w:r w:rsidRPr="00EC4420">
        <w:rPr>
          <w:b/>
          <w:bCs/>
          <w:color w:val="1F1F1F"/>
        </w:rPr>
        <w:t>Circuit Topology: Switching</w:t>
      </w:r>
      <w:r w:rsidR="00873465" w:rsidRPr="00EC4420">
        <w:rPr>
          <w:b/>
          <w:bCs/>
          <w:color w:val="1F1F1F"/>
        </w:rPr>
        <w:t xml:space="preserve"> Control</w:t>
      </w:r>
    </w:p>
    <w:p w14:paraId="6F03E5BA" w14:textId="38A35D7E" w:rsidR="00A5157D" w:rsidRDefault="00A5157D" w:rsidP="00EC4420">
      <w:pPr>
        <w:pStyle w:val="NormalWeb"/>
        <w:spacing w:line="480" w:lineRule="auto"/>
        <w:ind w:left="720"/>
        <w:rPr>
          <w:color w:val="1F1F1F"/>
        </w:rPr>
      </w:pPr>
      <w:r>
        <w:rPr>
          <w:color w:val="1F1F1F"/>
        </w:rPr>
        <w:t xml:space="preserve">The motor control circuit is implemented using the switching element (MOSFET) </w:t>
      </w:r>
      <w:r w:rsidR="00873465">
        <w:rPr>
          <w:color w:val="1F1F1F"/>
        </w:rPr>
        <w:t xml:space="preserve">that </w:t>
      </w:r>
      <w:r>
        <w:rPr>
          <w:color w:val="1F1F1F"/>
        </w:rPr>
        <w:t>is placed between the load (motor) and the ground.</w:t>
      </w:r>
    </w:p>
    <w:p w14:paraId="039110B4" w14:textId="77777777" w:rsidR="00A5157D" w:rsidRDefault="00A5157D" w:rsidP="00EC4420">
      <w:pPr>
        <w:pStyle w:val="NormalWeb"/>
        <w:numPr>
          <w:ilvl w:val="0"/>
          <w:numId w:val="19"/>
        </w:numPr>
        <w:tabs>
          <w:tab w:val="clear" w:pos="720"/>
          <w:tab w:val="num" w:pos="1440"/>
        </w:tabs>
        <w:spacing w:after="0" w:afterAutospacing="0" w:line="480" w:lineRule="auto"/>
        <w:ind w:left="1440"/>
        <w:rPr>
          <w:color w:val="1F1F1F"/>
        </w:rPr>
      </w:pPr>
      <w:r>
        <w:rPr>
          <w:b/>
          <w:bCs/>
          <w:color w:val="1F1F1F"/>
          <w:bdr w:val="none" w:sz="0" w:space="0" w:color="auto" w:frame="1"/>
        </w:rPr>
        <w:t>ON State:</w:t>
      </w:r>
      <w:r>
        <w:rPr>
          <w:color w:val="1F1F1F"/>
        </w:rPr>
        <w:t xml:space="preserve"> When the ESP32 sends a HIGH signal (3.3V) to the MOSFET Gate, the channel between the Drain and Source opens, completing the circuit to Ground and allowing current to flow from the battery through the motor.</w:t>
      </w:r>
    </w:p>
    <w:p w14:paraId="6F3A6DE1" w14:textId="77777777" w:rsidR="00A5157D" w:rsidRDefault="00A5157D" w:rsidP="00EC4420">
      <w:pPr>
        <w:pStyle w:val="NormalWeb"/>
        <w:numPr>
          <w:ilvl w:val="0"/>
          <w:numId w:val="19"/>
        </w:numPr>
        <w:tabs>
          <w:tab w:val="clear" w:pos="720"/>
          <w:tab w:val="num" w:pos="1440"/>
        </w:tabs>
        <w:spacing w:after="0" w:afterAutospacing="0" w:line="480" w:lineRule="auto"/>
        <w:ind w:left="1440"/>
        <w:rPr>
          <w:color w:val="1F1F1F"/>
        </w:rPr>
      </w:pPr>
      <w:r>
        <w:rPr>
          <w:b/>
          <w:bCs/>
          <w:color w:val="1F1F1F"/>
          <w:bdr w:val="none" w:sz="0" w:space="0" w:color="auto" w:frame="1"/>
        </w:rPr>
        <w:t>OFF State:</w:t>
      </w:r>
      <w:r>
        <w:rPr>
          <w:color w:val="1F1F1F"/>
        </w:rPr>
        <w:t xml:space="preserve"> When the Gate signal is LOW (0V), the channel closes, cutting off the current path.</w:t>
      </w:r>
    </w:p>
    <w:p w14:paraId="2F963C30" w14:textId="269DC578" w:rsidR="00A5157D" w:rsidRPr="00EC4420" w:rsidRDefault="00A5157D" w:rsidP="00EC4420">
      <w:pPr>
        <w:pStyle w:val="NormalWeb"/>
        <w:spacing w:line="480" w:lineRule="auto"/>
        <w:ind w:left="720"/>
        <w:rPr>
          <w:b/>
          <w:bCs/>
          <w:color w:val="1F1F1F"/>
        </w:rPr>
      </w:pPr>
      <w:r w:rsidRPr="00EC4420">
        <w:rPr>
          <w:b/>
          <w:bCs/>
          <w:color w:val="1F1F1F"/>
        </w:rPr>
        <w:t>2N7000 N-Channel MOSFET</w:t>
      </w:r>
      <w:r w:rsidR="00EC4420" w:rsidRPr="00EC4420">
        <w:rPr>
          <w:b/>
          <w:bCs/>
          <w:color w:val="1F1F1F"/>
        </w:rPr>
        <w:t xml:space="preserve"> with ESP32</w:t>
      </w:r>
      <w:r w:rsidR="00873465" w:rsidRPr="00EC4420">
        <w:rPr>
          <w:b/>
          <w:bCs/>
          <w:color w:val="1F1F1F"/>
        </w:rPr>
        <w:t xml:space="preserve"> </w:t>
      </w:r>
    </w:p>
    <w:p w14:paraId="318FC332" w14:textId="77777777" w:rsidR="00A5157D" w:rsidRDefault="00A5157D" w:rsidP="00EC4420">
      <w:pPr>
        <w:pStyle w:val="NormalWeb"/>
        <w:spacing w:line="480" w:lineRule="auto"/>
        <w:ind w:left="720"/>
        <w:rPr>
          <w:color w:val="1F1F1F"/>
        </w:rPr>
      </w:pPr>
      <w:r>
        <w:rPr>
          <w:color w:val="1F1F1F"/>
        </w:rPr>
        <w:t>We selected the 2N7000 N-Channel MOSFET for this application.</w:t>
      </w:r>
    </w:p>
    <w:p w14:paraId="7340331F" w14:textId="1B68F8E4" w:rsidR="00A5157D" w:rsidRDefault="00A5157D" w:rsidP="00EC4420">
      <w:pPr>
        <w:pStyle w:val="NormalWeb"/>
        <w:numPr>
          <w:ilvl w:val="0"/>
          <w:numId w:val="20"/>
        </w:numPr>
        <w:tabs>
          <w:tab w:val="clear" w:pos="720"/>
          <w:tab w:val="num" w:pos="1440"/>
        </w:tabs>
        <w:spacing w:after="0" w:afterAutospacing="0" w:line="480" w:lineRule="auto"/>
        <w:ind w:left="1440"/>
        <w:rPr>
          <w:color w:val="1F1F1F"/>
        </w:rPr>
      </w:pPr>
      <w:r>
        <w:rPr>
          <w:b/>
          <w:bCs/>
          <w:color w:val="1F1F1F"/>
          <w:bdr w:val="none" w:sz="0" w:space="0" w:color="auto" w:frame="1"/>
        </w:rPr>
        <w:t>Logic Level Compatibility:</w:t>
      </w:r>
      <w:r>
        <w:rPr>
          <w:color w:val="1F1F1F"/>
        </w:rPr>
        <w:t xml:space="preserve"> The 2N7000 has a low Gate Threshold Voltage </w:t>
      </w:r>
      <w:r w:rsidR="00EC4420">
        <w:rPr>
          <w:color w:val="1F1F1F"/>
        </w:rPr>
        <w:t>(</w:t>
      </w:r>
      <w:r>
        <w:rPr>
          <w:color w:val="1F1F1F"/>
        </w:rPr>
        <w:t xml:space="preserve">typically 0.8V–3.0V), ensuring it can be fully saturated (turned completely ON) by the ESP32’s </w:t>
      </w:r>
      <w:r w:rsidR="00EC4420">
        <w:rPr>
          <w:color w:val="1F1F1F"/>
        </w:rPr>
        <w:t>GPIO 18 pin</w:t>
      </w:r>
      <w:r>
        <w:rPr>
          <w:color w:val="1F1F1F"/>
        </w:rPr>
        <w:t xml:space="preserve"> without requiring an additional driver stage.</w:t>
      </w:r>
    </w:p>
    <w:p w14:paraId="00F623ED" w14:textId="77777777" w:rsidR="00A5157D" w:rsidRDefault="00A5157D" w:rsidP="00EC4420">
      <w:pPr>
        <w:pStyle w:val="NormalWeb"/>
        <w:numPr>
          <w:ilvl w:val="0"/>
          <w:numId w:val="20"/>
        </w:numPr>
        <w:tabs>
          <w:tab w:val="clear" w:pos="720"/>
          <w:tab w:val="num" w:pos="1440"/>
        </w:tabs>
        <w:spacing w:after="0" w:afterAutospacing="0" w:line="480" w:lineRule="auto"/>
        <w:ind w:left="1440"/>
        <w:rPr>
          <w:color w:val="1F1F1F"/>
        </w:rPr>
      </w:pPr>
      <w:r>
        <w:rPr>
          <w:b/>
          <w:bCs/>
          <w:color w:val="1F1F1F"/>
          <w:bdr w:val="none" w:sz="0" w:space="0" w:color="auto" w:frame="1"/>
        </w:rPr>
        <w:lastRenderedPageBreak/>
        <w:t>Current Handling:</w:t>
      </w:r>
      <w:r>
        <w:rPr>
          <w:color w:val="1F1F1F"/>
        </w:rPr>
        <w:t xml:space="preserve"> It can handle continuous drain currents up to 200mA, which provides a safe margin for the vibration motor's load.</w:t>
      </w:r>
    </w:p>
    <w:p w14:paraId="497C3DE4" w14:textId="77777777" w:rsidR="00352E54" w:rsidRPr="00352E54" w:rsidRDefault="00352E54" w:rsidP="00247051">
      <w:pPr>
        <w:spacing w:after="0" w:line="480" w:lineRule="auto"/>
        <w:rPr>
          <w:rFonts w:ascii="Times New Roman" w:eastAsia="Times New Roman" w:hAnsi="Times New Roman" w:cs="Times New Roman"/>
          <w:sz w:val="24"/>
          <w:szCs w:val="24"/>
        </w:rPr>
      </w:pPr>
    </w:p>
    <w:p w14:paraId="7FD5D366" w14:textId="29B603C9" w:rsidR="00063BE5" w:rsidRDefault="00063BE5" w:rsidP="00063BE5">
      <w:pPr>
        <w:pStyle w:val="Heading3"/>
        <w:numPr>
          <w:ilvl w:val="0"/>
          <w:numId w:val="6"/>
        </w:numPr>
      </w:pPr>
      <w:r>
        <w:t xml:space="preserve">Power Supply &amp; Charging Management </w:t>
      </w:r>
    </w:p>
    <w:p w14:paraId="491BF3B4" w14:textId="5A95E02D" w:rsidR="00063BE5" w:rsidRDefault="00063BE5" w:rsidP="0057481C">
      <w:pPr>
        <w:pStyle w:val="NormalWeb"/>
        <w:spacing w:line="480" w:lineRule="auto"/>
        <w:ind w:left="720"/>
      </w:pPr>
      <w:r>
        <w:t>T</w:t>
      </w:r>
      <w:r>
        <w:t xml:space="preserve">he device is powered by a Lithium-Polymer (LiPo) battery. A TP4056 charging module was </w:t>
      </w:r>
      <w:r w:rsidR="0057481C">
        <w:t>used</w:t>
      </w:r>
      <w:r>
        <w:t xml:space="preserve"> to safely manage the charging cycle, protecting the battery from over-voltage and over-discharge conditions critical for lithium-based chemistry.</w:t>
      </w:r>
    </w:p>
    <w:p w14:paraId="50611FC6" w14:textId="7BA847F6" w:rsidR="00063BE5" w:rsidRDefault="00063BE5" w:rsidP="0057481C">
      <w:pPr>
        <w:pStyle w:val="NormalWeb"/>
        <w:spacing w:line="480" w:lineRule="auto"/>
        <w:ind w:left="720"/>
      </w:pPr>
      <w:r>
        <w:rPr>
          <w:b/>
          <w:bCs/>
        </w:rPr>
        <w:t>Battery Specifications</w:t>
      </w:r>
    </w:p>
    <w:p w14:paraId="390CD189" w14:textId="45A3DC04" w:rsidR="00063BE5" w:rsidRDefault="0057481C" w:rsidP="0057481C">
      <w:pPr>
        <w:pStyle w:val="NormalWeb"/>
        <w:numPr>
          <w:ilvl w:val="0"/>
          <w:numId w:val="23"/>
        </w:numPr>
        <w:tabs>
          <w:tab w:val="clear" w:pos="720"/>
          <w:tab w:val="num" w:pos="1440"/>
        </w:tabs>
        <w:spacing w:line="480" w:lineRule="auto"/>
        <w:ind w:left="1440"/>
      </w:pPr>
      <w:r>
        <w:rPr>
          <w:b/>
          <w:bCs/>
        </w:rPr>
        <w:t xml:space="preserve">Type: </w:t>
      </w:r>
      <w:r w:rsidR="00063BE5">
        <w:t>Lithium-Polymer (LiPo)</w:t>
      </w:r>
    </w:p>
    <w:p w14:paraId="3BCF501C" w14:textId="77777777" w:rsidR="00063BE5" w:rsidRDefault="00063BE5" w:rsidP="0057481C">
      <w:pPr>
        <w:pStyle w:val="NormalWeb"/>
        <w:numPr>
          <w:ilvl w:val="0"/>
          <w:numId w:val="23"/>
        </w:numPr>
        <w:tabs>
          <w:tab w:val="clear" w:pos="720"/>
          <w:tab w:val="num" w:pos="1440"/>
        </w:tabs>
        <w:spacing w:line="480" w:lineRule="auto"/>
        <w:ind w:left="1440"/>
      </w:pPr>
      <w:r>
        <w:rPr>
          <w:b/>
          <w:bCs/>
        </w:rPr>
        <w:t>Nominal Voltage:</w:t>
      </w:r>
      <w:r>
        <w:t xml:space="preserve"> 3.7 V</w:t>
      </w:r>
    </w:p>
    <w:p w14:paraId="1B4105C2" w14:textId="77777777" w:rsidR="00063BE5" w:rsidRDefault="00063BE5" w:rsidP="0057481C">
      <w:pPr>
        <w:pStyle w:val="NormalWeb"/>
        <w:numPr>
          <w:ilvl w:val="0"/>
          <w:numId w:val="23"/>
        </w:numPr>
        <w:tabs>
          <w:tab w:val="clear" w:pos="720"/>
          <w:tab w:val="num" w:pos="1440"/>
        </w:tabs>
        <w:spacing w:line="480" w:lineRule="auto"/>
        <w:ind w:left="1440"/>
      </w:pPr>
      <w:r>
        <w:rPr>
          <w:b/>
          <w:bCs/>
        </w:rPr>
        <w:t>Capacity:</w:t>
      </w:r>
      <w:r>
        <w:t xml:space="preserve"> 1100 </w:t>
      </w:r>
      <w:proofErr w:type="spellStart"/>
      <w:r>
        <w:t>mAh</w:t>
      </w:r>
      <w:proofErr w:type="spellEnd"/>
    </w:p>
    <w:p w14:paraId="2886B72C" w14:textId="77777777" w:rsidR="00063BE5" w:rsidRDefault="00063BE5" w:rsidP="0057481C">
      <w:pPr>
        <w:pStyle w:val="NormalWeb"/>
        <w:numPr>
          <w:ilvl w:val="0"/>
          <w:numId w:val="23"/>
        </w:numPr>
        <w:tabs>
          <w:tab w:val="clear" w:pos="720"/>
          <w:tab w:val="num" w:pos="1440"/>
        </w:tabs>
        <w:spacing w:line="480" w:lineRule="auto"/>
        <w:ind w:left="1440"/>
      </w:pPr>
      <w:r>
        <w:rPr>
          <w:b/>
          <w:bCs/>
        </w:rPr>
        <w:t>Max Charging Voltage:</w:t>
      </w:r>
      <w:r>
        <w:t xml:space="preserve"> 4.2 V</w:t>
      </w:r>
    </w:p>
    <w:p w14:paraId="532DE8B4" w14:textId="0231C4BC" w:rsidR="00063BE5" w:rsidRPr="0057481C" w:rsidRDefault="00063BE5" w:rsidP="0057481C">
      <w:pPr>
        <w:pStyle w:val="NormalWeb"/>
        <w:spacing w:line="480" w:lineRule="auto"/>
        <w:ind w:left="720"/>
        <w:rPr>
          <w:b/>
          <w:bCs/>
        </w:rPr>
      </w:pPr>
      <w:r w:rsidRPr="0057481C">
        <w:rPr>
          <w:b/>
          <w:bCs/>
        </w:rPr>
        <w:t>Charging Module (TP4056)</w:t>
      </w:r>
    </w:p>
    <w:p w14:paraId="23451370" w14:textId="77777777" w:rsidR="00063BE5" w:rsidRDefault="00063BE5" w:rsidP="0057481C">
      <w:pPr>
        <w:pStyle w:val="NormalWeb"/>
        <w:spacing w:line="480" w:lineRule="auto"/>
        <w:ind w:left="720"/>
      </w:pPr>
      <w:r>
        <w:t>The battery is managed by a TP4056 module with integrated protection, automating the CC/CV (Constant Current / Constant Voltage) charging profile.</w:t>
      </w:r>
    </w:p>
    <w:p w14:paraId="2C07858F" w14:textId="77777777" w:rsidR="00063BE5" w:rsidRDefault="00063BE5" w:rsidP="0057481C">
      <w:pPr>
        <w:pStyle w:val="NormalWeb"/>
        <w:numPr>
          <w:ilvl w:val="0"/>
          <w:numId w:val="24"/>
        </w:numPr>
        <w:tabs>
          <w:tab w:val="clear" w:pos="720"/>
          <w:tab w:val="num" w:pos="1440"/>
        </w:tabs>
        <w:spacing w:line="480" w:lineRule="auto"/>
        <w:ind w:left="1440"/>
      </w:pPr>
      <w:r>
        <w:rPr>
          <w:b/>
          <w:bCs/>
        </w:rPr>
        <w:t>Charging Current:</w:t>
      </w:r>
      <w:r>
        <w:t xml:space="preserve"> Programmed to ~1A.</w:t>
      </w:r>
    </w:p>
    <w:p w14:paraId="379B7892" w14:textId="77777777" w:rsidR="00063BE5" w:rsidRDefault="00063BE5" w:rsidP="0057481C">
      <w:pPr>
        <w:pStyle w:val="NormalWeb"/>
        <w:numPr>
          <w:ilvl w:val="0"/>
          <w:numId w:val="24"/>
        </w:numPr>
        <w:tabs>
          <w:tab w:val="clear" w:pos="720"/>
          <w:tab w:val="num" w:pos="1440"/>
        </w:tabs>
        <w:spacing w:line="480" w:lineRule="auto"/>
        <w:ind w:left="1440"/>
      </w:pPr>
      <w:r>
        <w:rPr>
          <w:b/>
          <w:bCs/>
        </w:rPr>
        <w:t>Protection:</w:t>
      </w:r>
      <w:r>
        <w:t xml:space="preserve"> Cuts off power if voltage exceeds 4.2V or drops below ~2.5V, preventing permanent cell damage.</w:t>
      </w:r>
    </w:p>
    <w:p w14:paraId="626D46AA" w14:textId="6F955E23" w:rsidR="00063BE5" w:rsidRPr="0057481C" w:rsidRDefault="00063BE5" w:rsidP="0057481C">
      <w:pPr>
        <w:pStyle w:val="NormalWeb"/>
        <w:spacing w:line="480" w:lineRule="auto"/>
        <w:ind w:left="720"/>
        <w:rPr>
          <w:b/>
          <w:bCs/>
        </w:rPr>
      </w:pPr>
      <w:r w:rsidRPr="0057481C">
        <w:rPr>
          <w:b/>
          <w:bCs/>
        </w:rPr>
        <w:t>Battery Life Estimation</w:t>
      </w:r>
    </w:p>
    <w:p w14:paraId="153CC87E" w14:textId="0C7980C1" w:rsidR="00063BE5" w:rsidRDefault="00063BE5" w:rsidP="0057481C">
      <w:pPr>
        <w:pStyle w:val="NormalWeb"/>
        <w:spacing w:line="480" w:lineRule="auto"/>
        <w:ind w:left="720"/>
      </w:pPr>
      <w:r>
        <w:lastRenderedPageBreak/>
        <w:t xml:space="preserve">Based on the system's power </w:t>
      </w:r>
      <w:r w:rsidR="0057481C">
        <w:t>usage</w:t>
      </w:r>
      <w:r>
        <w:t xml:space="preserve"> analysis, the maximum estimated current consumption during active Wi-Fi transmission is approximately 250 mA.</w:t>
      </w:r>
    </w:p>
    <w:p w14:paraId="57E4505B" w14:textId="77777777" w:rsidR="00063BE5" w:rsidRDefault="00063BE5" w:rsidP="0057481C">
      <w:pPr>
        <w:pStyle w:val="NormalWeb"/>
        <w:spacing w:line="480" w:lineRule="auto"/>
        <w:ind w:left="720"/>
      </w:pPr>
      <w:r>
        <w:t>Using this conservative (worst-case) load, the estimated continuous runtime is:</w:t>
      </w:r>
    </w:p>
    <w:p w14:paraId="6CEB90F1" w14:textId="1CD88761" w:rsidR="00063BE5" w:rsidRPr="0057481C" w:rsidRDefault="0057481C" w:rsidP="0057481C">
      <w:pPr>
        <w:spacing w:line="480" w:lineRule="auto"/>
        <w:ind w:left="720"/>
        <w:rPr>
          <w:rFonts w:eastAsiaTheme="minorEastAsia"/>
        </w:rPr>
      </w:pPr>
      <m:oMathPara>
        <m:oMath>
          <m:r>
            <w:rPr>
              <w:rFonts w:ascii="Cambria Math" w:hAnsi="Cambria Math"/>
            </w:rPr>
            <m:t>Battery Life = Battery Capacity (mAh)</m:t>
          </m:r>
          <m:r>
            <w:rPr>
              <w:rFonts w:ascii="Cambria Math" w:hAnsi="Cambria Math"/>
            </w:rPr>
            <m:t xml:space="preserve">/ </m:t>
          </m:r>
          <m:r>
            <w:rPr>
              <w:rFonts w:ascii="Cambria Math" w:hAnsi="Cambria Math"/>
            </w:rPr>
            <m:t>Load Current (mA)</m:t>
          </m:r>
        </m:oMath>
      </m:oMathPara>
    </w:p>
    <w:p w14:paraId="33AEE3E6" w14:textId="5C107027" w:rsidR="0057481C" w:rsidRDefault="0057481C" w:rsidP="0057481C">
      <w:pPr>
        <w:spacing w:line="480" w:lineRule="auto"/>
        <w:ind w:left="720"/>
      </w:pPr>
      <m:oMathPara>
        <m:oMath>
          <m:r>
            <w:rPr>
              <w:rFonts w:ascii="Cambria Math" w:hAnsi="Cambria Math"/>
            </w:rPr>
            <m:t xml:space="preserve">Battery Life = </m:t>
          </m:r>
          <m:f>
            <m:fPr>
              <m:ctrlPr>
                <w:rPr>
                  <w:rFonts w:ascii="Cambria Math" w:hAnsi="Cambria Math"/>
                  <w:i/>
                </w:rPr>
              </m:ctrlPr>
            </m:fPr>
            <m:num>
              <m:r>
                <w:rPr>
                  <w:rFonts w:ascii="Cambria Math" w:hAnsi="Cambria Math"/>
                </w:rPr>
                <m:t>1100 mAh</m:t>
              </m:r>
            </m:num>
            <m:den>
              <m:r>
                <w:rPr>
                  <w:rFonts w:ascii="Cambria Math" w:hAnsi="Cambria Math"/>
                </w:rPr>
                <m:t>250 mAh</m:t>
              </m:r>
            </m:den>
          </m:f>
          <m:r>
            <w:rPr>
              <w:rFonts w:ascii="Cambria Math" w:hAnsi="Cambria Math"/>
            </w:rPr>
            <m:t>=4.4 hours</m:t>
          </m:r>
        </m:oMath>
      </m:oMathPara>
    </w:p>
    <w:p w14:paraId="39CE5C65" w14:textId="77777777" w:rsidR="0057481C" w:rsidRDefault="0057481C" w:rsidP="0057481C">
      <w:pPr>
        <w:spacing w:line="480" w:lineRule="auto"/>
        <w:ind w:left="720"/>
      </w:pPr>
    </w:p>
    <w:p w14:paraId="2240518F" w14:textId="77777777" w:rsidR="00063BE5" w:rsidRDefault="00063BE5" w:rsidP="0057481C">
      <w:pPr>
        <w:pStyle w:val="NormalWeb"/>
        <w:spacing w:line="480" w:lineRule="auto"/>
        <w:ind w:left="720"/>
      </w:pPr>
      <w:r>
        <w:t>While the device may achieve longer runtimes in standby modes (where current drops significantly below 250 mA), this calculation guarantees at least 4.4 hours of continuous operation under maximum load conditions.</w:t>
      </w:r>
    </w:p>
    <w:p w14:paraId="60691BC2" w14:textId="77777777" w:rsidR="001C0C98" w:rsidRDefault="001C0C98" w:rsidP="00247051">
      <w:pPr>
        <w:spacing w:line="480" w:lineRule="auto"/>
      </w:pPr>
    </w:p>
    <w:sectPr w:rsidR="001C0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5484"/>
    <w:multiLevelType w:val="multilevel"/>
    <w:tmpl w:val="0A3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7002"/>
    <w:multiLevelType w:val="multilevel"/>
    <w:tmpl w:val="74DE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A1981"/>
    <w:multiLevelType w:val="multilevel"/>
    <w:tmpl w:val="303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063D"/>
    <w:multiLevelType w:val="multilevel"/>
    <w:tmpl w:val="E0C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46CBA"/>
    <w:multiLevelType w:val="multilevel"/>
    <w:tmpl w:val="D51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B05BE"/>
    <w:multiLevelType w:val="multilevel"/>
    <w:tmpl w:val="DC16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3081D"/>
    <w:multiLevelType w:val="hybridMultilevel"/>
    <w:tmpl w:val="FDAEAA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354761"/>
    <w:multiLevelType w:val="multilevel"/>
    <w:tmpl w:val="50B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54427"/>
    <w:multiLevelType w:val="hybridMultilevel"/>
    <w:tmpl w:val="44DE4E06"/>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9" w15:restartNumberingAfterBreak="0">
    <w:nsid w:val="2F661A3F"/>
    <w:multiLevelType w:val="multilevel"/>
    <w:tmpl w:val="0F1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B08B1"/>
    <w:multiLevelType w:val="multilevel"/>
    <w:tmpl w:val="384E73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4916A1A"/>
    <w:multiLevelType w:val="multilevel"/>
    <w:tmpl w:val="693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9476E"/>
    <w:multiLevelType w:val="hybridMultilevel"/>
    <w:tmpl w:val="2340A2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105E58"/>
    <w:multiLevelType w:val="hybridMultilevel"/>
    <w:tmpl w:val="665C32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A26570"/>
    <w:multiLevelType w:val="multilevel"/>
    <w:tmpl w:val="B1B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06376"/>
    <w:multiLevelType w:val="multilevel"/>
    <w:tmpl w:val="004E1B8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2B64479"/>
    <w:multiLevelType w:val="multilevel"/>
    <w:tmpl w:val="0D80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478A"/>
    <w:multiLevelType w:val="hybridMultilevel"/>
    <w:tmpl w:val="9C84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E61714"/>
    <w:multiLevelType w:val="multilevel"/>
    <w:tmpl w:val="13D64F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E1E7C7E"/>
    <w:multiLevelType w:val="multilevel"/>
    <w:tmpl w:val="86EEE6A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073293B"/>
    <w:multiLevelType w:val="multilevel"/>
    <w:tmpl w:val="F5A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C525E"/>
    <w:multiLevelType w:val="multilevel"/>
    <w:tmpl w:val="6E9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92070"/>
    <w:multiLevelType w:val="multilevel"/>
    <w:tmpl w:val="448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A4704"/>
    <w:multiLevelType w:val="multilevel"/>
    <w:tmpl w:val="5074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11"/>
  </w:num>
  <w:num w:numId="4">
    <w:abstractNumId w:val="7"/>
  </w:num>
  <w:num w:numId="5">
    <w:abstractNumId w:val="12"/>
  </w:num>
  <w:num w:numId="6">
    <w:abstractNumId w:val="8"/>
  </w:num>
  <w:num w:numId="7">
    <w:abstractNumId w:val="15"/>
  </w:num>
  <w:num w:numId="8">
    <w:abstractNumId w:val="6"/>
  </w:num>
  <w:num w:numId="9">
    <w:abstractNumId w:val="13"/>
  </w:num>
  <w:num w:numId="10">
    <w:abstractNumId w:val="19"/>
  </w:num>
  <w:num w:numId="11">
    <w:abstractNumId w:val="18"/>
  </w:num>
  <w:num w:numId="12">
    <w:abstractNumId w:val="1"/>
  </w:num>
  <w:num w:numId="13">
    <w:abstractNumId w:val="4"/>
  </w:num>
  <w:num w:numId="14">
    <w:abstractNumId w:val="10"/>
  </w:num>
  <w:num w:numId="15">
    <w:abstractNumId w:val="23"/>
  </w:num>
  <w:num w:numId="16">
    <w:abstractNumId w:val="20"/>
  </w:num>
  <w:num w:numId="17">
    <w:abstractNumId w:val="5"/>
  </w:num>
  <w:num w:numId="18">
    <w:abstractNumId w:val="17"/>
  </w:num>
  <w:num w:numId="19">
    <w:abstractNumId w:val="9"/>
  </w:num>
  <w:num w:numId="20">
    <w:abstractNumId w:val="22"/>
  </w:num>
  <w:num w:numId="21">
    <w:abstractNumId w:val="2"/>
  </w:num>
  <w:num w:numId="22">
    <w:abstractNumId w:val="16"/>
  </w:num>
  <w:num w:numId="23">
    <w:abstractNumId w:val="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B2"/>
    <w:rsid w:val="00063BE5"/>
    <w:rsid w:val="0011602C"/>
    <w:rsid w:val="00133E72"/>
    <w:rsid w:val="001967BE"/>
    <w:rsid w:val="001B3E1C"/>
    <w:rsid w:val="001C0C98"/>
    <w:rsid w:val="00247051"/>
    <w:rsid w:val="002576A8"/>
    <w:rsid w:val="003039BD"/>
    <w:rsid w:val="003136DD"/>
    <w:rsid w:val="00352E54"/>
    <w:rsid w:val="00356B20"/>
    <w:rsid w:val="00357F24"/>
    <w:rsid w:val="00374325"/>
    <w:rsid w:val="003D4547"/>
    <w:rsid w:val="00412744"/>
    <w:rsid w:val="0047778D"/>
    <w:rsid w:val="0057481C"/>
    <w:rsid w:val="0059553F"/>
    <w:rsid w:val="00602180"/>
    <w:rsid w:val="007024E6"/>
    <w:rsid w:val="007A6201"/>
    <w:rsid w:val="00873465"/>
    <w:rsid w:val="008D6467"/>
    <w:rsid w:val="008F1B06"/>
    <w:rsid w:val="00920A0F"/>
    <w:rsid w:val="009B517C"/>
    <w:rsid w:val="00A5157D"/>
    <w:rsid w:val="00A63CD1"/>
    <w:rsid w:val="00AE0188"/>
    <w:rsid w:val="00AE2DBA"/>
    <w:rsid w:val="00B80CA9"/>
    <w:rsid w:val="00BA2F5D"/>
    <w:rsid w:val="00C650A6"/>
    <w:rsid w:val="00CB05B2"/>
    <w:rsid w:val="00EC4420"/>
    <w:rsid w:val="00F26AD8"/>
    <w:rsid w:val="00F74F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4594"/>
  <w15:chartTrackingRefBased/>
  <w15:docId w15:val="{99D8DEA7-EB0F-4903-921C-BE8305F1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4E6"/>
  </w:style>
  <w:style w:type="paragraph" w:styleId="Heading1">
    <w:name w:val="heading 1"/>
    <w:basedOn w:val="Normal"/>
    <w:next w:val="Normal"/>
    <w:link w:val="Heading1Char"/>
    <w:uiPriority w:val="9"/>
    <w:qFormat/>
    <w:rsid w:val="00352E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52E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2E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2E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2E54"/>
    <w:rPr>
      <w:rFonts w:ascii="Times New Roman" w:eastAsia="Times New Roman" w:hAnsi="Times New Roman" w:cs="Times New Roman"/>
      <w:b/>
      <w:bCs/>
      <w:sz w:val="27"/>
      <w:szCs w:val="27"/>
    </w:rPr>
  </w:style>
  <w:style w:type="character" w:styleId="Strong">
    <w:name w:val="Strong"/>
    <w:basedOn w:val="DefaultParagraphFont"/>
    <w:uiPriority w:val="22"/>
    <w:qFormat/>
    <w:rsid w:val="00352E54"/>
    <w:rPr>
      <w:b/>
      <w:bCs/>
    </w:rPr>
  </w:style>
  <w:style w:type="paragraph" w:styleId="NormalWeb">
    <w:name w:val="Normal (Web)"/>
    <w:basedOn w:val="Normal"/>
    <w:uiPriority w:val="99"/>
    <w:unhideWhenUsed/>
    <w:rsid w:val="00352E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352E54"/>
  </w:style>
  <w:style w:type="character" w:customStyle="1" w:styleId="mord">
    <w:name w:val="mord"/>
    <w:basedOn w:val="DefaultParagraphFont"/>
    <w:rsid w:val="00352E54"/>
  </w:style>
  <w:style w:type="character" w:customStyle="1" w:styleId="vlist-s">
    <w:name w:val="vlist-s"/>
    <w:basedOn w:val="DefaultParagraphFont"/>
    <w:rsid w:val="00352E54"/>
  </w:style>
  <w:style w:type="character" w:customStyle="1" w:styleId="mrel">
    <w:name w:val="mrel"/>
    <w:basedOn w:val="DefaultParagraphFont"/>
    <w:rsid w:val="00352E54"/>
  </w:style>
  <w:style w:type="character" w:customStyle="1" w:styleId="mbin">
    <w:name w:val="mbin"/>
    <w:basedOn w:val="DefaultParagraphFont"/>
    <w:rsid w:val="00352E54"/>
  </w:style>
  <w:style w:type="character" w:customStyle="1" w:styleId="Heading1Char">
    <w:name w:val="Heading 1 Char"/>
    <w:basedOn w:val="DefaultParagraphFont"/>
    <w:link w:val="Heading1"/>
    <w:uiPriority w:val="9"/>
    <w:rsid w:val="00352E5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D6467"/>
    <w:pPr>
      <w:ind w:left="720"/>
      <w:contextualSpacing/>
    </w:pPr>
  </w:style>
  <w:style w:type="character" w:customStyle="1" w:styleId="math-inline">
    <w:name w:val="math-inline"/>
    <w:basedOn w:val="DefaultParagraphFont"/>
    <w:rsid w:val="001967BE"/>
  </w:style>
  <w:style w:type="paragraph" w:styleId="Caption">
    <w:name w:val="caption"/>
    <w:basedOn w:val="Normal"/>
    <w:next w:val="Normal"/>
    <w:uiPriority w:val="35"/>
    <w:unhideWhenUsed/>
    <w:qFormat/>
    <w:rsid w:val="008F1B06"/>
    <w:pPr>
      <w:spacing w:after="200" w:line="240" w:lineRule="auto"/>
    </w:pPr>
    <w:rPr>
      <w:i/>
      <w:iCs/>
      <w:color w:val="44546A" w:themeColor="text2"/>
      <w:sz w:val="18"/>
      <w:szCs w:val="18"/>
    </w:rPr>
  </w:style>
  <w:style w:type="paragraph" w:customStyle="1" w:styleId="Default">
    <w:name w:val="Default"/>
    <w:rsid w:val="00F26AD8"/>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356B20"/>
    <w:rPr>
      <w:color w:val="808080"/>
    </w:rPr>
  </w:style>
  <w:style w:type="character" w:styleId="HTMLCode">
    <w:name w:val="HTML Code"/>
    <w:basedOn w:val="DefaultParagraphFont"/>
    <w:uiPriority w:val="99"/>
    <w:semiHidden/>
    <w:unhideWhenUsed/>
    <w:rsid w:val="00C650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3792">
      <w:bodyDiv w:val="1"/>
      <w:marLeft w:val="0"/>
      <w:marRight w:val="0"/>
      <w:marTop w:val="0"/>
      <w:marBottom w:val="0"/>
      <w:divBdr>
        <w:top w:val="none" w:sz="0" w:space="0" w:color="auto"/>
        <w:left w:val="none" w:sz="0" w:space="0" w:color="auto"/>
        <w:bottom w:val="none" w:sz="0" w:space="0" w:color="auto"/>
        <w:right w:val="none" w:sz="0" w:space="0" w:color="auto"/>
      </w:divBdr>
    </w:div>
    <w:div w:id="41100354">
      <w:bodyDiv w:val="1"/>
      <w:marLeft w:val="0"/>
      <w:marRight w:val="0"/>
      <w:marTop w:val="0"/>
      <w:marBottom w:val="0"/>
      <w:divBdr>
        <w:top w:val="none" w:sz="0" w:space="0" w:color="auto"/>
        <w:left w:val="none" w:sz="0" w:space="0" w:color="auto"/>
        <w:bottom w:val="none" w:sz="0" w:space="0" w:color="auto"/>
        <w:right w:val="none" w:sz="0" w:space="0" w:color="auto"/>
      </w:divBdr>
      <w:divsChild>
        <w:div w:id="1251548951">
          <w:marLeft w:val="0"/>
          <w:marRight w:val="0"/>
          <w:marTop w:val="0"/>
          <w:marBottom w:val="0"/>
          <w:divBdr>
            <w:top w:val="none" w:sz="0" w:space="0" w:color="auto"/>
            <w:left w:val="none" w:sz="0" w:space="0" w:color="auto"/>
            <w:bottom w:val="none" w:sz="0" w:space="0" w:color="auto"/>
            <w:right w:val="none" w:sz="0" w:space="0" w:color="auto"/>
          </w:divBdr>
          <w:divsChild>
            <w:div w:id="1229073293">
              <w:marLeft w:val="0"/>
              <w:marRight w:val="0"/>
              <w:marTop w:val="0"/>
              <w:marBottom w:val="0"/>
              <w:divBdr>
                <w:top w:val="none" w:sz="0" w:space="0" w:color="auto"/>
                <w:left w:val="none" w:sz="0" w:space="0" w:color="auto"/>
                <w:bottom w:val="none" w:sz="0" w:space="0" w:color="auto"/>
                <w:right w:val="none" w:sz="0" w:space="0" w:color="auto"/>
              </w:divBdr>
            </w:div>
          </w:divsChild>
        </w:div>
        <w:div w:id="131991105">
          <w:marLeft w:val="0"/>
          <w:marRight w:val="0"/>
          <w:marTop w:val="0"/>
          <w:marBottom w:val="0"/>
          <w:divBdr>
            <w:top w:val="none" w:sz="0" w:space="0" w:color="auto"/>
            <w:left w:val="none" w:sz="0" w:space="0" w:color="auto"/>
            <w:bottom w:val="none" w:sz="0" w:space="0" w:color="auto"/>
            <w:right w:val="none" w:sz="0" w:space="0" w:color="auto"/>
          </w:divBdr>
          <w:divsChild>
            <w:div w:id="8835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5903">
      <w:bodyDiv w:val="1"/>
      <w:marLeft w:val="0"/>
      <w:marRight w:val="0"/>
      <w:marTop w:val="0"/>
      <w:marBottom w:val="0"/>
      <w:divBdr>
        <w:top w:val="none" w:sz="0" w:space="0" w:color="auto"/>
        <w:left w:val="none" w:sz="0" w:space="0" w:color="auto"/>
        <w:bottom w:val="none" w:sz="0" w:space="0" w:color="auto"/>
        <w:right w:val="none" w:sz="0" w:space="0" w:color="auto"/>
      </w:divBdr>
    </w:div>
    <w:div w:id="608390889">
      <w:bodyDiv w:val="1"/>
      <w:marLeft w:val="0"/>
      <w:marRight w:val="0"/>
      <w:marTop w:val="0"/>
      <w:marBottom w:val="0"/>
      <w:divBdr>
        <w:top w:val="none" w:sz="0" w:space="0" w:color="auto"/>
        <w:left w:val="none" w:sz="0" w:space="0" w:color="auto"/>
        <w:bottom w:val="none" w:sz="0" w:space="0" w:color="auto"/>
        <w:right w:val="none" w:sz="0" w:space="0" w:color="auto"/>
      </w:divBdr>
      <w:divsChild>
        <w:div w:id="2075470845">
          <w:marLeft w:val="0"/>
          <w:marRight w:val="0"/>
          <w:marTop w:val="0"/>
          <w:marBottom w:val="0"/>
          <w:divBdr>
            <w:top w:val="none" w:sz="0" w:space="0" w:color="auto"/>
            <w:left w:val="none" w:sz="0" w:space="0" w:color="auto"/>
            <w:bottom w:val="none" w:sz="0" w:space="0" w:color="auto"/>
            <w:right w:val="none" w:sz="0" w:space="0" w:color="auto"/>
          </w:divBdr>
        </w:div>
      </w:divsChild>
    </w:div>
    <w:div w:id="712195402">
      <w:bodyDiv w:val="1"/>
      <w:marLeft w:val="0"/>
      <w:marRight w:val="0"/>
      <w:marTop w:val="0"/>
      <w:marBottom w:val="0"/>
      <w:divBdr>
        <w:top w:val="none" w:sz="0" w:space="0" w:color="auto"/>
        <w:left w:val="none" w:sz="0" w:space="0" w:color="auto"/>
        <w:bottom w:val="none" w:sz="0" w:space="0" w:color="auto"/>
        <w:right w:val="none" w:sz="0" w:space="0" w:color="auto"/>
      </w:divBdr>
    </w:div>
    <w:div w:id="873424512">
      <w:bodyDiv w:val="1"/>
      <w:marLeft w:val="0"/>
      <w:marRight w:val="0"/>
      <w:marTop w:val="0"/>
      <w:marBottom w:val="0"/>
      <w:divBdr>
        <w:top w:val="none" w:sz="0" w:space="0" w:color="auto"/>
        <w:left w:val="none" w:sz="0" w:space="0" w:color="auto"/>
        <w:bottom w:val="none" w:sz="0" w:space="0" w:color="auto"/>
        <w:right w:val="none" w:sz="0" w:space="0" w:color="auto"/>
      </w:divBdr>
      <w:divsChild>
        <w:div w:id="513154191">
          <w:marLeft w:val="0"/>
          <w:marRight w:val="0"/>
          <w:marTop w:val="0"/>
          <w:marBottom w:val="0"/>
          <w:divBdr>
            <w:top w:val="none" w:sz="0" w:space="0" w:color="auto"/>
            <w:left w:val="none" w:sz="0" w:space="0" w:color="auto"/>
            <w:bottom w:val="none" w:sz="0" w:space="0" w:color="auto"/>
            <w:right w:val="none" w:sz="0" w:space="0" w:color="auto"/>
          </w:divBdr>
        </w:div>
      </w:divsChild>
    </w:div>
    <w:div w:id="944314059">
      <w:bodyDiv w:val="1"/>
      <w:marLeft w:val="0"/>
      <w:marRight w:val="0"/>
      <w:marTop w:val="0"/>
      <w:marBottom w:val="0"/>
      <w:divBdr>
        <w:top w:val="none" w:sz="0" w:space="0" w:color="auto"/>
        <w:left w:val="none" w:sz="0" w:space="0" w:color="auto"/>
        <w:bottom w:val="none" w:sz="0" w:space="0" w:color="auto"/>
        <w:right w:val="none" w:sz="0" w:space="0" w:color="auto"/>
      </w:divBdr>
      <w:divsChild>
        <w:div w:id="49353086">
          <w:marLeft w:val="0"/>
          <w:marRight w:val="0"/>
          <w:marTop w:val="0"/>
          <w:marBottom w:val="0"/>
          <w:divBdr>
            <w:top w:val="none" w:sz="0" w:space="0" w:color="auto"/>
            <w:left w:val="none" w:sz="0" w:space="0" w:color="auto"/>
            <w:bottom w:val="none" w:sz="0" w:space="0" w:color="auto"/>
            <w:right w:val="none" w:sz="0" w:space="0" w:color="auto"/>
          </w:divBdr>
          <w:divsChild>
            <w:div w:id="1790664007">
              <w:marLeft w:val="0"/>
              <w:marRight w:val="0"/>
              <w:marTop w:val="0"/>
              <w:marBottom w:val="0"/>
              <w:divBdr>
                <w:top w:val="none" w:sz="0" w:space="0" w:color="auto"/>
                <w:left w:val="none" w:sz="0" w:space="0" w:color="auto"/>
                <w:bottom w:val="none" w:sz="0" w:space="0" w:color="auto"/>
                <w:right w:val="none" w:sz="0" w:space="0" w:color="auto"/>
              </w:divBdr>
            </w:div>
          </w:divsChild>
        </w:div>
        <w:div w:id="564219140">
          <w:marLeft w:val="0"/>
          <w:marRight w:val="0"/>
          <w:marTop w:val="0"/>
          <w:marBottom w:val="0"/>
          <w:divBdr>
            <w:top w:val="none" w:sz="0" w:space="0" w:color="auto"/>
            <w:left w:val="none" w:sz="0" w:space="0" w:color="auto"/>
            <w:bottom w:val="none" w:sz="0" w:space="0" w:color="auto"/>
            <w:right w:val="none" w:sz="0" w:space="0" w:color="auto"/>
          </w:divBdr>
          <w:divsChild>
            <w:div w:id="6837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2166">
      <w:bodyDiv w:val="1"/>
      <w:marLeft w:val="0"/>
      <w:marRight w:val="0"/>
      <w:marTop w:val="0"/>
      <w:marBottom w:val="0"/>
      <w:divBdr>
        <w:top w:val="none" w:sz="0" w:space="0" w:color="auto"/>
        <w:left w:val="none" w:sz="0" w:space="0" w:color="auto"/>
        <w:bottom w:val="none" w:sz="0" w:space="0" w:color="auto"/>
        <w:right w:val="none" w:sz="0" w:space="0" w:color="auto"/>
      </w:divBdr>
    </w:div>
    <w:div w:id="1222987152">
      <w:bodyDiv w:val="1"/>
      <w:marLeft w:val="0"/>
      <w:marRight w:val="0"/>
      <w:marTop w:val="0"/>
      <w:marBottom w:val="0"/>
      <w:divBdr>
        <w:top w:val="none" w:sz="0" w:space="0" w:color="auto"/>
        <w:left w:val="none" w:sz="0" w:space="0" w:color="auto"/>
        <w:bottom w:val="none" w:sz="0" w:space="0" w:color="auto"/>
        <w:right w:val="none" w:sz="0" w:space="0" w:color="auto"/>
      </w:divBdr>
      <w:divsChild>
        <w:div w:id="1091511672">
          <w:marLeft w:val="0"/>
          <w:marRight w:val="0"/>
          <w:marTop w:val="0"/>
          <w:marBottom w:val="0"/>
          <w:divBdr>
            <w:top w:val="none" w:sz="0" w:space="0" w:color="auto"/>
            <w:left w:val="none" w:sz="0" w:space="0" w:color="auto"/>
            <w:bottom w:val="none" w:sz="0" w:space="0" w:color="auto"/>
            <w:right w:val="none" w:sz="0" w:space="0" w:color="auto"/>
          </w:divBdr>
          <w:divsChild>
            <w:div w:id="139420424">
              <w:marLeft w:val="0"/>
              <w:marRight w:val="0"/>
              <w:marTop w:val="0"/>
              <w:marBottom w:val="0"/>
              <w:divBdr>
                <w:top w:val="none" w:sz="0" w:space="0" w:color="auto"/>
                <w:left w:val="none" w:sz="0" w:space="0" w:color="auto"/>
                <w:bottom w:val="none" w:sz="0" w:space="0" w:color="auto"/>
                <w:right w:val="none" w:sz="0" w:space="0" w:color="auto"/>
              </w:divBdr>
            </w:div>
          </w:divsChild>
        </w:div>
        <w:div w:id="477457854">
          <w:marLeft w:val="0"/>
          <w:marRight w:val="0"/>
          <w:marTop w:val="0"/>
          <w:marBottom w:val="0"/>
          <w:divBdr>
            <w:top w:val="none" w:sz="0" w:space="0" w:color="auto"/>
            <w:left w:val="none" w:sz="0" w:space="0" w:color="auto"/>
            <w:bottom w:val="none" w:sz="0" w:space="0" w:color="auto"/>
            <w:right w:val="none" w:sz="0" w:space="0" w:color="auto"/>
          </w:divBdr>
          <w:divsChild>
            <w:div w:id="20105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69629">
      <w:bodyDiv w:val="1"/>
      <w:marLeft w:val="0"/>
      <w:marRight w:val="0"/>
      <w:marTop w:val="0"/>
      <w:marBottom w:val="0"/>
      <w:divBdr>
        <w:top w:val="none" w:sz="0" w:space="0" w:color="auto"/>
        <w:left w:val="none" w:sz="0" w:space="0" w:color="auto"/>
        <w:bottom w:val="none" w:sz="0" w:space="0" w:color="auto"/>
        <w:right w:val="none" w:sz="0" w:space="0" w:color="auto"/>
      </w:divBdr>
    </w:div>
    <w:div w:id="162391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19C99-3C8D-4CA2-A91D-C0C0D5B77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Nicolas Darwish</cp:lastModifiedBy>
  <cp:revision>2</cp:revision>
  <dcterms:created xsi:type="dcterms:W3CDTF">2025-12-18T20:15:00Z</dcterms:created>
  <dcterms:modified xsi:type="dcterms:W3CDTF">2025-12-18T20:15:00Z</dcterms:modified>
</cp:coreProperties>
</file>