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329"/>
        <w:gridCol w:w="5329"/>
      </w:tblGrid>
      <w:tr>
        <w:tc>
          <w:tcPr>
            <w:tcW w:type="dxa" w:w="3515"/>
            <w:shd w:val="clear" w:color="auto" w:fill="EEF2F8"/>
            <w:tcMar>
              <w:top w:w="120" w:type="dxa"/>
              <w:bottom w:w="60" w:type="dxa"/>
              <w:start w:w="150" w:type="dxa"/>
              <w:end w:w="130" w:type="dxa"/>
              <w:left w:w="150" w:type="dxa"/>
              <w:right w:w="13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1F3A5F"/>
                <w:sz w:val="38"/>
              </w:rPr>
              <w:t>NICOLAS</w:t>
            </w:r>
          </w:p>
          <w:p>
            <w:pPr>
              <w:spacing w:before="0" w:after="80" w:line="240" w:lineRule="auto"/>
            </w:pPr>
            <w:r>
              <w:rPr>
                <w:b/>
                <w:i w:val="0"/>
                <w:color w:val="1F3A5F"/>
                <w:sz w:val="38"/>
              </w:rPr>
              <w:t>DENNA</w:t>
            </w:r>
          </w:p>
          <w:p>
            <w:pPr>
              <w:spacing w:before="0" w:after="0" w:line="264" w:lineRule="auto"/>
            </w:pPr>
            <w:r>
              <w:rPr>
                <w:b/>
                <w:i w:val="0"/>
                <w:color w:val="232323"/>
                <w:sz w:val="17"/>
              </w:rPr>
              <w:t>Strategic Commercial Director</w:t>
            </w:r>
          </w:p>
          <w:p>
            <w:pPr>
              <w:spacing w:before="0" w:after="0" w:line="264" w:lineRule="auto"/>
            </w:pPr>
            <w:r>
              <w:rPr>
                <w:b/>
                <w:i w:val="0"/>
                <w:color w:val="1F3A5F"/>
                <w:sz w:val="17"/>
              </w:rPr>
              <w:t>Luxury Fashion &amp; High-End Textile</w:t>
            </w:r>
          </w:p>
          <w:p>
            <w:pPr>
              <w:spacing w:before="220" w:after="60" w:line="240" w:lineRule="auto"/>
              <w:pBdr>
                <w:bottom w:val="single" w:sz="4" w:space="2" w:color="C7D2E2"/>
              </w:pBdr>
            </w:pPr>
            <w:r>
              <w:rPr>
                <w:b/>
                <w:i w:val="0"/>
                <w:color w:val="1F3A5F"/>
                <w:sz w:val="17"/>
              </w:rPr>
              <w:t>CONTACT</w:t>
            </w:r>
          </w:p>
          <w:p>
            <w:pPr>
              <w:spacing w:before="0" w:after="20" w:line="252" w:lineRule="auto"/>
            </w:pPr>
            <w:r>
              <w:rPr>
                <w:b w:val="0"/>
                <w:i w:val="0"/>
                <w:color w:val="232323"/>
                <w:sz w:val="17"/>
              </w:rPr>
              <w:t>Tel Aviv, Israel · EU citizen</w:t>
            </w:r>
          </w:p>
          <w:p>
            <w:pPr>
              <w:spacing w:before="0" w:after="20" w:line="252" w:lineRule="auto"/>
            </w:pPr>
            <w:r>
              <w:rPr>
                <w:b w:val="0"/>
                <w:i w:val="0"/>
                <w:color w:val="232323"/>
                <w:sz w:val="17"/>
              </w:rPr>
              <w:t>nicolas_denna@hotmail.com</w:t>
            </w:r>
          </w:p>
          <w:p>
            <w:pPr>
              <w:spacing w:before="0" w:after="20" w:line="252" w:lineRule="auto"/>
            </w:pPr>
            <w:r>
              <w:rPr>
                <w:b w:val="0"/>
                <w:i w:val="0"/>
                <w:color w:val="232323"/>
                <w:sz w:val="17"/>
              </w:rPr>
              <w:t>+33 6 42 93 52 54</w:t>
            </w:r>
          </w:p>
          <w:p>
            <w:pPr>
              <w:spacing w:before="0" w:after="20" w:line="252" w:lineRule="auto"/>
            </w:pPr>
            <w:r>
              <w:rPr>
                <w:b w:val="0"/>
                <w:i w:val="0"/>
                <w:color w:val="232323"/>
                <w:sz w:val="17"/>
              </w:rPr>
              <w:t>linkedin.com/in/nicolas-s-denna</w:t>
            </w:r>
          </w:p>
          <w:p>
            <w:pPr>
              <w:spacing w:before="220" w:after="60" w:line="240" w:lineRule="auto"/>
              <w:pBdr>
                <w:bottom w:val="single" w:sz="4" w:space="2" w:color="C7D2E2"/>
              </w:pBdr>
            </w:pPr>
            <w:r>
              <w:rPr>
                <w:b/>
                <w:i w:val="0"/>
                <w:color w:val="1F3A5F"/>
                <w:sz w:val="17"/>
              </w:rPr>
              <w:t>CORE STRENGTHS</w:t>
            </w:r>
          </w:p>
          <w:p>
            <w:pPr>
              <w:spacing w:before="0" w:after="30" w:line="252" w:lineRule="auto"/>
            </w:pPr>
            <w:r>
              <w:rPr>
                <w:b w:val="0"/>
                <w:i w:val="0"/>
                <w:color w:val="1F3A5F"/>
                <w:sz w:val="16"/>
              </w:rPr>
              <w:t xml:space="preserve">▪  </w:t>
            </w:r>
            <w:r>
              <w:rPr>
                <w:b w:val="0"/>
                <w:i w:val="0"/>
                <w:color w:val="232323"/>
                <w:sz w:val="17"/>
              </w:rPr>
              <w:t>P&amp;L Management &amp; Multi-Market Strategy</w:t>
            </w:r>
          </w:p>
          <w:p>
            <w:pPr>
              <w:spacing w:before="0" w:after="30" w:line="252" w:lineRule="auto"/>
            </w:pPr>
            <w:r>
              <w:rPr>
                <w:b w:val="0"/>
                <w:i w:val="0"/>
                <w:color w:val="1F3A5F"/>
                <w:sz w:val="16"/>
              </w:rPr>
              <w:t xml:space="preserve">▪  </w:t>
            </w:r>
            <w:r>
              <w:rPr>
                <w:b w:val="0"/>
                <w:i w:val="0"/>
                <w:color w:val="232323"/>
                <w:sz w:val="17"/>
              </w:rPr>
              <w:t>Executive Committee &amp; Stakeholder Mgmt</w:t>
            </w:r>
          </w:p>
          <w:p>
            <w:pPr>
              <w:spacing w:before="0" w:after="30" w:line="252" w:lineRule="auto"/>
            </w:pPr>
            <w:r>
              <w:rPr>
                <w:b w:val="0"/>
                <w:i w:val="0"/>
                <w:color w:val="1F3A5F"/>
                <w:sz w:val="16"/>
              </w:rPr>
              <w:t xml:space="preserve">▪  </w:t>
            </w:r>
            <w:r>
              <w:rPr>
                <w:b w:val="0"/>
                <w:i w:val="0"/>
                <w:color w:val="232323"/>
                <w:sz w:val="17"/>
              </w:rPr>
              <w:t>B2B Sales Leadership &amp; Key Accounts</w:t>
            </w:r>
          </w:p>
          <w:p>
            <w:pPr>
              <w:spacing w:before="0" w:after="30" w:line="252" w:lineRule="auto"/>
            </w:pPr>
            <w:r>
              <w:rPr>
                <w:b w:val="0"/>
                <w:i w:val="0"/>
                <w:color w:val="1F3A5F"/>
                <w:sz w:val="16"/>
              </w:rPr>
              <w:t xml:space="preserve">▪  </w:t>
            </w:r>
            <w:r>
              <w:rPr>
                <w:b w:val="0"/>
                <w:i w:val="0"/>
                <w:color w:val="232323"/>
                <w:sz w:val="17"/>
              </w:rPr>
              <w:t>Premiumization &amp; Margin Growth</w:t>
            </w:r>
          </w:p>
          <w:p>
            <w:pPr>
              <w:spacing w:before="0" w:after="30" w:line="252" w:lineRule="auto"/>
            </w:pPr>
            <w:r>
              <w:rPr>
                <w:b w:val="0"/>
                <w:i w:val="0"/>
                <w:color w:val="1F3A5F"/>
                <w:sz w:val="16"/>
              </w:rPr>
              <w:t xml:space="preserve">▪  </w:t>
            </w:r>
            <w:r>
              <w:rPr>
                <w:b w:val="0"/>
                <w:i w:val="0"/>
                <w:color w:val="232323"/>
                <w:sz w:val="17"/>
              </w:rPr>
              <w:t>Asian Market Entry &amp; Expansion</w:t>
            </w:r>
          </w:p>
          <w:p>
            <w:pPr>
              <w:spacing w:before="0" w:after="30" w:line="252" w:lineRule="auto"/>
            </w:pPr>
            <w:r>
              <w:rPr>
                <w:b w:val="0"/>
                <w:i w:val="0"/>
                <w:color w:val="1F3A5F"/>
                <w:sz w:val="16"/>
              </w:rPr>
              <w:t xml:space="preserve">▪  </w:t>
            </w:r>
            <w:r>
              <w:rPr>
                <w:b w:val="0"/>
                <w:i w:val="0"/>
                <w:color w:val="232323"/>
                <w:sz w:val="17"/>
              </w:rPr>
              <w:t>Creative–Commercial Alignment</w:t>
            </w:r>
          </w:p>
          <w:p>
            <w:pPr>
              <w:spacing w:before="0" w:after="30" w:line="252" w:lineRule="auto"/>
            </w:pPr>
            <w:r>
              <w:rPr>
                <w:b w:val="0"/>
                <w:i w:val="0"/>
                <w:color w:val="1F3A5F"/>
                <w:sz w:val="16"/>
              </w:rPr>
              <w:t xml:space="preserve">▪  </w:t>
            </w:r>
            <w:r>
              <w:rPr>
                <w:b w:val="0"/>
                <w:i w:val="0"/>
                <w:color w:val="232323"/>
                <w:sz w:val="17"/>
              </w:rPr>
              <w:t>AI, Phygital &amp; Fashion-Tech</w:t>
            </w:r>
          </w:p>
          <w:p>
            <w:pPr>
              <w:spacing w:before="0" w:after="30" w:line="252" w:lineRule="auto"/>
            </w:pPr>
            <w:r>
              <w:rPr>
                <w:b w:val="0"/>
                <w:i w:val="0"/>
                <w:color w:val="1F3A5F"/>
                <w:sz w:val="16"/>
              </w:rPr>
              <w:t xml:space="preserve">▪  </w:t>
            </w:r>
            <w:r>
              <w:rPr>
                <w:b w:val="0"/>
                <w:i w:val="0"/>
                <w:color w:val="232323"/>
                <w:sz w:val="17"/>
              </w:rPr>
              <w:t>Organizational Transformation</w:t>
            </w:r>
          </w:p>
          <w:p>
            <w:pPr>
              <w:spacing w:before="220" w:after="60" w:line="240" w:lineRule="auto"/>
              <w:pBdr>
                <w:bottom w:val="single" w:sz="4" w:space="2" w:color="C7D2E2"/>
              </w:pBdr>
            </w:pPr>
            <w:r>
              <w:rPr>
                <w:b/>
                <w:i w:val="0"/>
                <w:color w:val="1F3A5F"/>
                <w:sz w:val="17"/>
              </w:rPr>
              <w:t>LANGUAGES</w:t>
            </w:r>
          </w:p>
          <w:p>
            <w:pPr>
              <w:spacing w:before="0" w:after="30" w:line="252" w:lineRule="auto"/>
            </w:pPr>
            <w:r>
              <w:rPr>
                <w:b w:val="0"/>
                <w:i w:val="0"/>
                <w:color w:val="232323"/>
                <w:sz w:val="17"/>
              </w:rPr>
              <w:t>Italian</w:t>
            </w:r>
            <w:r>
              <w:rPr>
                <w:b w:val="0"/>
                <w:i w:val="0"/>
                <w:color w:val="606060"/>
                <w:sz w:val="17"/>
              </w:rPr>
              <w:t xml:space="preserve">  ·  Native</w:t>
            </w:r>
          </w:p>
          <w:p>
            <w:pPr>
              <w:spacing w:before="0" w:after="30" w:line="252" w:lineRule="auto"/>
            </w:pPr>
            <w:r>
              <w:rPr>
                <w:b w:val="0"/>
                <w:i w:val="0"/>
                <w:color w:val="232323"/>
                <w:sz w:val="17"/>
              </w:rPr>
              <w:t>French</w:t>
            </w:r>
            <w:r>
              <w:rPr>
                <w:b w:val="0"/>
                <w:i w:val="0"/>
                <w:color w:val="606060"/>
                <w:sz w:val="17"/>
              </w:rPr>
              <w:t xml:space="preserve">  ·  Native</w:t>
            </w:r>
          </w:p>
          <w:p>
            <w:pPr>
              <w:spacing w:before="0" w:after="30" w:line="252" w:lineRule="auto"/>
            </w:pPr>
            <w:r>
              <w:rPr>
                <w:b w:val="0"/>
                <w:i w:val="0"/>
                <w:color w:val="232323"/>
                <w:sz w:val="17"/>
              </w:rPr>
              <w:t>English</w:t>
            </w:r>
            <w:r>
              <w:rPr>
                <w:b w:val="0"/>
                <w:i w:val="0"/>
                <w:color w:val="606060"/>
                <w:sz w:val="17"/>
              </w:rPr>
              <w:t xml:space="preserve">  ·  Fluent</w:t>
            </w:r>
          </w:p>
          <w:p>
            <w:pPr>
              <w:spacing w:before="0" w:after="30" w:line="252" w:lineRule="auto"/>
            </w:pPr>
            <w:r>
              <w:rPr>
                <w:b w:val="0"/>
                <w:i w:val="0"/>
                <w:color w:val="232323"/>
                <w:sz w:val="17"/>
              </w:rPr>
              <w:t>German</w:t>
            </w:r>
            <w:r>
              <w:rPr>
                <w:b w:val="0"/>
                <w:i w:val="0"/>
                <w:color w:val="606060"/>
                <w:sz w:val="17"/>
              </w:rPr>
              <w:t xml:space="preserve">  ·  Intermediate</w:t>
            </w:r>
          </w:p>
          <w:p>
            <w:pPr>
              <w:spacing w:before="0" w:after="30" w:line="252" w:lineRule="auto"/>
            </w:pPr>
            <w:r>
              <w:rPr>
                <w:b w:val="0"/>
                <w:i w:val="0"/>
                <w:color w:val="232323"/>
                <w:sz w:val="17"/>
              </w:rPr>
              <w:t>Japanese</w:t>
            </w:r>
            <w:r>
              <w:rPr>
                <w:b w:val="0"/>
                <w:i w:val="0"/>
                <w:color w:val="606060"/>
                <w:sz w:val="17"/>
              </w:rPr>
              <w:t xml:space="preserve">  ·  Basic</w:t>
            </w:r>
          </w:p>
          <w:p>
            <w:pPr>
              <w:spacing w:before="220" w:after="60" w:line="240" w:lineRule="auto"/>
              <w:pBdr>
                <w:bottom w:val="single" w:sz="4" w:space="2" w:color="C7D2E2"/>
              </w:pBdr>
            </w:pPr>
            <w:r>
              <w:rPr>
                <w:b/>
                <w:i w:val="0"/>
                <w:color w:val="1F3A5F"/>
                <w:sz w:val="17"/>
              </w:rPr>
              <w:t>EDUCATION</w:t>
            </w:r>
          </w:p>
          <w:p>
            <w:pPr>
              <w:spacing w:before="60" w:after="0" w:line="252" w:lineRule="auto"/>
            </w:pPr>
            <w:r>
              <w:rPr>
                <w:b/>
                <w:i w:val="0"/>
                <w:color w:val="232323"/>
                <w:sz w:val="17"/>
              </w:rPr>
              <w:t>Global MBA — AI &amp; Entrepreneurship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606060"/>
                <w:sz w:val="16"/>
              </w:rPr>
              <w:t>Tel Aviv University, Coller School · 2025–26</w:t>
            </w:r>
          </w:p>
          <w:p>
            <w:pPr>
              <w:spacing w:before="60" w:after="0" w:line="252" w:lineRule="auto"/>
            </w:pPr>
            <w:r>
              <w:rPr>
                <w:b/>
                <w:i w:val="0"/>
                <w:color w:val="232323"/>
                <w:sz w:val="17"/>
              </w:rPr>
              <w:t>BSc, Business Administration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606060"/>
                <w:sz w:val="16"/>
              </w:rPr>
              <w:t>Carlo Cattaneo University (LIUC) · 2002–07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606060"/>
                <w:sz w:val="16"/>
              </w:rPr>
              <w:t>Exchanges: CUHK Hong Kong · Hosei Tokyo (Japan Govt. Scholarship) · Lehigh, USA (Iacocca)</w:t>
            </w:r>
          </w:p>
          <w:p>
            <w:pPr>
              <w:spacing w:before="220" w:after="60" w:line="240" w:lineRule="auto"/>
              <w:pBdr>
                <w:bottom w:val="single" w:sz="4" w:space="2" w:color="C7D2E2"/>
              </w:pBdr>
            </w:pPr>
            <w:r>
              <w:rPr>
                <w:b/>
                <w:i w:val="0"/>
                <w:color w:val="1F3A5F"/>
                <w:sz w:val="17"/>
              </w:rPr>
              <w:t>TOOLS</w:t>
            </w:r>
          </w:p>
          <w:p>
            <w:pPr>
              <w:spacing w:before="0" w:after="0" w:line="264" w:lineRule="auto"/>
            </w:pPr>
            <w:r>
              <w:rPr>
                <w:b w:val="0"/>
                <w:i w:val="0"/>
                <w:color w:val="232323"/>
                <w:sz w:val="17"/>
              </w:rPr>
              <w:t>CRM · SAP / Industrial ERPs · Data Analysis · AI, Coding &amp; Digital Fashion Tools</w:t>
            </w:r>
          </w:p>
        </w:tc>
        <w:tc>
          <w:tcPr>
            <w:tcW w:type="dxa" w:w="7143"/>
            <w:tcMar>
              <w:top w:w="120" w:type="dxa"/>
              <w:bottom w:w="60" w:type="dxa"/>
              <w:start w:w="150" w:type="dxa"/>
              <w:end w:w="120" w:type="dxa"/>
              <w:left w:w="150" w:type="dxa"/>
              <w:right w:w="120" w:type="dxa"/>
            </w:tcMar>
          </w:tcPr>
          <w:p>
            <w:pPr>
              <w:spacing w:before="0" w:after="100" w:line="240" w:lineRule="auto"/>
              <w:pBdr>
                <w:bottom w:val="single" w:sz="8" w:space="2" w:color="1F3A5F"/>
              </w:pBdr>
            </w:pPr>
            <w:r>
              <w:rPr>
                <w:b/>
                <w:i w:val="0"/>
                <w:color w:val="1F3A5F"/>
                <w:sz w:val="21"/>
              </w:rPr>
              <w:t>EXECUTIVE PROFILE</w:t>
            </w:r>
          </w:p>
          <w:p>
            <w:pPr>
              <w:spacing w:before="40" w:after="40" w:line="259" w:lineRule="auto"/>
              <w:jc w:val="both"/>
            </w:pPr>
            <w:r>
              <w:rPr>
                <w:b w:val="0"/>
                <w:i w:val="0"/>
                <w:color w:val="232323"/>
                <w:sz w:val="18"/>
              </w:rPr>
              <w:t xml:space="preserve">Commercial leader with 15+ years driving growth across luxury fashion and high-end textile in Europe and Asia — including six years as Commercial Director of </w:t>
            </w:r>
            <w:r>
              <w:rPr>
                <w:b/>
                <w:i w:val="0"/>
                <w:color w:val="232323"/>
                <w:sz w:val="18"/>
              </w:rPr>
              <w:t>External Activities</w:t>
            </w:r>
            <w:r>
              <w:rPr>
                <w:b w:val="0"/>
                <w:i w:val="0"/>
                <w:color w:val="232323"/>
                <w:sz w:val="18"/>
              </w:rPr>
              <w:t xml:space="preserve"> at </w:t>
            </w:r>
            <w:r>
              <w:rPr>
                <w:b/>
                <w:i w:val="0"/>
                <w:color w:val="232323"/>
                <w:sz w:val="18"/>
              </w:rPr>
              <w:t>Hermès Textile Division</w:t>
            </w:r>
            <w:r>
              <w:rPr>
                <w:b w:val="0"/>
                <w:i w:val="0"/>
                <w:color w:val="232323"/>
                <w:sz w:val="18"/>
              </w:rPr>
              <w:t xml:space="preserve">, on the Business Unit Executive Committee. Proven builder of commercial functions, elite sales teams and premium client portfolios; equally strong on P&amp;L rigor, margin and the creative-commercial bridge. Now completing a Global MBA in AI &amp; Entrepreneurship, bringing a rare fusion of luxury operational excellence and next-generation technology. Above all, a lifelong passion for textile — its complexity, its materials and its makers — drives everything I do. Philosophy: </w:t>
            </w:r>
            <w:r>
              <w:rPr>
                <w:b/>
                <w:i/>
                <w:color w:val="1F3A5F"/>
                <w:sz w:val="18"/>
              </w:rPr>
              <w:t>where heritage is the warp, and technology the weft.</w:t>
            </w:r>
          </w:p>
          <w:p>
            <w:pPr>
              <w:spacing w:before="240" w:after="100" w:line="240" w:lineRule="auto"/>
              <w:pBdr>
                <w:bottom w:val="single" w:sz="8" w:space="2" w:color="1F3A5F"/>
              </w:pBdr>
            </w:pPr>
            <w:r>
              <w:rPr>
                <w:b/>
                <w:i w:val="0"/>
                <w:color w:val="1F3A5F"/>
                <w:sz w:val="21"/>
              </w:rPr>
              <w:t>CAREER HIGHLIGHTS</w:t>
            </w:r>
          </w:p>
          <w:p>
            <w:pPr>
              <w:spacing w:before="30" w:after="30" w:line="254" w:lineRule="auto"/>
              <w:ind w:left="259" w:hanging="259"/>
            </w:pPr>
            <w:r>
              <w:rPr>
                <w:b w:val="0"/>
                <w:i w:val="0"/>
                <w:color w:val="1F3A5F"/>
                <w:sz w:val="18"/>
              </w:rPr>
              <w:t xml:space="preserve">▪  </w:t>
            </w:r>
            <w:r>
              <w:rPr>
                <w:b/>
                <w:i w:val="0"/>
                <w:color w:val="1F3A5F"/>
                <w:sz w:val="18"/>
              </w:rPr>
              <w:t xml:space="preserve">Hermès pedigree — </w:t>
            </w:r>
            <w:r>
              <w:rPr>
                <w:b w:val="0"/>
                <w:i w:val="0"/>
                <w:color w:val="232323"/>
                <w:sz w:val="18"/>
              </w:rPr>
              <w:t>six years as Commercial Director, External Activities, on the Business Unit Executive Committee of Hermès Textile Division.</w:t>
            </w:r>
          </w:p>
          <w:p>
            <w:pPr>
              <w:spacing w:before="30" w:after="30" w:line="254" w:lineRule="auto"/>
              <w:ind w:left="259" w:hanging="259"/>
            </w:pPr>
            <w:r>
              <w:rPr>
                <w:b w:val="0"/>
                <w:i w:val="0"/>
                <w:color w:val="1F3A5F"/>
                <w:sz w:val="18"/>
              </w:rPr>
              <w:t xml:space="preserve">▪  </w:t>
            </w:r>
            <w:r>
              <w:rPr>
                <w:b/>
                <w:i w:val="0"/>
                <w:color w:val="1F3A5F"/>
                <w:sz w:val="18"/>
              </w:rPr>
              <w:t xml:space="preserve">Scale &amp; growth — </w:t>
            </w:r>
            <w:r>
              <w:rPr>
                <w:b w:val="0"/>
                <w:i w:val="0"/>
                <w:color w:val="232323"/>
                <w:sz w:val="18"/>
              </w:rPr>
              <w:t>ran a ~€30M commercial P&amp;L across four Asian offices; grew turnover +40% at Bonotto.</w:t>
            </w:r>
          </w:p>
          <w:p>
            <w:pPr>
              <w:spacing w:before="30" w:after="30" w:line="254" w:lineRule="auto"/>
              <w:ind w:left="259" w:hanging="259"/>
            </w:pPr>
            <w:r>
              <w:rPr>
                <w:b w:val="0"/>
                <w:i w:val="0"/>
                <w:color w:val="1F3A5F"/>
                <w:sz w:val="18"/>
              </w:rPr>
              <w:t xml:space="preserve">▪  </w:t>
            </w:r>
            <w:r>
              <w:rPr>
                <w:b/>
                <w:i w:val="0"/>
                <w:color w:val="1F3A5F"/>
                <w:sz w:val="18"/>
              </w:rPr>
              <w:t xml:space="preserve">Luxury × technology — </w:t>
            </w:r>
            <w:r>
              <w:rPr>
                <w:b w:val="0"/>
                <w:i w:val="0"/>
                <w:color w:val="232323"/>
                <w:sz w:val="18"/>
              </w:rPr>
              <w:t>founded a phygital B2B platform with a 3D digital-twin showroom — 27 Italian brands, ~50 agents, 3.4× average order value.</w:t>
            </w:r>
          </w:p>
          <w:p>
            <w:pPr>
              <w:spacing w:before="30" w:after="30" w:line="254" w:lineRule="auto"/>
              <w:ind w:left="259" w:hanging="259"/>
            </w:pPr>
            <w:r>
              <w:rPr>
                <w:b w:val="0"/>
                <w:i w:val="0"/>
                <w:color w:val="1F3A5F"/>
                <w:sz w:val="18"/>
              </w:rPr>
              <w:t xml:space="preserve">▪  </w:t>
            </w:r>
            <w:r>
              <w:rPr>
                <w:b/>
                <w:i w:val="0"/>
                <w:color w:val="1F3A5F"/>
                <w:sz w:val="18"/>
              </w:rPr>
              <w:t xml:space="preserve">Strategic builder — </w:t>
            </w:r>
            <w:r>
              <w:rPr>
                <w:b w:val="0"/>
                <w:i w:val="0"/>
                <w:color w:val="232323"/>
                <w:sz w:val="18"/>
              </w:rPr>
              <w:t>created new business lines from scratch and re-engineered client portfolios toward a premium core (300 → 20 accounts), consistently lifting service and margin.</w:t>
            </w:r>
          </w:p>
          <w:p>
            <w:pPr>
              <w:spacing w:before="80" w:after="0" w:line="252" w:lineRule="auto"/>
            </w:pPr>
            <w:r>
              <w:rPr>
                <w:b w:val="0"/>
                <w:i/>
                <w:color w:val="606060"/>
                <w:sz w:val="18"/>
              </w:rPr>
              <w:t>A visionary, high-standards leader and a natural bridge between creative and commercial — known for energizing teams with fresh, out-of-the-box thinking.</w:t>
            </w:r>
          </w:p>
          <w:p>
            <w:pPr>
              <w:spacing w:before="240" w:after="100" w:line="240" w:lineRule="auto"/>
              <w:pBdr>
                <w:bottom w:val="single" w:sz="8" w:space="2" w:color="1F3A5F"/>
              </w:pBdr>
            </w:pPr>
            <w:r>
              <w:rPr>
                <w:b/>
                <w:i w:val="0"/>
                <w:color w:val="1F3A5F"/>
                <w:sz w:val="21"/>
              </w:rPr>
              <w:t>EXPERIENCE</w:t>
            </w:r>
          </w:p>
          <w:p>
            <w:pPr>
              <w:spacing w:before="160" w:after="0" w:line="252" w:lineRule="auto"/>
            </w:pPr>
            <w:r>
              <w:rPr>
                <w:b/>
                <w:i w:val="0"/>
                <w:color w:val="232323"/>
                <w:sz w:val="19"/>
              </w:rPr>
              <w:t xml:space="preserve">Founder  |  </w:t>
            </w:r>
            <w:r>
              <w:rPr>
                <w:b/>
                <w:i w:val="0"/>
                <w:color w:val="1F3A5F"/>
                <w:sz w:val="19"/>
              </w:rPr>
              <w:t>Brand Selection</w:t>
            </w:r>
          </w:p>
          <w:p>
            <w:pPr>
              <w:spacing w:before="0" w:after="20" w:line="240" w:lineRule="auto"/>
            </w:pPr>
            <w:r>
              <w:rPr>
                <w:b w:val="0"/>
                <w:i/>
                <w:color w:val="606060"/>
                <w:sz w:val="16"/>
              </w:rPr>
              <w:t>International · 2024 – Present</w:t>
            </w:r>
          </w:p>
          <w:p>
            <w:pPr>
              <w:spacing w:before="0" w:after="40" w:line="252" w:lineRule="auto"/>
            </w:pPr>
            <w:r>
              <w:rPr>
                <w:b w:val="0"/>
                <w:i/>
                <w:color w:val="606060"/>
                <w:sz w:val="17"/>
              </w:rPr>
              <w:t>Early-stage B2B platform helping Made-in-Italy fashion SMEs scale internationally in the phygital era.</w:t>
            </w:r>
          </w:p>
          <w:p>
            <w:pPr>
              <w:pStyle w:val="ListBullet"/>
              <w:spacing w:before="0" w:after="30" w:line="252" w:lineRule="auto"/>
              <w:ind w:left="288" w:hanging="202"/>
            </w:pPr>
            <w:r>
              <w:rPr>
                <w:b w:val="0"/>
                <w:i w:val="0"/>
                <w:color w:val="232323"/>
                <w:sz w:val="18"/>
              </w:rPr>
              <w:t xml:space="preserve">Signed </w:t>
            </w:r>
            <w:r>
              <w:rPr>
                <w:b/>
                <w:i w:val="0"/>
                <w:color w:val="232323"/>
                <w:sz w:val="18"/>
              </w:rPr>
              <w:t>27 Italian SME brands</w:t>
            </w:r>
            <w:r>
              <w:rPr>
                <w:b w:val="0"/>
                <w:i w:val="0"/>
                <w:color w:val="232323"/>
                <w:sz w:val="18"/>
              </w:rPr>
              <w:t xml:space="preserve"> and built a network of </w:t>
            </w:r>
            <w:r>
              <w:rPr>
                <w:b/>
                <w:i w:val="0"/>
                <w:color w:val="232323"/>
                <w:sz w:val="18"/>
              </w:rPr>
              <w:t>~50 agents</w:t>
            </w:r>
            <w:r>
              <w:rPr>
                <w:b w:val="0"/>
                <w:i w:val="0"/>
                <w:color w:val="232323"/>
                <w:sz w:val="18"/>
              </w:rPr>
              <w:t xml:space="preserve"> across Italy, the EU and beyond onto a B2B marketplace.</w:t>
            </w:r>
          </w:p>
          <w:p>
            <w:pPr>
              <w:pStyle w:val="ListBullet"/>
              <w:spacing w:before="0" w:after="30" w:line="252" w:lineRule="auto"/>
              <w:ind w:left="288" w:hanging="202"/>
            </w:pPr>
            <w:r>
              <w:rPr>
                <w:b w:val="0"/>
                <w:i w:val="0"/>
                <w:color w:val="232323"/>
                <w:sz w:val="18"/>
              </w:rPr>
              <w:t xml:space="preserve">Designed and built a </w:t>
            </w:r>
            <w:r>
              <w:rPr>
                <w:b/>
                <w:i w:val="0"/>
                <w:color w:val="232323"/>
                <w:sz w:val="18"/>
              </w:rPr>
              <w:t>phygital sales process</w:t>
            </w:r>
            <w:r>
              <w:rPr>
                <w:b w:val="0"/>
                <w:i w:val="0"/>
                <w:color w:val="232323"/>
                <w:sz w:val="18"/>
              </w:rPr>
              <w:t xml:space="preserve">, including a </w:t>
            </w:r>
            <w:r>
              <w:rPr>
                <w:b/>
                <w:i w:val="0"/>
                <w:color w:val="232323"/>
                <w:sz w:val="18"/>
              </w:rPr>
              <w:t>digital-twin 3D gallery</w:t>
            </w:r>
            <w:r>
              <w:rPr>
                <w:b w:val="0"/>
                <w:i w:val="0"/>
                <w:color w:val="232323"/>
                <w:sz w:val="18"/>
              </w:rPr>
              <w:t xml:space="preserve"> for a hybrid physical-plus-digital purchase journey.</w:t>
            </w:r>
          </w:p>
          <w:p>
            <w:pPr>
              <w:pStyle w:val="ListBullet"/>
              <w:spacing w:before="0" w:after="30" w:line="252" w:lineRule="auto"/>
              <w:ind w:left="288" w:hanging="202"/>
            </w:pPr>
            <w:r>
              <w:rPr>
                <w:b w:val="0"/>
                <w:i w:val="0"/>
                <w:color w:val="232323"/>
                <w:sz w:val="18"/>
              </w:rPr>
              <w:t xml:space="preserve">Lifted average order value from </w:t>
            </w:r>
            <w:r>
              <w:rPr>
                <w:b/>
                <w:i w:val="0"/>
                <w:color w:val="232323"/>
                <w:sz w:val="18"/>
              </w:rPr>
              <w:t>€250 to €850 (3.4×)</w:t>
            </w:r>
            <w:r>
              <w:rPr>
                <w:b w:val="0"/>
                <w:i w:val="0"/>
                <w:color w:val="232323"/>
                <w:sz w:val="18"/>
              </w:rPr>
              <w:t>, with marketplace conversion of ~30% vs a ~2.5% industry benchmark.</w:t>
            </w:r>
          </w:p>
          <w:p>
            <w:pPr>
              <w:pStyle w:val="ListBullet"/>
              <w:spacing w:before="0" w:after="30" w:line="252" w:lineRule="auto"/>
              <w:ind w:left="288" w:hanging="202"/>
            </w:pPr>
            <w:r>
              <w:rPr>
                <w:b w:val="0"/>
                <w:i w:val="0"/>
                <w:color w:val="232323"/>
                <w:sz w:val="18"/>
              </w:rPr>
              <w:t xml:space="preserve">Self-taught </w:t>
            </w:r>
            <w:r>
              <w:rPr>
                <w:b/>
                <w:i w:val="0"/>
                <w:color w:val="232323"/>
                <w:sz w:val="18"/>
              </w:rPr>
              <w:t>coding</w:t>
            </w:r>
            <w:r>
              <w:rPr>
                <w:b w:val="0"/>
                <w:i w:val="0"/>
                <w:color w:val="232323"/>
                <w:sz w:val="18"/>
              </w:rPr>
              <w:t xml:space="preserve"> and earned multiple </w:t>
            </w:r>
            <w:r>
              <w:rPr>
                <w:b/>
                <w:i w:val="0"/>
                <w:color w:val="232323"/>
                <w:sz w:val="18"/>
              </w:rPr>
              <w:t>AI certifications</w:t>
            </w:r>
            <w:r>
              <w:rPr>
                <w:b w:val="0"/>
                <w:i w:val="0"/>
                <w:color w:val="232323"/>
                <w:sz w:val="18"/>
              </w:rPr>
              <w:t xml:space="preserve"> (sales automation, AI-assisted presentations), applied to real commercial workflows.</w:t>
            </w:r>
          </w:p>
          <w:p>
            <w:pPr>
              <w:spacing w:before="160" w:after="0" w:line="252" w:lineRule="auto"/>
            </w:pPr>
            <w:r>
              <w:rPr>
                <w:b/>
                <w:i w:val="0"/>
                <w:color w:val="232323"/>
                <w:sz w:val="19"/>
              </w:rPr>
              <w:t xml:space="preserve">Commercial Director — External Activities  |  </w:t>
            </w:r>
            <w:r>
              <w:rPr>
                <w:b/>
                <w:i w:val="0"/>
                <w:color w:val="1F3A5F"/>
                <w:sz w:val="19"/>
              </w:rPr>
              <w:t>Hermès Textile Division (HTH)</w:t>
            </w:r>
          </w:p>
          <w:p>
            <w:pPr>
              <w:spacing w:before="0" w:after="20" w:line="240" w:lineRule="auto"/>
            </w:pPr>
            <w:r>
              <w:rPr>
                <w:b w:val="0"/>
                <w:i/>
                <w:color w:val="606060"/>
                <w:sz w:val="16"/>
              </w:rPr>
              <w:t>Pierre-Bénite, France · 2019 – 2025</w:t>
            </w:r>
          </w:p>
          <w:p>
            <w:pPr>
              <w:spacing w:before="0" w:after="40" w:line="252" w:lineRule="auto"/>
            </w:pPr>
            <w:r>
              <w:rPr>
                <w:b w:val="0"/>
                <w:i/>
                <w:color w:val="606060"/>
                <w:sz w:val="17"/>
              </w:rPr>
              <w:t>Owned the P&amp;L for External Activities — external commercialization of the output of 8 Hermès-owned textile factories (finished accessories, fabric, semi-finished), a high-margin business, as a member of the Business Unit Executive Committee.</w:t>
            </w:r>
          </w:p>
          <w:p>
            <w:pPr>
              <w:pStyle w:val="ListBullet"/>
              <w:spacing w:before="0" w:after="30" w:line="252" w:lineRule="auto"/>
              <w:ind w:left="288" w:hanging="202"/>
            </w:pPr>
            <w:r>
              <w:rPr>
                <w:b w:val="0"/>
                <w:i w:val="0"/>
                <w:color w:val="232323"/>
                <w:sz w:val="18"/>
              </w:rPr>
              <w:t xml:space="preserve">Launched a new fashion textile accessories department, scaling revenue from </w:t>
            </w:r>
            <w:r>
              <w:rPr>
                <w:b/>
                <w:i w:val="0"/>
                <w:color w:val="232323"/>
                <w:sz w:val="18"/>
              </w:rPr>
              <w:t>€100K to €2M (20×)</w:t>
            </w:r>
            <w:r>
              <w:rPr>
                <w:b w:val="0"/>
                <w:i w:val="0"/>
                <w:color w:val="232323"/>
                <w:sz w:val="18"/>
              </w:rPr>
              <w:t>.</w:t>
            </w:r>
          </w:p>
          <w:p>
            <w:pPr>
              <w:pStyle w:val="ListBullet"/>
              <w:spacing w:before="0" w:after="30" w:line="252" w:lineRule="auto"/>
              <w:ind w:left="288" w:hanging="202"/>
            </w:pPr>
            <w:r>
              <w:rPr>
                <w:b w:val="0"/>
                <w:i w:val="0"/>
                <w:color w:val="232323"/>
                <w:sz w:val="18"/>
              </w:rPr>
              <w:t xml:space="preserve">Redesigned the client model, concentrating accounts from </w:t>
            </w:r>
            <w:r>
              <w:rPr>
                <w:b/>
                <w:i w:val="0"/>
                <w:color w:val="232323"/>
                <w:sz w:val="18"/>
              </w:rPr>
              <w:t>~300 to 20</w:t>
            </w:r>
            <w:r>
              <w:rPr>
                <w:b w:val="0"/>
                <w:i w:val="0"/>
                <w:color w:val="232323"/>
                <w:sz w:val="18"/>
              </w:rPr>
              <w:t xml:space="preserve"> — lifting service levels and margin while reducing complexity.</w:t>
            </w:r>
          </w:p>
          <w:p>
            <w:pPr>
              <w:pStyle w:val="ListBullet"/>
              <w:spacing w:before="0" w:after="30" w:line="252" w:lineRule="auto"/>
              <w:ind w:left="288" w:hanging="202"/>
            </w:pPr>
            <w:r>
              <w:rPr>
                <w:b w:val="0"/>
                <w:i w:val="0"/>
                <w:color w:val="232323"/>
                <w:sz w:val="18"/>
              </w:rPr>
              <w:t xml:space="preserve">Led a </w:t>
            </w:r>
            <w:r>
              <w:rPr>
                <w:b/>
                <w:i w:val="0"/>
                <w:color w:val="232323"/>
                <w:sz w:val="18"/>
              </w:rPr>
              <w:t>~13-person commercial organization</w:t>
            </w:r>
            <w:r>
              <w:rPr>
                <w:b w:val="0"/>
                <w:i w:val="0"/>
                <w:color w:val="232323"/>
                <w:sz w:val="18"/>
              </w:rPr>
              <w:t xml:space="preserve"> (4 sales directors, US &amp; Paris offices, Customer Service, Sampling) plus a worldwide agent network.</w:t>
            </w:r>
          </w:p>
          <w:p>
            <w:pPr>
              <w:pStyle w:val="ListBullet"/>
              <w:spacing w:before="0" w:after="30" w:line="252" w:lineRule="auto"/>
              <w:ind w:left="288" w:hanging="202"/>
            </w:pPr>
            <w:r>
              <w:rPr>
                <w:b w:val="0"/>
                <w:i w:val="0"/>
                <w:color w:val="232323"/>
                <w:sz w:val="18"/>
              </w:rPr>
              <w:t>Cross-skilled the team into hybrid commercial-technical roles and opened structured collaboration with the Design department.</w:t>
            </w:r>
          </w:p>
          <w:p>
            <w:pPr>
              <w:pStyle w:val="ListBullet"/>
              <w:spacing w:before="0" w:after="30" w:line="252" w:lineRule="auto"/>
              <w:ind w:left="288" w:hanging="202"/>
            </w:pPr>
            <w:r>
              <w:rPr>
                <w:b w:val="0"/>
                <w:i w:val="0"/>
                <w:color w:val="232323"/>
                <w:sz w:val="18"/>
              </w:rPr>
              <w:t>Cut cost base (tradeshows, sampling) while protecting margin; delivered rigorous financial reporting and industrial forecasting across all 8 sites.</w:t>
            </w:r>
          </w:p>
          <w:p>
            <w:pPr>
              <w:spacing w:before="160" w:after="0" w:line="252" w:lineRule="auto"/>
            </w:pPr>
            <w:r>
              <w:rPr>
                <w:b/>
                <w:i w:val="0"/>
                <w:color w:val="232323"/>
                <w:sz w:val="19"/>
              </w:rPr>
              <w:t xml:space="preserve">Director of Sales &amp; Management, Asia  |  </w:t>
            </w:r>
            <w:r>
              <w:rPr>
                <w:b/>
                <w:i w:val="0"/>
                <w:color w:val="1F3A5F"/>
                <w:sz w:val="19"/>
              </w:rPr>
              <w:t>Zegna Baruffa Lane Borgosesia</w:t>
            </w:r>
          </w:p>
          <w:p>
            <w:pPr>
              <w:spacing w:before="0" w:after="20" w:line="240" w:lineRule="auto"/>
            </w:pPr>
            <w:r>
              <w:rPr>
                <w:b w:val="0"/>
                <w:i/>
                <w:color w:val="606060"/>
                <w:sz w:val="16"/>
              </w:rPr>
              <w:t>Biella, Italy · 2018 – 2019 · Reported to CEO</w:t>
            </w:r>
          </w:p>
          <w:p>
            <w:pPr>
              <w:pStyle w:val="ListBullet"/>
              <w:spacing w:before="0" w:after="30" w:line="252" w:lineRule="auto"/>
              <w:ind w:left="288" w:hanging="202"/>
            </w:pPr>
            <w:r>
              <w:rPr>
                <w:b w:val="0"/>
                <w:i w:val="0"/>
                <w:color w:val="232323"/>
                <w:sz w:val="18"/>
              </w:rPr>
              <w:t xml:space="preserve">Led a </w:t>
            </w:r>
            <w:r>
              <w:rPr>
                <w:b/>
                <w:i w:val="0"/>
                <w:color w:val="232323"/>
                <w:sz w:val="18"/>
              </w:rPr>
              <w:t>~€30M</w:t>
            </w:r>
            <w:r>
              <w:rPr>
                <w:b w:val="0"/>
                <w:i w:val="0"/>
                <w:color w:val="232323"/>
                <w:sz w:val="18"/>
              </w:rPr>
              <w:t xml:space="preserve"> Asian business across 4 offices (China, Japan and beyond) with a team of 10+.</w:t>
            </w:r>
          </w:p>
          <w:p>
            <w:pPr>
              <w:pStyle w:val="ListBullet"/>
              <w:spacing w:before="0" w:after="30" w:line="252" w:lineRule="auto"/>
              <w:ind w:left="288" w:hanging="202"/>
            </w:pPr>
            <w:r>
              <w:rPr>
                <w:b w:val="0"/>
                <w:i w:val="0"/>
                <w:color w:val="232323"/>
                <w:sz w:val="18"/>
              </w:rPr>
              <w:t>Consolidated market share and diversified the client portfolio; introduced CRM and digital sales for high-end Asian luxury segments.</w:t>
            </w:r>
          </w:p>
          <w:p>
            <w:pPr>
              <w:spacing w:before="160" w:after="0" w:line="252" w:lineRule="auto"/>
            </w:pPr>
            <w:r>
              <w:rPr>
                <w:b/>
                <w:i w:val="0"/>
                <w:color w:val="232323"/>
                <w:sz w:val="19"/>
              </w:rPr>
              <w:t xml:space="preserve">Sales Manager — France, Scandinavia, Benelux &amp; Australia  |  </w:t>
            </w:r>
            <w:r>
              <w:rPr>
                <w:b/>
                <w:i w:val="0"/>
                <w:color w:val="1F3A5F"/>
                <w:sz w:val="19"/>
              </w:rPr>
              <w:t>Bonotto (Ermenegildo Zegna Group)</w:t>
            </w:r>
          </w:p>
          <w:p>
            <w:pPr>
              <w:spacing w:before="0" w:after="20" w:line="240" w:lineRule="auto"/>
            </w:pPr>
            <w:r>
              <w:rPr>
                <w:b w:val="0"/>
                <w:i/>
                <w:color w:val="606060"/>
                <w:sz w:val="16"/>
              </w:rPr>
              <w:t>Vicenza, Italy · 2015 – 2018</w:t>
            </w:r>
          </w:p>
          <w:p>
            <w:pPr>
              <w:pStyle w:val="ListBullet"/>
              <w:spacing w:before="0" w:after="30" w:line="252" w:lineRule="auto"/>
              <w:ind w:left="288" w:hanging="202"/>
            </w:pPr>
            <w:r>
              <w:rPr>
                <w:b w:val="0"/>
                <w:i w:val="0"/>
                <w:color w:val="232323"/>
                <w:sz w:val="18"/>
              </w:rPr>
              <w:t xml:space="preserve">Grew turnover by </w:t>
            </w:r>
            <w:r>
              <w:rPr>
                <w:b/>
                <w:i w:val="0"/>
                <w:color w:val="232323"/>
                <w:sz w:val="18"/>
              </w:rPr>
              <w:t>40%</w:t>
            </w:r>
            <w:r>
              <w:rPr>
                <w:b w:val="0"/>
                <w:i w:val="0"/>
                <w:color w:val="232323"/>
                <w:sz w:val="18"/>
              </w:rPr>
              <w:t xml:space="preserve"> across four markets; deep expertise in exclusive fabric development (Jacquards, Rachels, shuttle &amp; hand looms) and designer/buyer relationships.</w:t>
            </w:r>
          </w:p>
          <w:p>
            <w:pPr>
              <w:spacing w:before="100" w:after="0" w:line="252" w:lineRule="auto"/>
            </w:pPr>
            <w:r>
              <w:rPr>
                <w:b/>
                <w:i w:val="0"/>
                <w:color w:val="232323"/>
                <w:sz w:val="18"/>
              </w:rPr>
              <w:t xml:space="preserve">Business Development &amp; Europe Sales Manager | </w:t>
            </w:r>
            <w:r>
              <w:rPr>
                <w:b/>
                <w:i w:val="0"/>
                <w:color w:val="1F3A5F"/>
                <w:sz w:val="18"/>
              </w:rPr>
              <w:t>Canclini Group</w:t>
            </w:r>
            <w:r>
              <w:rPr>
                <w:b w:val="0"/>
                <w:i/>
                <w:color w:val="606060"/>
                <w:sz w:val="16"/>
              </w:rPr>
              <w:t xml:space="preserve"> · Como, Italy · 2013–2015  </w:t>
            </w:r>
            <w:r>
              <w:rPr>
                <w:b w:val="0"/>
                <w:i w:val="0"/>
                <w:color w:val="232323"/>
                <w:sz w:val="18"/>
              </w:rPr>
              <w:t>Built European B2B distribution (Profilo Tessile); developed Far-East mill partnerships (Thailand, Vietnam).</w:t>
            </w:r>
          </w:p>
          <w:p>
            <w:pPr>
              <w:spacing w:before="100" w:after="0" w:line="252" w:lineRule="auto"/>
            </w:pPr>
            <w:r>
              <w:rPr>
                <w:b/>
                <w:i w:val="0"/>
                <w:color w:val="232323"/>
                <w:sz w:val="18"/>
              </w:rPr>
              <w:t xml:space="preserve">Country Manager, India | </w:t>
            </w:r>
            <w:r>
              <w:rPr>
                <w:b/>
                <w:i w:val="0"/>
                <w:color w:val="1F3A5F"/>
                <w:sz w:val="18"/>
              </w:rPr>
              <w:t>Opto-Engineering</w:t>
            </w:r>
            <w:r>
              <w:rPr>
                <w:b w:val="0"/>
                <w:i/>
                <w:color w:val="606060"/>
                <w:sz w:val="16"/>
              </w:rPr>
              <w:t xml:space="preserve"> · Pune, India · 2010–2013  </w:t>
            </w:r>
            <w:r>
              <w:rPr>
                <w:b w:val="0"/>
                <w:i w:val="0"/>
                <w:color w:val="232323"/>
                <w:sz w:val="18"/>
              </w:rPr>
              <w:t>Founded the Indian representative office; scaled BD for industrial AI-vision systems.</w:t>
            </w:r>
          </w:p>
          <w:p>
            <w:pPr>
              <w:spacing w:before="100" w:after="0" w:line="252" w:lineRule="auto"/>
            </w:pPr>
            <w:r>
              <w:rPr>
                <w:b/>
                <w:i w:val="0"/>
                <w:color w:val="232323"/>
                <w:sz w:val="18"/>
              </w:rPr>
              <w:t xml:space="preserve">Co-Founder | </w:t>
            </w:r>
            <w:r>
              <w:rPr>
                <w:b/>
                <w:i w:val="0"/>
                <w:color w:val="1F3A5F"/>
                <w:sz w:val="18"/>
              </w:rPr>
              <w:t>General-Oxo</w:t>
            </w:r>
            <w:r>
              <w:rPr>
                <w:b w:val="0"/>
                <w:i/>
                <w:color w:val="606060"/>
                <w:sz w:val="16"/>
              </w:rPr>
              <w:t xml:space="preserve"> · Chiasso, Switzerland · 2007–2010  </w:t>
            </w:r>
            <w:r>
              <w:rPr>
                <w:b w:val="0"/>
                <w:i w:val="0"/>
                <w:color w:val="232323"/>
                <w:sz w:val="18"/>
              </w:rPr>
              <w:t>Co-founded a commodity-trading startup in bulk petrochemicals.</w:t>
            </w:r>
          </w:p>
        </w:tc>
      </w:tr>
    </w:tbl>
    <w:sectPr w:rsidR="00FC693F" w:rsidRPr="0006063C" w:rsidSect="00034616">
      <w:pgSz w:w="11906" w:h="16838"/>
      <w:pgMar w:top="624" w:right="624" w:bottom="56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23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