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1F3A5F"/>
          <w:sz w:val="44"/>
        </w:rPr>
        <w:t>NICOLAS S. DENNA</w:t>
      </w:r>
    </w:p>
    <w:p>
      <w:pPr>
        <w:spacing w:before="0" w:after="60" w:line="240" w:lineRule="auto"/>
        <w:jc w:val="center"/>
      </w:pPr>
      <w:r>
        <w:rPr>
          <w:b/>
          <w:color w:val="202020"/>
          <w:sz w:val="23"/>
        </w:rPr>
        <w:t>Strategic Commercial Director  —  Luxury Fashion &amp; High-End Textile</w:t>
      </w:r>
    </w:p>
    <w:p>
      <w:pPr>
        <w:spacing w:before="0" w:after="0" w:line="240" w:lineRule="auto"/>
        <w:jc w:val="center"/>
      </w:pPr>
      <w:r>
        <w:rPr>
          <w:color w:val="555555"/>
          <w:sz w:val="18"/>
        </w:rPr>
        <w:t xml:space="preserve">Tel Aviv, Israel  ·  EU citizen  ·  nicolas_denna@hotmail.com  ·  +33 6 42 93 52 54  ·  </w:t>
      </w:r>
      <w:hyperlink r:id="rId9">
        <w:r>
          <w:rPr>
            <w:color w:val="1F3A5F"/>
            <w:sz w:val="18"/>
          </w:rPr>
          <w:t>LinkedIn</w:t>
        </w:r>
      </w:hyperlink>
    </w:p>
    <w:p>
      <w:pPr>
        <w:spacing w:before="0" w:after="40" w:line="240" w:lineRule="auto"/>
        <w:jc w:val="center"/>
      </w:pPr>
      <w:r>
        <w:rPr>
          <w:color w:val="555555"/>
          <w:sz w:val="18"/>
        </w:rPr>
        <w:t>Native Italian &amp; French  ·  Fluent English  ·  Intermediate German  ·  Basic Japanese</w:t>
      </w:r>
    </w:p>
    <w:p>
      <w:pPr>
        <w:spacing w:before="160" w:after="60" w:line="240" w:lineRule="auto"/>
        <w:pBdr>
          <w:bottom w:val="single" w:sz="6" w:space="2" w:color="1F3A5F"/>
        </w:pBdr>
      </w:pPr>
      <w:r>
        <w:rPr>
          <w:b/>
          <w:color w:val="1F3A5F"/>
          <w:sz w:val="22"/>
          <w:spacing w:val="20"/>
        </w:rPr>
        <w:t>EXECUTIVE PROFILE</w:t>
      </w:r>
    </w:p>
    <w:p>
      <w:pPr>
        <w:spacing w:before="40" w:after="40" w:line="252" w:lineRule="auto"/>
      </w:pPr>
      <w:r>
        <w:rPr>
          <w:sz w:val="20"/>
        </w:rPr>
        <w:t xml:space="preserve">Commercial leader with 15+ years driving growth across luxury fashion and high-end textile in Europe and Asia — including six years as Commercial Director of </w:t>
      </w:r>
      <w:r>
        <w:rPr>
          <w:b/>
          <w:sz w:val="20"/>
        </w:rPr>
        <w:t>External Activities</w:t>
      </w:r>
      <w:r>
        <w:rPr>
          <w:sz w:val="20"/>
        </w:rPr>
        <w:t xml:space="preserve"> at </w:t>
      </w:r>
      <w:r>
        <w:rPr>
          <w:b/>
          <w:sz w:val="20"/>
        </w:rPr>
        <w:t>Hermès Textile Division</w:t>
      </w:r>
      <w:r>
        <w:rPr>
          <w:sz w:val="20"/>
        </w:rPr>
        <w:t xml:space="preserve">, on the Business Unit Executive Committee. Proven builder of commercial functions, elite sales teams and premium client portfolios; equally strong on P&amp;L rigor, margin and the creative-commercial bridge. Now completing a Global MBA in AI &amp; Entrepreneurship (Tel Aviv University), bringing a rare fusion of luxury operational excellence and next-generation technology. Above all, a lifelong passion for textile — its complexity, its materials and its makers — drives everything I do. Philosophy: </w:t>
      </w:r>
      <w:r>
        <w:rPr>
          <w:b/>
          <w:i/>
          <w:color w:val="1F3A5F"/>
          <w:sz w:val="20"/>
        </w:rPr>
        <w:t>where heritage is the warp, and technology the weft.</w:t>
      </w:r>
    </w:p>
    <w:p>
      <w:pPr>
        <w:spacing w:before="160" w:after="60" w:line="240" w:lineRule="auto"/>
        <w:pBdr>
          <w:bottom w:val="single" w:sz="6" w:space="2" w:color="1F3A5F"/>
        </w:pBdr>
      </w:pPr>
      <w:r>
        <w:rPr>
          <w:b/>
          <w:color w:val="1F3A5F"/>
          <w:sz w:val="22"/>
          <w:spacing w:val="20"/>
        </w:rPr>
        <w:t>CAREER HIGHLIGHTS</w:t>
      </w:r>
    </w:p>
    <w:p>
      <w:pPr>
        <w:spacing w:before="20" w:after="20" w:line="252" w:lineRule="auto"/>
        <w:ind w:left="288" w:hanging="288"/>
      </w:pPr>
      <w:r>
        <w:rPr>
          <w:color w:val="1F3A5F"/>
          <w:sz w:val="20"/>
        </w:rPr>
        <w:t xml:space="preserve">▪  </w:t>
      </w:r>
      <w:r>
        <w:rPr>
          <w:b/>
          <w:color w:val="1F3A5F"/>
          <w:sz w:val="20"/>
        </w:rPr>
        <w:t xml:space="preserve">Hermès pedigree — </w:t>
      </w:r>
      <w:r>
        <w:rPr>
          <w:sz w:val="20"/>
        </w:rPr>
        <w:t>six years as Commercial Director, External Activities, on the Business Unit Executive Committee of Hermès Textile Division.</w:t>
      </w:r>
    </w:p>
    <w:p>
      <w:pPr>
        <w:spacing w:before="20" w:after="20" w:line="252" w:lineRule="auto"/>
        <w:ind w:left="288" w:hanging="288"/>
      </w:pPr>
      <w:r>
        <w:rPr>
          <w:color w:val="1F3A5F"/>
          <w:sz w:val="20"/>
        </w:rPr>
        <w:t xml:space="preserve">▪  </w:t>
      </w:r>
      <w:r>
        <w:rPr>
          <w:b/>
          <w:color w:val="1F3A5F"/>
          <w:sz w:val="20"/>
        </w:rPr>
        <w:t xml:space="preserve">Scale &amp; growth — </w:t>
      </w:r>
      <w:r>
        <w:rPr>
          <w:sz w:val="20"/>
        </w:rPr>
        <w:t>ran a ~€30M commercial P&amp;L across four Asian offices; grew turnover +40% at Bonotto.</w:t>
      </w:r>
    </w:p>
    <w:p>
      <w:pPr>
        <w:spacing w:before="20" w:after="20" w:line="252" w:lineRule="auto"/>
        <w:ind w:left="288" w:hanging="288"/>
      </w:pPr>
      <w:r>
        <w:rPr>
          <w:color w:val="1F3A5F"/>
          <w:sz w:val="20"/>
        </w:rPr>
        <w:t xml:space="preserve">▪  </w:t>
      </w:r>
      <w:r>
        <w:rPr>
          <w:b/>
          <w:color w:val="1F3A5F"/>
          <w:sz w:val="20"/>
        </w:rPr>
        <w:t xml:space="preserve">Luxury × technology — </w:t>
      </w:r>
      <w:r>
        <w:rPr>
          <w:sz w:val="20"/>
        </w:rPr>
        <w:t>founded a phygital B2B platform with a 3D digital-twin showroom — 27 Italian brands, ~50 agents, 3.4× average order value.</w:t>
      </w:r>
    </w:p>
    <w:p>
      <w:pPr>
        <w:spacing w:before="20" w:after="20" w:line="252" w:lineRule="auto"/>
        <w:ind w:left="288" w:hanging="288"/>
      </w:pPr>
      <w:r>
        <w:rPr>
          <w:color w:val="1F3A5F"/>
          <w:sz w:val="20"/>
        </w:rPr>
        <w:t xml:space="preserve">▪  </w:t>
      </w:r>
      <w:r>
        <w:rPr>
          <w:b/>
          <w:color w:val="1F3A5F"/>
          <w:sz w:val="20"/>
        </w:rPr>
        <w:t xml:space="preserve">Strategic builder — </w:t>
      </w:r>
      <w:r>
        <w:rPr>
          <w:sz w:val="20"/>
        </w:rPr>
        <w:t>created new business lines from scratch and re-engineered client portfolios toward a premium core (300 → 20 accounts), consistently lifting service and margin.</w:t>
      </w:r>
    </w:p>
    <w:p>
      <w:pPr>
        <w:spacing w:before="40" w:after="0" w:line="240" w:lineRule="auto"/>
      </w:pPr>
      <w:r>
        <w:rPr>
          <w:i/>
          <w:color w:val="555555"/>
          <w:sz w:val="19"/>
        </w:rPr>
        <w:t>Leadership: a visionary, high-standards leader and a natural bridge between creative and commercial — known for energizing teams with fresh, out-of-the-box thinking.</w:t>
      </w:r>
    </w:p>
    <w:p>
      <w:pPr>
        <w:spacing w:before="160" w:after="60" w:line="240" w:lineRule="auto"/>
        <w:pBdr>
          <w:bottom w:val="single" w:sz="6" w:space="2" w:color="1F3A5F"/>
        </w:pBdr>
      </w:pPr>
      <w:r>
        <w:rPr>
          <w:b/>
          <w:color w:val="1F3A5F"/>
          <w:sz w:val="22"/>
          <w:spacing w:val="20"/>
        </w:rPr>
        <w:t>CORE COMPETENCIES</w:t>
      </w:r>
    </w:p>
    <w:p>
      <w:pPr>
        <w:spacing w:before="20" w:after="20" w:line="247" w:lineRule="auto"/>
      </w:pPr>
      <w:r>
        <w:rPr>
          <w:b/>
          <w:color w:val="1F3A5F"/>
          <w:sz w:val="20"/>
        </w:rPr>
        <w:t xml:space="preserve">Leadership:  </w:t>
      </w:r>
      <w:r>
        <w:rPr>
          <w:sz w:val="20"/>
        </w:rPr>
        <w:t>P&amp;L Management · Multi-Market Commercial Strategy · Organizational Transformation · Executive Committee &amp; Stakeholder Management</w:t>
      </w:r>
    </w:p>
    <w:p>
      <w:pPr>
        <w:spacing w:before="20" w:after="20" w:line="247" w:lineRule="auto"/>
      </w:pPr>
      <w:r>
        <w:rPr>
          <w:b/>
          <w:color w:val="1F3A5F"/>
          <w:sz w:val="20"/>
        </w:rPr>
        <w:t xml:space="preserve">Operations:  </w:t>
      </w:r>
      <w:r>
        <w:rPr>
          <w:sz w:val="20"/>
        </w:rPr>
        <w:t>Multi-Site Industrial Forecasting · Supply Chain &amp; Output Planning · Financial Reporting &amp; Controls · Product-to-Market Speed</w:t>
      </w:r>
    </w:p>
    <w:p>
      <w:pPr>
        <w:spacing w:before="20" w:after="20" w:line="247" w:lineRule="auto"/>
      </w:pPr>
      <w:r>
        <w:rPr>
          <w:b/>
          <w:color w:val="1F3A5F"/>
          <w:sz w:val="20"/>
        </w:rPr>
        <w:t xml:space="preserve">Commercial:  </w:t>
      </w:r>
      <w:r>
        <w:rPr>
          <w:sz w:val="20"/>
        </w:rPr>
        <w:t>B2B Sales Leadership · Key Account Management · Premiumization · Asian Market Entry · CRM &amp; Digital Sales</w:t>
      </w:r>
    </w:p>
    <w:p>
      <w:pPr>
        <w:spacing w:before="20" w:after="20" w:line="247" w:lineRule="auto"/>
      </w:pPr>
      <w:r>
        <w:rPr>
          <w:b/>
          <w:color w:val="1F3A5F"/>
          <w:sz w:val="20"/>
        </w:rPr>
        <w:t xml:space="preserve">Innovation:  </w:t>
      </w:r>
      <w:r>
        <w:rPr>
          <w:sz w:val="20"/>
        </w:rPr>
        <w:t>AI &amp; Entrepreneurship (MBA) · Creative-Commercial Alignment · Fashion-Tech · Market Diversification</w:t>
      </w:r>
    </w:p>
    <w:p>
      <w:pPr>
        <w:spacing w:before="160" w:after="60" w:line="240" w:lineRule="auto"/>
        <w:pBdr>
          <w:bottom w:val="single" w:sz="6" w:space="2" w:color="1F3A5F"/>
        </w:pBdr>
      </w:pPr>
      <w:r>
        <w:rPr>
          <w:b/>
          <w:color w:val="1F3A5F"/>
          <w:sz w:val="22"/>
          <w:spacing w:val="20"/>
        </w:rPr>
        <w:t>PROFESSIONAL EXPERIENCE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Founder</w:t>
      </w:r>
      <w:r>
        <w:rPr>
          <w:b/>
          <w:color w:val="1F3A5F"/>
          <w:sz w:val="21"/>
        </w:rPr>
        <w:t xml:space="preserve">   |   Brand Selection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International  ·  </w:t>
      </w:r>
      <w:r>
        <w:rPr>
          <w:i/>
          <w:color w:val="555555"/>
          <w:sz w:val="18"/>
        </w:rPr>
        <w:t>2024 – Present</w:t>
      </w:r>
    </w:p>
    <w:p>
      <w:pPr>
        <w:spacing w:before="0" w:after="40" w:line="240" w:lineRule="auto"/>
      </w:pPr>
      <w:r>
        <w:rPr>
          <w:i/>
          <w:color w:val="555555"/>
          <w:sz w:val="19"/>
        </w:rPr>
        <w:t>Early-stage B2B platform helping Made-in-Italy fashion SMEs scale internationally in the phygital era.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Signed </w:t>
      </w:r>
      <w:r>
        <w:rPr>
          <w:b/>
          <w:sz w:val="20"/>
        </w:rPr>
        <w:t>27 Italian SME brands</w:t>
      </w:r>
      <w:r>
        <w:rPr>
          <w:sz w:val="20"/>
        </w:rPr>
        <w:t xml:space="preserve"> and built a network of ~50 agents across Italy, the EU and beyond onto a B2B marketplace.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Designed and built a </w:t>
      </w:r>
      <w:r>
        <w:rPr>
          <w:b/>
          <w:sz w:val="20"/>
        </w:rPr>
        <w:t>phygital sales process</w:t>
      </w:r>
      <w:r>
        <w:rPr>
          <w:sz w:val="20"/>
        </w:rPr>
        <w:t>, including a digital-twin 3D gallery enabling a hybrid physical-plus-digital purchase journey.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Lifted average order value from </w:t>
      </w:r>
      <w:r>
        <w:rPr>
          <w:b/>
          <w:sz w:val="20"/>
        </w:rPr>
        <w:t>€250 to €850 (3.4×)</w:t>
      </w:r>
      <w:r>
        <w:rPr>
          <w:sz w:val="20"/>
        </w:rPr>
        <w:t>, with marketplace conversion of ~30% versus a ~2.5% industry benchmark.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Self-taught coding and earned multiple </w:t>
      </w:r>
      <w:r>
        <w:rPr>
          <w:b/>
          <w:sz w:val="20"/>
        </w:rPr>
        <w:t>AI certifications</w:t>
      </w:r>
      <w:r>
        <w:rPr>
          <w:sz w:val="20"/>
        </w:rPr>
        <w:t xml:space="preserve"> (sales automation, AI-assisted presentations), applied directly to commercial workflows.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Commercial Director — External Activities</w:t>
      </w:r>
      <w:r>
        <w:rPr>
          <w:b/>
          <w:color w:val="1F3A5F"/>
          <w:sz w:val="21"/>
        </w:rPr>
        <w:t xml:space="preserve">   |   Hermès Textile Division (HTH)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Pierre-Bénite, France  ·  </w:t>
      </w:r>
      <w:r>
        <w:rPr>
          <w:i/>
          <w:color w:val="555555"/>
          <w:sz w:val="18"/>
        </w:rPr>
        <w:t>2019 – 2025</w:t>
      </w:r>
    </w:p>
    <w:p>
      <w:pPr>
        <w:spacing w:before="0" w:after="40" w:line="240" w:lineRule="auto"/>
      </w:pPr>
      <w:r>
        <w:rPr>
          <w:i/>
          <w:color w:val="555555"/>
          <w:sz w:val="19"/>
        </w:rPr>
        <w:t>Owned the P&amp;L for External Activities — external commercialization of the output of 8 Hermès-owned textile factories (finished accessories, fabric, semi-finished), a high-margin business, as a member of the Business Unit Executive Committee.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Launched a new fashion textile accessories department, scaling revenue from </w:t>
      </w:r>
      <w:r>
        <w:rPr>
          <w:b/>
          <w:sz w:val="20"/>
        </w:rPr>
        <w:t>€100K to €2M (20×)</w:t>
      </w:r>
      <w:r>
        <w:rPr>
          <w:sz w:val="20"/>
        </w:rPr>
        <w:t>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Redesigned the client model, concentrating accounts from </w:t>
      </w:r>
      <w:r>
        <w:rPr>
          <w:b/>
          <w:sz w:val="20"/>
        </w:rPr>
        <w:t>~300 to 20</w:t>
      </w:r>
      <w:r>
        <w:rPr>
          <w:sz w:val="20"/>
        </w:rPr>
        <w:t xml:space="preserve"> — lifting service levels and margin while reducing complexity.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Led a ~13-person commercial organization (4 sales directors, US &amp; Paris offices, Customer Service, Sampling) plus a worldwide agent network.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Cross-skilled the team into hybrid commercial-technical roles and opened structured collaboration with the Design department.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Cut cost base (tradeshows, sampling) while protecting margin; delivered rigorous financial reporting and industrial forecasting across all 8 sites.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Director of Sales &amp; Management, Asia</w:t>
      </w:r>
      <w:r>
        <w:rPr>
          <w:b/>
          <w:color w:val="1F3A5F"/>
          <w:sz w:val="21"/>
        </w:rPr>
        <w:t xml:space="preserve">   |   Zegna Baruffa Lane Borgosesia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Biella, Italy  ·  </w:t>
      </w:r>
      <w:r>
        <w:rPr>
          <w:i/>
          <w:color w:val="555555"/>
          <w:sz w:val="18"/>
        </w:rPr>
        <w:t>2018 – 2019</w:t>
      </w:r>
    </w:p>
    <w:p>
      <w:pPr>
        <w:spacing w:before="0" w:after="40" w:line="240" w:lineRule="auto"/>
      </w:pPr>
      <w:r>
        <w:rPr>
          <w:i/>
          <w:color w:val="555555"/>
          <w:sz w:val="19"/>
        </w:rPr>
        <w:t>High-end knitting yarns for luxury fashion brands. Reported directly to the CEO.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Led a </w:t>
      </w:r>
      <w:r>
        <w:rPr>
          <w:b/>
          <w:sz w:val="20"/>
        </w:rPr>
        <w:t>~€30M</w:t>
      </w:r>
      <w:r>
        <w:rPr>
          <w:sz w:val="20"/>
        </w:rPr>
        <w:t xml:space="preserve"> Asian business across 4 offices (China, Japan and beyond) with a team of 10+.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Consolidated market share and diversified the client portfolio in highly competitive markets.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Introduced CRM and digital sales strategies tailored to high-end Asian luxury segments.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Sales Manager — France, Scandinavia, Benelux &amp; Australia</w:t>
      </w:r>
      <w:r>
        <w:rPr>
          <w:b/>
          <w:color w:val="1F3A5F"/>
          <w:sz w:val="21"/>
        </w:rPr>
        <w:t xml:space="preserve">   |   Bonotto (Ermenegildo Zegna Group)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Vicenza, Italy  ·  </w:t>
      </w:r>
      <w:r>
        <w:rPr>
          <w:i/>
          <w:color w:val="555555"/>
          <w:sz w:val="18"/>
        </w:rPr>
        <w:t>2015 – 2018</w:t>
      </w:r>
    </w:p>
    <w:p>
      <w:pPr>
        <w:spacing w:before="0" w:after="40" w:line="240" w:lineRule="auto"/>
      </w:pPr>
      <w:r>
        <w:rPr>
          <w:i/>
          <w:color w:val="555555"/>
          <w:sz w:val="19"/>
        </w:rPr>
        <w:t>Creative textile manufacturer supplying top luxury brands.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 xml:space="preserve">Grew turnover by </w:t>
      </w:r>
      <w:r>
        <w:rPr>
          <w:b/>
          <w:sz w:val="20"/>
        </w:rPr>
        <w:t>40%</w:t>
      </w:r>
      <w:r>
        <w:rPr>
          <w:sz w:val="20"/>
        </w:rPr>
        <w:t xml:space="preserve"> across four markets.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Deep expertise in exclusive fabric development (Jacquards, Rachels, shuttle &amp; hand looms, bonding, specialist finishing) and designer/buyer relationships.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Business Development Worldwide &amp; Europe Sales Manager</w:t>
      </w:r>
      <w:r>
        <w:rPr>
          <w:b/>
          <w:color w:val="1F3A5F"/>
          <w:sz w:val="21"/>
        </w:rPr>
        <w:t xml:space="preserve">   |   Canclini Group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Como, Italy  ·  </w:t>
      </w:r>
      <w:r>
        <w:rPr>
          <w:i/>
          <w:color w:val="555555"/>
          <w:sz w:val="18"/>
        </w:rPr>
        <w:t>2013 – 2015</w:t>
      </w:r>
    </w:p>
    <w:p>
      <w:pPr>
        <w:spacing w:before="0" w:after="40" w:line="240" w:lineRule="auto"/>
      </w:pPr>
      <w:r>
        <w:rPr>
          <w:i/>
          <w:color w:val="555555"/>
          <w:sz w:val="19"/>
        </w:rPr>
        <w:t>Fine shirting fabric manufacturer.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Built European B2B distribution for the Profilo Tessile brand; developed Far-East mill partnerships (Thailand, Vietnam).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Country Manager, India</w:t>
      </w:r>
      <w:r>
        <w:rPr>
          <w:b/>
          <w:color w:val="1F3A5F"/>
          <w:sz w:val="21"/>
        </w:rPr>
        <w:t xml:space="preserve">   |   Opto-Engineering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Pune, India  ·  </w:t>
      </w:r>
      <w:r>
        <w:rPr>
          <w:i/>
          <w:color w:val="555555"/>
          <w:sz w:val="18"/>
        </w:rPr>
        <w:t>2010 – 2013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Founded the Indian representative office; scaled business development for industrial AI-vision systems.</w:t>
      </w:r>
    </w:p>
    <w:p>
      <w:pPr>
        <w:spacing w:before="140" w:after="0" w:line="240" w:lineRule="auto"/>
      </w:pPr>
      <w:r>
        <w:rPr>
          <w:b/>
          <w:color w:val="202020"/>
          <w:sz w:val="21"/>
        </w:rPr>
        <w:t>Co-Founder</w:t>
      </w:r>
      <w:r>
        <w:rPr>
          <w:b/>
          <w:color w:val="1F3A5F"/>
          <w:sz w:val="21"/>
        </w:rPr>
        <w:t xml:space="preserve">   |   General-Oxo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 xml:space="preserve">Chiasso, Switzerland  ·  </w:t>
      </w:r>
      <w:r>
        <w:rPr>
          <w:i/>
          <w:color w:val="555555"/>
          <w:sz w:val="18"/>
        </w:rPr>
        <w:t>2007 – 2010</w:t>
      </w:r>
    </w:p>
    <w:p>
      <w:pPr>
        <w:pStyle w:val="ListBullet"/>
        <w:spacing w:before="0" w:after="20" w:line="245" w:lineRule="auto"/>
        <w:ind w:left="317" w:hanging="216"/>
      </w:pPr>
      <w:r>
        <w:rPr>
          <w:sz w:val="20"/>
        </w:rPr>
        <w:t>Co-founded a commodity-trading startup specializing in bulk petrochemicals.</w:t>
      </w:r>
    </w:p>
    <w:p>
      <w:pPr>
        <w:spacing w:before="160" w:after="60" w:line="240" w:lineRule="auto"/>
        <w:pBdr>
          <w:bottom w:val="single" w:sz="6" w:space="2" w:color="1F3A5F"/>
        </w:pBdr>
      </w:pPr>
      <w:r>
        <w:rPr>
          <w:b/>
          <w:color w:val="1F3A5F"/>
          <w:sz w:val="22"/>
          <w:spacing w:val="20"/>
        </w:rPr>
        <w:t>EDUCATION</w:t>
      </w:r>
    </w:p>
    <w:p>
      <w:pPr>
        <w:spacing w:before="40" w:after="0" w:line="240" w:lineRule="auto"/>
      </w:pPr>
      <w:r>
        <w:rPr>
          <w:b/>
          <w:color w:val="202020"/>
          <w:sz w:val="20"/>
        </w:rPr>
        <w:t>Sofaer Global MBA — AI &amp; Entrepreneurship  ·  Tel Aviv University, Coller School of Management  ·  2025 – 2026</w:t>
      </w:r>
    </w:p>
    <w:p>
      <w:pPr>
        <w:spacing w:before="40" w:after="0" w:line="240" w:lineRule="auto"/>
      </w:pPr>
      <w:r>
        <w:rPr>
          <w:b/>
          <w:color w:val="202020"/>
          <w:sz w:val="20"/>
        </w:rPr>
        <w:t>BSc, Business Administration  ·  Carlo Cattaneo University (LIUC), Italy  ·  2002 – 2007</w:t>
      </w:r>
    </w:p>
    <w:p>
      <w:pPr>
        <w:spacing w:before="20" w:after="0" w:line="240" w:lineRule="auto"/>
      </w:pPr>
      <w:r>
        <w:rPr>
          <w:sz w:val="19"/>
        </w:rPr>
        <w:t>International exchanges: Chinese University of Hong Kong · Hosei University, Tokyo (Japanese Govt. Scholarship) · Lehigh University, PA, USA (Iacocca Foundation).</w:t>
      </w:r>
    </w:p>
    <w:p>
      <w:pPr>
        <w:spacing w:before="0" w:after="0" w:line="240" w:lineRule="auto"/>
      </w:pPr>
      <w:r>
        <w:rPr>
          <w:sz w:val="19"/>
        </w:rPr>
        <w:t>Executive education: Hermès Campus (Management &amp; Leadership) · Pambianco E-Academy (Chinese Luxury Market).</w:t>
      </w:r>
    </w:p>
    <w:p>
      <w:pPr>
        <w:spacing w:before="160" w:after="60" w:line="240" w:lineRule="auto"/>
        <w:pBdr>
          <w:bottom w:val="single" w:sz="6" w:space="2" w:color="1F3A5F"/>
        </w:pBdr>
      </w:pPr>
      <w:r>
        <w:rPr>
          <w:b/>
          <w:color w:val="1F3A5F"/>
          <w:sz w:val="22"/>
          <w:spacing w:val="20"/>
        </w:rPr>
        <w:t>LANGUAGES &amp; SKILLS</w:t>
      </w:r>
    </w:p>
    <w:p>
      <w:pPr>
        <w:spacing w:before="40" w:after="0" w:line="240" w:lineRule="auto"/>
      </w:pPr>
      <w:r>
        <w:rPr>
          <w:b/>
          <w:color w:val="1F3A5F"/>
          <w:sz w:val="20"/>
        </w:rPr>
        <w:t xml:space="preserve">Languages:  </w:t>
      </w:r>
      <w:r>
        <w:rPr>
          <w:sz w:val="20"/>
        </w:rPr>
        <w:t>Italian &amp; French (native) · English (fluent) · German (intermediate) · Japanese (basic)</w:t>
      </w:r>
    </w:p>
    <w:p>
      <w:pPr>
        <w:spacing w:before="20" w:after="0" w:line="240" w:lineRule="auto"/>
      </w:pPr>
      <w:r>
        <w:rPr>
          <w:b/>
          <w:color w:val="1F3A5F"/>
          <w:sz w:val="20"/>
        </w:rPr>
        <w:t xml:space="preserve">Tech &amp; Tools:  </w:t>
      </w:r>
      <w:r>
        <w:rPr>
          <w:sz w:val="20"/>
        </w:rPr>
        <w:t>CRM · SAP / Industrial ERPs · Data Analysis · AI &amp; Digital Fashion Tools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nicolas-s-denna-a2114a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