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B2E30" w14:textId="3FB97C25" w:rsidR="004438F3" w:rsidRPr="006F7E6F" w:rsidRDefault="000A08E1">
      <w:pPr>
        <w:rPr>
          <w:b/>
          <w:bCs/>
        </w:rPr>
      </w:pPr>
      <w:r w:rsidRPr="006F7E6F">
        <w:rPr>
          <w:b/>
          <w:bCs/>
        </w:rPr>
        <w:t>Exercice 2 :</w:t>
      </w:r>
    </w:p>
    <w:p w14:paraId="49DC7E18" w14:textId="1C0005F2" w:rsidR="000A08E1" w:rsidRDefault="000A08E1">
      <w:r>
        <w:t xml:space="preserve">   2.1</w:t>
      </w:r>
    </w:p>
    <w:p w14:paraId="373A606A" w14:textId="6076D45C" w:rsidR="00685574" w:rsidRDefault="000A08E1" w:rsidP="006855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t xml:space="preserve">         </w:t>
      </w:r>
      <w:r w:rsidR="00685574">
        <w:rPr>
          <w:rFonts w:ascii="NimbusRomNo9L-Regu" w:hAnsi="NimbusRomNo9L-Regu" w:cs="NimbusRomNo9L-Regu"/>
          <w:sz w:val="24"/>
          <w:szCs w:val="24"/>
        </w:rPr>
        <w:t>Indiquer combien la plateforme</w:t>
      </w:r>
      <w:r w:rsidR="00952C3E">
        <w:rPr>
          <w:rFonts w:ascii="NimbusRomNo9L-Regu" w:hAnsi="NimbusRomNo9L-Regu" w:cs="NimbusRomNo9L-Regu"/>
          <w:sz w:val="24"/>
          <w:szCs w:val="24"/>
        </w:rPr>
        <w:t xml:space="preserve"> </w:t>
      </w:r>
      <w:r w:rsidR="00685574">
        <w:rPr>
          <w:rFonts w:ascii="NimbusRomNo9L-Regu" w:hAnsi="NimbusRomNo9L-Regu" w:cs="NimbusRomNo9L-Regu"/>
          <w:sz w:val="24"/>
          <w:szCs w:val="24"/>
        </w:rPr>
        <w:t>propose de projets</w:t>
      </w:r>
      <w:r w:rsidR="00952C3E">
        <w:rPr>
          <w:rFonts w:ascii="NimbusRomNo9L-Regu" w:hAnsi="NimbusRomNo9L-Regu" w:cs="NimbusRomNo9L-Regu"/>
          <w:sz w:val="24"/>
          <w:szCs w:val="24"/>
        </w:rPr>
        <w:t> :</w:t>
      </w:r>
      <w:r w:rsidR="00685574">
        <w:rPr>
          <w:rFonts w:ascii="NimbusRomNo9L-Regu" w:hAnsi="NimbusRomNo9L-Regu" w:cs="NimbusRomNo9L-Regu"/>
          <w:sz w:val="24"/>
          <w:szCs w:val="24"/>
        </w:rPr>
        <w:t xml:space="preserve"> </w:t>
      </w:r>
    </w:p>
    <w:p w14:paraId="49BDBC8A" w14:textId="3A18FB78" w:rsidR="00952C3E" w:rsidRDefault="00952C3E" w:rsidP="006855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2 Projets.</w:t>
      </w:r>
    </w:p>
    <w:p w14:paraId="7A303E65" w14:textId="77777777" w:rsidR="00952C3E" w:rsidRDefault="00952C3E" w:rsidP="006855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47F0E29D" w14:textId="6BDDD681" w:rsidR="000A08E1" w:rsidRDefault="00952C3E" w:rsidP="00952C3E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       Combien</w:t>
      </w:r>
      <w:r w:rsidR="00685574">
        <w:rPr>
          <w:rFonts w:ascii="NimbusRomNo9L-Regu" w:hAnsi="NimbusRomNo9L-Regu" w:cs="NimbusRomNo9L-Regu"/>
          <w:sz w:val="24"/>
          <w:szCs w:val="24"/>
        </w:rPr>
        <w:t xml:space="preserve"> d’offres recense chacun d’eux</w:t>
      </w:r>
      <w:r>
        <w:rPr>
          <w:rFonts w:ascii="NimbusRomNo9L-Regu" w:hAnsi="NimbusRomNo9L-Regu" w:cs="NimbusRomNo9L-Regu"/>
          <w:sz w:val="24"/>
          <w:szCs w:val="24"/>
        </w:rPr>
        <w:t> :</w:t>
      </w:r>
    </w:p>
    <w:p w14:paraId="387B0FD8" w14:textId="784AAC49" w:rsidR="00952C3E" w:rsidRDefault="00952C3E" w:rsidP="00952C3E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Projet 1 </w:t>
      </w:r>
      <w:r w:rsidR="0050022E">
        <w:rPr>
          <w:rFonts w:ascii="NimbusRomNo9L-Regu" w:hAnsi="NimbusRomNo9L-Regu" w:cs="NimbusRomNo9L-Regu"/>
          <w:sz w:val="24"/>
          <w:szCs w:val="24"/>
        </w:rPr>
        <w:t>XYZ :</w:t>
      </w:r>
      <w:r>
        <w:rPr>
          <w:rFonts w:ascii="NimbusRomNo9L-Regu" w:hAnsi="NimbusRomNo9L-Regu" w:cs="NimbusRomNo9L-Regu"/>
          <w:sz w:val="24"/>
          <w:szCs w:val="24"/>
        </w:rPr>
        <w:t xml:space="preserve"> 5 offres</w:t>
      </w:r>
    </w:p>
    <w:p w14:paraId="5EE25D06" w14:textId="62AD0905" w:rsidR="00952C3E" w:rsidRDefault="00952C3E" w:rsidP="00952C3E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Projet 2 ACB : 0 offres (pas d’offre).</w:t>
      </w:r>
    </w:p>
    <w:p w14:paraId="233FF822" w14:textId="681EF8BB" w:rsidR="00952C3E" w:rsidRDefault="00952C3E" w:rsidP="00952C3E">
      <w:pPr>
        <w:rPr>
          <w:rFonts w:ascii="NimbusRomNo9L-Regu" w:hAnsi="NimbusRomNo9L-Regu" w:cs="NimbusRomNo9L-Regu"/>
          <w:sz w:val="24"/>
          <w:szCs w:val="24"/>
        </w:rPr>
      </w:pPr>
    </w:p>
    <w:p w14:paraId="0739099C" w14:textId="09DE1172" w:rsidR="00952C3E" w:rsidRPr="006F7E6F" w:rsidRDefault="006F7E6F" w:rsidP="00952C3E">
      <w:pPr>
        <w:rPr>
          <w:rFonts w:ascii="NimbusRomNo9L-Regu" w:hAnsi="NimbusRomNo9L-Regu" w:cs="NimbusRomNo9L-Regu"/>
          <w:b/>
          <w:bCs/>
          <w:sz w:val="24"/>
          <w:szCs w:val="24"/>
        </w:rPr>
      </w:pPr>
      <w:proofErr w:type="spellStart"/>
      <w:r w:rsidRPr="006F7E6F">
        <w:rPr>
          <w:rFonts w:ascii="NimbusRomNo9L-Regu" w:hAnsi="NimbusRomNo9L-Regu" w:cs="NimbusRomNo9L-Regu"/>
          <w:b/>
          <w:bCs/>
          <w:sz w:val="24"/>
          <w:szCs w:val="24"/>
        </w:rPr>
        <w:t>Execrice</w:t>
      </w:r>
      <w:proofErr w:type="spellEnd"/>
      <w:r w:rsidRPr="006F7E6F">
        <w:rPr>
          <w:rFonts w:ascii="NimbusRomNo9L-Regu" w:hAnsi="NimbusRomNo9L-Regu" w:cs="NimbusRomNo9L-Regu"/>
          <w:b/>
          <w:bCs/>
          <w:sz w:val="24"/>
          <w:szCs w:val="24"/>
        </w:rPr>
        <w:t xml:space="preserve"> 4 :</w:t>
      </w:r>
    </w:p>
    <w:p w14:paraId="274FEACD" w14:textId="2C091508" w:rsidR="006F7E6F" w:rsidRPr="0050022E" w:rsidRDefault="0050022E" w:rsidP="00952C3E">
      <w:pPr>
        <w:rPr>
          <w:rFonts w:ascii="NimbusRomNo9L-Regu" w:hAnsi="NimbusRomNo9L-Regu" w:cs="NimbusRomNo9L-Regu"/>
          <w:b/>
          <w:bCs/>
          <w:sz w:val="24"/>
          <w:szCs w:val="24"/>
        </w:rPr>
      </w:pPr>
      <w:r w:rsidRPr="0050022E">
        <w:rPr>
          <w:rFonts w:ascii="NimbusRomNo9L-Regu" w:hAnsi="NimbusRomNo9L-Regu" w:cs="NimbusRomNo9L-Regu"/>
          <w:b/>
          <w:bCs/>
          <w:sz w:val="24"/>
          <w:szCs w:val="24"/>
        </w:rPr>
        <w:t>4.1</w:t>
      </w:r>
    </w:p>
    <w:p w14:paraId="73789936" w14:textId="0CB009BF" w:rsidR="0050022E" w:rsidRDefault="0050022E" w:rsidP="00952C3E">
      <w:pPr>
        <w:rPr>
          <w:rFonts w:ascii="NimbusRomNo9L-Regu" w:hAnsi="NimbusRomNo9L-Regu" w:cs="NimbusRomNo9L-Regu"/>
          <w:sz w:val="24"/>
          <w:szCs w:val="24"/>
        </w:rPr>
      </w:pPr>
      <w:r w:rsidRPr="0050022E">
        <w:rPr>
          <w:rFonts w:ascii="NimbusRomNo9L-Regu" w:hAnsi="NimbusRomNo9L-Regu" w:cs="NimbusRomNo9L-Regu"/>
          <w:b/>
          <w:bCs/>
          <w:sz w:val="24"/>
          <w:szCs w:val="24"/>
        </w:rPr>
        <w:t>4.1.1</w:t>
      </w:r>
      <w:r>
        <w:rPr>
          <w:rFonts w:ascii="NimbusRomNo9L-Regu" w:hAnsi="NimbusRomNo9L-Regu" w:cs="NimbusRomNo9L-Regu"/>
          <w:sz w:val="24"/>
          <w:szCs w:val="24"/>
        </w:rPr>
        <w:t xml:space="preserve"> Le document cml n’est pas valide par rapport a la DTD pour la raison suivante :</w:t>
      </w:r>
    </w:p>
    <w:p w14:paraId="421EABA6" w14:textId="428C726A" w:rsidR="0050022E" w:rsidRDefault="0050022E" w:rsidP="00952C3E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    </w:t>
      </w:r>
      <w:r w:rsidRPr="0050022E">
        <w:rPr>
          <w:rFonts w:ascii="NimbusRomNo9L-Regu" w:hAnsi="NimbusRomNo9L-Regu" w:cs="NimbusRomNo9L-Regu"/>
          <w:b/>
          <w:bCs/>
          <w:sz w:val="24"/>
          <w:szCs w:val="24"/>
        </w:rPr>
        <w:t>-</w:t>
      </w:r>
      <w:r>
        <w:rPr>
          <w:rFonts w:ascii="NimbusRomNo9L-Regu" w:hAnsi="NimbusRomNo9L-Regu" w:cs="NimbusRomNo9L-Regu"/>
          <w:sz w:val="24"/>
          <w:szCs w:val="24"/>
        </w:rPr>
        <w:t xml:space="preserve"> Le montant est décrit dans la DTD comme un attribut de la balise projet et non pas une balise composante du projet.</w:t>
      </w:r>
    </w:p>
    <w:p w14:paraId="210E144B" w14:textId="79D02442" w:rsidR="0050022E" w:rsidRDefault="0050022E" w:rsidP="00952C3E">
      <w:pPr>
        <w:rPr>
          <w:rFonts w:ascii="NimbusRomNo9L-Regu" w:hAnsi="NimbusRomNo9L-Regu" w:cs="NimbusRomNo9L-Regu"/>
          <w:sz w:val="24"/>
          <w:szCs w:val="24"/>
        </w:rPr>
      </w:pPr>
      <w:r w:rsidRPr="0050022E">
        <w:rPr>
          <w:rFonts w:ascii="NimbusRomNo9L-Regu" w:hAnsi="NimbusRomNo9L-Regu" w:cs="NimbusRomNo9L-Regu"/>
          <w:b/>
          <w:bCs/>
          <w:sz w:val="24"/>
          <w:szCs w:val="24"/>
        </w:rPr>
        <w:t>4.1.2</w:t>
      </w:r>
      <w:r>
        <w:rPr>
          <w:rFonts w:ascii="NimbusRomNo9L-Regu" w:hAnsi="NimbusRomNo9L-Regu" w:cs="NimbusRomNo9L-Regu"/>
          <w:sz w:val="24"/>
          <w:szCs w:val="24"/>
        </w:rPr>
        <w:t xml:space="preserve"> Pour que les noms de projet soient tous différent il faut imposer dans la DTD que cet attribut nom soit un ID (unique).</w:t>
      </w:r>
      <w:r w:rsidR="00960DB8">
        <w:rPr>
          <w:rFonts w:ascii="NimbusRomNo9L-Regu" w:hAnsi="NimbusRomNo9L-Regu" w:cs="NimbusRomNo9L-Regu"/>
          <w:sz w:val="24"/>
          <w:szCs w:val="24"/>
        </w:rPr>
        <w:t xml:space="preserve"> Il fait donc changer la description de l’attribut projet comme suit :</w:t>
      </w:r>
    </w:p>
    <w:p w14:paraId="4E9D2433" w14:textId="643E2DA3" w:rsidR="00960DB8" w:rsidRPr="00960DB8" w:rsidRDefault="007719A7" w:rsidP="00960D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</w:pPr>
      <w:proofErr w:type="gramStart"/>
      <w:r w:rsidRPr="007719A7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&lt;!</w:t>
      </w:r>
      <w:proofErr w:type="gramEnd"/>
      <w:r w:rsidRPr="007719A7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 xml:space="preserve">ATTLIST projet nom ID #REQUIRED 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</w:p>
    <w:p w14:paraId="410BF8B4" w14:textId="77777777" w:rsidR="00960DB8" w:rsidRDefault="00960DB8" w:rsidP="00952C3E">
      <w:pPr>
        <w:rPr>
          <w:rFonts w:ascii="NimbusRomNo9L-Regu" w:hAnsi="NimbusRomNo9L-Regu" w:cs="NimbusRomNo9L-Regu"/>
          <w:sz w:val="24"/>
          <w:szCs w:val="24"/>
        </w:rPr>
      </w:pPr>
    </w:p>
    <w:p w14:paraId="2692B09B" w14:textId="28E492E3" w:rsidR="0050022E" w:rsidRDefault="0050022E" w:rsidP="00952C3E">
      <w:pPr>
        <w:rPr>
          <w:rFonts w:ascii="NimbusRomNo9L-Regu" w:hAnsi="NimbusRomNo9L-Regu" w:cs="NimbusRomNo9L-Regu"/>
          <w:sz w:val="24"/>
          <w:szCs w:val="24"/>
        </w:rPr>
      </w:pPr>
      <w:r w:rsidRPr="0050022E">
        <w:rPr>
          <w:rFonts w:ascii="NimbusRomNo9L-Regu" w:hAnsi="NimbusRomNo9L-Regu" w:cs="NimbusRomNo9L-Regu"/>
          <w:b/>
          <w:bCs/>
          <w:sz w:val="24"/>
          <w:szCs w:val="24"/>
        </w:rPr>
        <w:t xml:space="preserve">4.1.3 </w:t>
      </w:r>
      <w:r>
        <w:rPr>
          <w:rFonts w:ascii="NimbusRomNo9L-Regu" w:hAnsi="NimbusRomNo9L-Regu" w:cs="NimbusRomNo9L-Regu"/>
          <w:sz w:val="24"/>
          <w:szCs w:val="24"/>
        </w:rPr>
        <w:t xml:space="preserve">Pour indiquer que l’attribut état de la balise offre peut avoir comme valeur uniquement </w:t>
      </w:r>
      <w:r>
        <w:rPr>
          <w:rFonts w:ascii="NimbusRomNo9L-Regu" w:hAnsi="NimbusRomNo9L-Regu" w:cs="NimbusRomNo9L-Regu"/>
          <w:sz w:val="24"/>
          <w:szCs w:val="24"/>
        </w:rPr>
        <w:t xml:space="preserve">« EN-COURS », « </w:t>
      </w:r>
      <w:r w:rsidR="00AA7135">
        <w:rPr>
          <w:rFonts w:ascii="NimbusRomNo9L-Regu" w:hAnsi="NimbusRomNo9L-Regu" w:cs="NimbusRomNo9L-Regu"/>
          <w:sz w:val="24"/>
          <w:szCs w:val="24"/>
        </w:rPr>
        <w:t>NON-</w:t>
      </w:r>
      <w:proofErr w:type="gramStart"/>
      <w:r w:rsidR="00AA7135">
        <w:rPr>
          <w:rFonts w:ascii="NimbusRomNo9L-Regu" w:hAnsi="NimbusRomNo9L-Regu" w:cs="NimbusRomNo9L-Regu"/>
          <w:sz w:val="24"/>
          <w:szCs w:val="24"/>
        </w:rPr>
        <w:t>RETENUE</w:t>
      </w:r>
      <w:r>
        <w:rPr>
          <w:rFonts w:ascii="NimbusRomNo9L-Regu" w:hAnsi="NimbusRomNo9L-Regu" w:cs="NimbusRomNo9L-Regu"/>
          <w:sz w:val="24"/>
          <w:szCs w:val="24"/>
        </w:rPr>
        <w:t>»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ou « RETENUE »</w:t>
      </w:r>
      <w:r>
        <w:rPr>
          <w:rFonts w:ascii="NimbusRomNo9L-Regu" w:hAnsi="NimbusRomNo9L-Regu" w:cs="NimbusRomNo9L-Regu"/>
          <w:sz w:val="24"/>
          <w:szCs w:val="24"/>
        </w:rPr>
        <w:t xml:space="preserve">, il faut </w:t>
      </w:r>
      <w:r w:rsidR="00AA7135">
        <w:rPr>
          <w:rFonts w:ascii="NimbusRomNo9L-Regu" w:hAnsi="NimbusRomNo9L-Regu" w:cs="NimbusRomNo9L-Regu"/>
          <w:sz w:val="24"/>
          <w:szCs w:val="24"/>
        </w:rPr>
        <w:t>indiquer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AA7135">
        <w:rPr>
          <w:rFonts w:ascii="NimbusRomNo9L-Regu" w:hAnsi="NimbusRomNo9L-Regu" w:cs="NimbusRomNo9L-Regu"/>
          <w:sz w:val="24"/>
          <w:szCs w:val="24"/>
        </w:rPr>
        <w:t>dans</w:t>
      </w:r>
      <w:r>
        <w:rPr>
          <w:rFonts w:ascii="NimbusRomNo9L-Regu" w:hAnsi="NimbusRomNo9L-Regu" w:cs="NimbusRomNo9L-Regu"/>
          <w:sz w:val="24"/>
          <w:szCs w:val="24"/>
        </w:rPr>
        <w:t xml:space="preserve"> la DTD qu’il ne peut prendre que ces dernières</w:t>
      </w:r>
      <w:r w:rsidR="00AA7135">
        <w:rPr>
          <w:rFonts w:ascii="NimbusRomNo9L-Regu" w:hAnsi="NimbusRomNo9L-Regu" w:cs="NimbusRomNo9L-Regu"/>
          <w:sz w:val="24"/>
          <w:szCs w:val="24"/>
        </w:rPr>
        <w:t>,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AA7135">
        <w:rPr>
          <w:rFonts w:ascii="NimbusRomNo9L-Regu" w:hAnsi="NimbusRomNo9L-Regu" w:cs="NimbusRomNo9L-Regu"/>
          <w:sz w:val="24"/>
          <w:szCs w:val="24"/>
        </w:rPr>
        <w:t xml:space="preserve">il faut donc décrire l’attribut état en </w:t>
      </w:r>
      <w:proofErr w:type="spellStart"/>
      <w:r w:rsidR="00AA7135">
        <w:rPr>
          <w:rFonts w:ascii="NimbusRomNo9L-Regu" w:hAnsi="NimbusRomNo9L-Regu" w:cs="NimbusRomNo9L-Regu"/>
          <w:sz w:val="24"/>
          <w:szCs w:val="24"/>
        </w:rPr>
        <w:t>remplacant</w:t>
      </w:r>
      <w:proofErr w:type="spellEnd"/>
      <w:r w:rsidR="00AA7135">
        <w:rPr>
          <w:rFonts w:ascii="NimbusRomNo9L-Regu" w:hAnsi="NimbusRomNo9L-Regu" w:cs="NimbusRomNo9L-Regu"/>
          <w:sz w:val="24"/>
          <w:szCs w:val="24"/>
        </w:rPr>
        <w:t xml:space="preserve"> CDATA comme suivant :</w:t>
      </w:r>
    </w:p>
    <w:p w14:paraId="17FBE1D7" w14:textId="50F5FE39" w:rsidR="000876CF" w:rsidRPr="000876CF" w:rsidRDefault="000876CF" w:rsidP="000876CF">
      <w:pPr>
        <w:pStyle w:val="PrformatHTML"/>
        <w:shd w:val="clear" w:color="auto" w:fill="2B2B2B"/>
        <w:rPr>
          <w:rFonts w:ascii="Consolas" w:hAnsi="Consolas"/>
          <w:color w:val="A9B7C6"/>
          <w:lang w:val="en-US"/>
        </w:rPr>
      </w:pPr>
      <w:r w:rsidRPr="000876CF">
        <w:rPr>
          <w:rFonts w:ascii="Consolas" w:hAnsi="Consolas"/>
          <w:color w:val="E8BF6A"/>
          <w:lang w:val="en-US"/>
        </w:rPr>
        <w:t xml:space="preserve">&lt;!ATTLIST </w:t>
      </w:r>
      <w:proofErr w:type="spellStart"/>
      <w:r w:rsidRPr="000876CF">
        <w:rPr>
          <w:rFonts w:ascii="Consolas" w:hAnsi="Consolas"/>
          <w:color w:val="BABABA"/>
          <w:lang w:val="en-US"/>
        </w:rPr>
        <w:t>offre</w:t>
      </w:r>
      <w:proofErr w:type="spellEnd"/>
      <w:r w:rsidRPr="000876CF">
        <w:rPr>
          <w:rFonts w:ascii="Consolas" w:hAnsi="Consolas"/>
          <w:color w:val="BABABA"/>
          <w:lang w:val="en-US"/>
        </w:rPr>
        <w:br/>
        <w:t xml:space="preserve">        </w:t>
      </w:r>
      <w:proofErr w:type="spellStart"/>
      <w:r w:rsidRPr="000876CF">
        <w:rPr>
          <w:rFonts w:ascii="Consolas" w:hAnsi="Consolas"/>
          <w:color w:val="BABABA"/>
          <w:lang w:val="en-US"/>
        </w:rPr>
        <w:t>montant</w:t>
      </w:r>
      <w:proofErr w:type="spellEnd"/>
      <w:r w:rsidRPr="000876CF">
        <w:rPr>
          <w:rFonts w:ascii="Consolas" w:hAnsi="Consolas"/>
          <w:color w:val="BABABA"/>
          <w:lang w:val="en-US"/>
        </w:rPr>
        <w:t xml:space="preserve"> CDATA </w:t>
      </w:r>
      <w:r w:rsidRPr="000876CF">
        <w:rPr>
          <w:rFonts w:ascii="Consolas" w:hAnsi="Consolas"/>
          <w:color w:val="A9B7C6"/>
          <w:lang w:val="en-US"/>
        </w:rPr>
        <w:t>#REQUIRED</w:t>
      </w:r>
      <w:r w:rsidRPr="000876C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0876CF">
        <w:rPr>
          <w:rFonts w:ascii="Consolas" w:hAnsi="Consolas"/>
          <w:color w:val="BABABA"/>
          <w:lang w:val="en-US"/>
        </w:rPr>
        <w:t>taux</w:t>
      </w:r>
      <w:proofErr w:type="spellEnd"/>
      <w:r w:rsidRPr="000876CF">
        <w:rPr>
          <w:rFonts w:ascii="Consolas" w:hAnsi="Consolas"/>
          <w:color w:val="BABABA"/>
          <w:lang w:val="en-US"/>
        </w:rPr>
        <w:t xml:space="preserve"> CDATA </w:t>
      </w:r>
      <w:r w:rsidRPr="000876CF">
        <w:rPr>
          <w:rFonts w:ascii="Consolas" w:hAnsi="Consolas"/>
          <w:color w:val="A9B7C6"/>
          <w:lang w:val="en-US"/>
        </w:rPr>
        <w:t>#REQUIRED</w:t>
      </w:r>
      <w:r w:rsidRPr="000876C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0876CF">
        <w:rPr>
          <w:rFonts w:ascii="Consolas" w:hAnsi="Consolas"/>
          <w:color w:val="BABABA"/>
          <w:lang w:val="en-US"/>
        </w:rPr>
        <w:t>numéro</w:t>
      </w:r>
      <w:proofErr w:type="spellEnd"/>
      <w:r w:rsidRPr="000876CF">
        <w:rPr>
          <w:rFonts w:ascii="Consolas" w:hAnsi="Consolas"/>
          <w:color w:val="BABABA"/>
          <w:lang w:val="en-US"/>
        </w:rPr>
        <w:t xml:space="preserve"> CDATA </w:t>
      </w:r>
      <w:r w:rsidRPr="000876CF">
        <w:rPr>
          <w:rFonts w:ascii="Consolas" w:hAnsi="Consolas"/>
          <w:color w:val="A9B7C6"/>
          <w:lang w:val="en-US"/>
        </w:rPr>
        <w:t>#REQUIRED</w:t>
      </w:r>
      <w:r w:rsidRPr="000876C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0876CF">
        <w:rPr>
          <w:rFonts w:ascii="Consolas" w:hAnsi="Consolas"/>
          <w:color w:val="BABABA"/>
          <w:lang w:val="en-US"/>
        </w:rPr>
        <w:t>état</w:t>
      </w:r>
      <w:proofErr w:type="spellEnd"/>
      <w:r w:rsidRPr="000876CF">
        <w:rPr>
          <w:rFonts w:ascii="Consolas" w:hAnsi="Consolas"/>
          <w:color w:val="BABABA"/>
          <w:lang w:val="en-US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(EN-COURS |NON-RETENUE|</w:t>
      </w:r>
      <w:r w:rsidRPr="00AA7135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 xml:space="preserve">RETENUE) </w:t>
      </w:r>
      <w:r w:rsidRPr="000876CF">
        <w:rPr>
          <w:rFonts w:ascii="Consolas" w:hAnsi="Consolas"/>
          <w:color w:val="BABABA"/>
          <w:lang w:val="en-US"/>
        </w:rPr>
        <w:t xml:space="preserve"> </w:t>
      </w:r>
      <w:r w:rsidRPr="000876CF">
        <w:rPr>
          <w:rFonts w:ascii="Consolas" w:hAnsi="Consolas"/>
          <w:color w:val="A9B7C6"/>
          <w:lang w:val="en-US"/>
        </w:rPr>
        <w:t>#</w:t>
      </w:r>
      <w:proofErr w:type="gramEnd"/>
      <w:r w:rsidRPr="000876CF">
        <w:rPr>
          <w:rFonts w:ascii="Consolas" w:hAnsi="Consolas"/>
          <w:color w:val="A9B7C6"/>
          <w:lang w:val="en-US"/>
        </w:rPr>
        <w:t>REQUIRED</w:t>
      </w:r>
      <w:r w:rsidRPr="000876CF">
        <w:rPr>
          <w:rFonts w:ascii="Consolas" w:hAnsi="Consolas"/>
          <w:color w:val="E8BF6A"/>
          <w:lang w:val="en-US"/>
        </w:rPr>
        <w:t>&gt;</w:t>
      </w:r>
    </w:p>
    <w:p w14:paraId="6EC1BDBE" w14:textId="483873EC" w:rsidR="00AA7135" w:rsidRDefault="00AA7135" w:rsidP="00952C3E">
      <w:pPr>
        <w:rPr>
          <w:rFonts w:ascii="NimbusRomNo9L-Regu" w:hAnsi="NimbusRomNo9L-Regu" w:cs="NimbusRomNo9L-Regu"/>
          <w:sz w:val="24"/>
          <w:szCs w:val="24"/>
        </w:rPr>
      </w:pPr>
    </w:p>
    <w:p w14:paraId="38C3F788" w14:textId="1B43C307" w:rsidR="002729A8" w:rsidRDefault="002729A8" w:rsidP="00952C3E">
      <w:pPr>
        <w:rPr>
          <w:rFonts w:ascii="NimbusRomNo9L-Regu" w:hAnsi="NimbusRomNo9L-Regu" w:cs="NimbusRomNo9L-Regu"/>
          <w:sz w:val="24"/>
          <w:szCs w:val="24"/>
        </w:rPr>
      </w:pPr>
      <w:r w:rsidRPr="002729A8">
        <w:rPr>
          <w:rFonts w:ascii="NimbusRomNo9L-Regu" w:hAnsi="NimbusRomNo9L-Regu" w:cs="NimbusRomNo9L-Regu"/>
          <w:b/>
          <w:bCs/>
          <w:sz w:val="24"/>
          <w:szCs w:val="24"/>
        </w:rPr>
        <w:t>4.1.4</w:t>
      </w:r>
      <w:r>
        <w:rPr>
          <w:rFonts w:ascii="NimbusRomNo9L-Regu" w:hAnsi="NimbusRomNo9L-Regu" w:cs="NimbusRomNo9L-Regu"/>
          <w:sz w:val="24"/>
          <w:szCs w:val="24"/>
        </w:rPr>
        <w:t xml:space="preserve"> on modifie donc la DTD afin de rendre le montant comme une balise appartenant à la balise projet et non plus un attribut (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cf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2729A8">
        <w:rPr>
          <w:rFonts w:ascii="NimbusRomNo9L-Regu" w:hAnsi="NimbusRomNo9L-Regu" w:cs="NimbusRomNo9L-Regu"/>
          <w:b/>
          <w:bCs/>
          <w:sz w:val="24"/>
          <w:szCs w:val="24"/>
        </w:rPr>
        <w:t>4.1.1</w:t>
      </w:r>
      <w:r>
        <w:rPr>
          <w:rFonts w:ascii="NimbusRomNo9L-Regu" w:hAnsi="NimbusRomNo9L-Regu" w:cs="NimbusRomNo9L-Regu"/>
          <w:sz w:val="24"/>
          <w:szCs w:val="24"/>
        </w:rPr>
        <w:t xml:space="preserve">) et apporte aussi les modification indiqué dan </w:t>
      </w:r>
      <w:r w:rsidRPr="002729A8">
        <w:rPr>
          <w:rFonts w:ascii="NimbusRomNo9L-Regu" w:hAnsi="NimbusRomNo9L-Regu" w:cs="NimbusRomNo9L-Regu"/>
          <w:b/>
          <w:bCs/>
          <w:sz w:val="24"/>
          <w:szCs w:val="24"/>
        </w:rPr>
        <w:t>4.1.2</w:t>
      </w:r>
      <w:r>
        <w:rPr>
          <w:rFonts w:ascii="NimbusRomNo9L-Regu" w:hAnsi="NimbusRomNo9L-Regu" w:cs="NimbusRomNo9L-Regu"/>
          <w:sz w:val="24"/>
          <w:szCs w:val="24"/>
        </w:rPr>
        <w:t xml:space="preserve"> et </w:t>
      </w:r>
      <w:r w:rsidRPr="002729A8">
        <w:rPr>
          <w:rFonts w:ascii="NimbusRomNo9L-Regu" w:hAnsi="NimbusRomNo9L-Regu" w:cs="NimbusRomNo9L-Regu"/>
          <w:b/>
          <w:bCs/>
          <w:sz w:val="24"/>
          <w:szCs w:val="24"/>
        </w:rPr>
        <w:t>4.1.3</w:t>
      </w:r>
      <w:r>
        <w:rPr>
          <w:rFonts w:ascii="NimbusRomNo9L-Regu" w:hAnsi="NimbusRomNo9L-Regu" w:cs="NimbusRomNo9L-Regu"/>
          <w:sz w:val="24"/>
          <w:szCs w:val="24"/>
        </w:rPr>
        <w:t>.</w:t>
      </w:r>
      <w:bookmarkStart w:id="0" w:name="_GoBack"/>
      <w:bookmarkEnd w:id="0"/>
    </w:p>
    <w:p w14:paraId="140E1AD4" w14:textId="77777777" w:rsidR="00AA7135" w:rsidRDefault="00AA7135" w:rsidP="00952C3E">
      <w:pPr>
        <w:rPr>
          <w:rFonts w:ascii="NimbusRomNo9L-Regu" w:hAnsi="NimbusRomNo9L-Regu" w:cs="NimbusRomNo9L-Regu"/>
          <w:sz w:val="24"/>
          <w:szCs w:val="24"/>
        </w:rPr>
      </w:pPr>
    </w:p>
    <w:p w14:paraId="2C529B94" w14:textId="48FE0F80" w:rsidR="0050022E" w:rsidRPr="0050022E" w:rsidRDefault="0050022E" w:rsidP="00952C3E">
      <w:pPr>
        <w:rPr>
          <w:rFonts w:ascii="NimbusRomNo9L-Regu" w:hAnsi="NimbusRomNo9L-Regu" w:cs="NimbusRomNo9L-Regu"/>
          <w:sz w:val="24"/>
          <w:szCs w:val="24"/>
        </w:rPr>
      </w:pPr>
    </w:p>
    <w:p w14:paraId="073722B9" w14:textId="77777777" w:rsidR="00952C3E" w:rsidRDefault="00952C3E" w:rsidP="00952C3E"/>
    <w:sectPr w:rsidR="00952C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28D80" w14:textId="77777777" w:rsidR="00562E54" w:rsidRDefault="00562E54" w:rsidP="000A08E1">
      <w:pPr>
        <w:spacing w:after="0" w:line="240" w:lineRule="auto"/>
      </w:pPr>
      <w:r>
        <w:separator/>
      </w:r>
    </w:p>
  </w:endnote>
  <w:endnote w:type="continuationSeparator" w:id="0">
    <w:p w14:paraId="09D001FF" w14:textId="77777777" w:rsidR="00562E54" w:rsidRDefault="00562E54" w:rsidP="000A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CA19B" w14:textId="77777777" w:rsidR="00AA7135" w:rsidRDefault="00AA713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88248" w14:textId="317914D3" w:rsidR="000A08E1" w:rsidRDefault="000A08E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20A75D" wp14:editId="0C30EE69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8bd44776b6ed4cb2dd62b429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77A5A8" w14:textId="5514D1F0" w:rsidR="000A08E1" w:rsidRPr="000A08E1" w:rsidRDefault="000A08E1" w:rsidP="000A08E1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0A08E1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0A08E1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20A75D" id="_x0000_t202" coordsize="21600,21600" o:spt="202" path="m,l,21600r21600,l21600,xe">
              <v:stroke joinstyle="miter"/>
              <v:path gradientshapeok="t" o:connecttype="rect"/>
            </v:shapetype>
            <v:shape id="MSIPCM8bd44776b6ed4cb2dd62b429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" o:allowincell="f" filled="f" stroked="f" strokeweight=".5pt">
              <v:textbox inset=",0,20pt,0">
                <w:txbxContent>
                  <w:p w14:paraId="5577A5A8" w14:textId="5514D1F0" w:rsidR="000A08E1" w:rsidRPr="000A08E1" w:rsidRDefault="000A08E1" w:rsidP="000A08E1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proofErr w:type="spellStart"/>
                    <w:r w:rsidRPr="000A08E1">
                      <w:rPr>
                        <w:rFonts w:ascii="Arial" w:hAnsi="Arial" w:cs="Arial"/>
                        <w:color w:val="000000"/>
                        <w:sz w:val="20"/>
                      </w:rPr>
                      <w:t>Confidential</w:t>
                    </w:r>
                    <w:proofErr w:type="spellEnd"/>
                    <w:r w:rsidRPr="000A08E1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C5CC6" w14:textId="77777777" w:rsidR="00AA7135" w:rsidRDefault="00AA71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9563A" w14:textId="77777777" w:rsidR="00562E54" w:rsidRDefault="00562E54" w:rsidP="000A08E1">
      <w:pPr>
        <w:spacing w:after="0" w:line="240" w:lineRule="auto"/>
      </w:pPr>
      <w:r>
        <w:separator/>
      </w:r>
    </w:p>
  </w:footnote>
  <w:footnote w:type="continuationSeparator" w:id="0">
    <w:p w14:paraId="1A5F78F4" w14:textId="77777777" w:rsidR="00562E54" w:rsidRDefault="00562E54" w:rsidP="000A0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DC297" w14:textId="77777777" w:rsidR="00AA7135" w:rsidRDefault="00AA713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0C1E5" w14:textId="77777777" w:rsidR="00AA7135" w:rsidRDefault="00AA713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B709F" w14:textId="77777777" w:rsidR="00AA7135" w:rsidRDefault="00AA713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B8"/>
    <w:rsid w:val="000876CF"/>
    <w:rsid w:val="000A08E1"/>
    <w:rsid w:val="002729A8"/>
    <w:rsid w:val="0050022E"/>
    <w:rsid w:val="00562E54"/>
    <w:rsid w:val="00645C50"/>
    <w:rsid w:val="006721B8"/>
    <w:rsid w:val="00685574"/>
    <w:rsid w:val="006F7E6F"/>
    <w:rsid w:val="007719A7"/>
    <w:rsid w:val="00952C3E"/>
    <w:rsid w:val="00960DB8"/>
    <w:rsid w:val="00AA7135"/>
    <w:rsid w:val="00BD27F6"/>
    <w:rsid w:val="00D34893"/>
    <w:rsid w:val="00D9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0C3B6"/>
  <w15:chartTrackingRefBased/>
  <w15:docId w15:val="{720E12B0-31B5-4D6C-A85A-6BF995E3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0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8E1"/>
  </w:style>
  <w:style w:type="paragraph" w:styleId="Pieddepage">
    <w:name w:val="footer"/>
    <w:basedOn w:val="Normal"/>
    <w:link w:val="PieddepageCar"/>
    <w:uiPriority w:val="99"/>
    <w:unhideWhenUsed/>
    <w:rsid w:val="000A0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8E1"/>
  </w:style>
  <w:style w:type="paragraph" w:styleId="PrformatHTML">
    <w:name w:val="HTML Preformatted"/>
    <w:basedOn w:val="Normal"/>
    <w:link w:val="PrformatHTMLCar"/>
    <w:uiPriority w:val="99"/>
    <w:semiHidden/>
    <w:unhideWhenUsed/>
    <w:rsid w:val="00960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60DB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HADDAD Nicolas</dc:creator>
  <cp:keywords/>
  <dc:description/>
  <cp:lastModifiedBy>HADDAD Nicolas</cp:lastModifiedBy>
  <cp:revision>8</cp:revision>
  <dcterms:created xsi:type="dcterms:W3CDTF">2020-02-13T18:25:00Z</dcterms:created>
  <dcterms:modified xsi:type="dcterms:W3CDTF">2020-02-18T20:53:00Z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2020-02-13T18:25:59Z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fb7c562c-8170-40f9-8f57-000032de4e73</vt:lpwstr>
  </property>
  <property fmtid="{D5CDD505-2E9C-101B-9397-08002B2CF9AE}" pid="8" name="MSIP_Label_fd1c0902-ed92-4fed-896d-2e7725de02d4_ContentBits">
    <vt:lpwstr>2</vt:lpwstr>
  </property>
</Properties>
</file>