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Segoe UI" w:hAnsi="Segoe UI"/>
          <w:b/>
          <w:color w:val="64748B"/>
          <w:sz w:val="22"/>
        </w:rPr>
        <w:t>SERVICIO NACIONAL DE APRENDIZAJE - SENA</w:t>
        <w:br/>
        <w:t>ANÁLISIS Y DESARROLLO DE SOFTWARE</w:t>
      </w:r>
    </w:p>
    <w:p>
      <w:pPr>
        <w:spacing w:after="160"/>
        <w:jc w:val="center"/>
      </w:pPr>
      <w:r>
        <w:rPr>
          <w:rFonts w:ascii="Segoe UI" w:hAnsi="Segoe UI"/>
          <w:b/>
          <w:color w:val="0F4C81"/>
          <w:sz w:val="40"/>
        </w:rPr>
        <w:t>INFORME TÉCNICO DE DESPLIEGUE EN LA NUBE</w:t>
        <w:br/>
        <w:t>FIREBASE HOSTING</w:t>
      </w:r>
    </w:p>
    <w:p>
      <w:pPr>
        <w:spacing w:after="480"/>
        <w:jc w:val="center"/>
      </w:pPr>
      <w:r>
        <w:rPr>
          <w:rFonts w:ascii="Segoe UI" w:hAnsi="Segoe UI"/>
          <w:color w:val="1E293B"/>
          <w:sz w:val="24"/>
        </w:rPr>
        <w:t>Despliegue y Alojamiento Continuo de la Capa Frontend (SPA - Vue 3 / Vite)</w:t>
        <w:br/>
        <w:t>Sistema de Gestión de Talleres Automotrices: Driven Yield Pro</w:t>
      </w:r>
    </w:p>
    <w:tbl>
      <w:tblPr>
        <w:tblW w:type="auto" w:w="0"/>
        <w:jc w:val="center"/>
        <w:tblLayout w:type="fixed"/>
        <w:tblLook w:firstColumn="1" w:firstRow="1" w:lastColumn="0" w:lastRow="0" w:noHBand="0" w:noVBand="1" w:val="04A0"/>
      </w:tblPr>
      <w:tblGrid>
        <w:gridCol w:w="4680"/>
        <w:gridCol w:w="4680"/>
      </w:tblGrid>
      <w:tr>
        <w:tc>
          <w:tcPr>
            <w:tcW w:type="dxa" w:w="3312"/>
            <w:shd w:fill="F8FAFC"/>
            <w:tcMar>
              <w:top w:w="60" w:type="dxa"/>
              <w:bottom w:w="60" w:type="dxa"/>
              <w:left w:w="100" w:type="dxa"/>
              <w:right w:w="100" w:type="dxa"/>
            </w:tcMar>
          </w:tcPr>
          <w:p>
            <w:r>
              <w:rPr>
                <w:rFonts w:ascii="Segoe UI" w:hAnsi="Segoe UI"/>
                <w:b/>
                <w:color w:val="0F4C81"/>
                <w:sz w:val="20"/>
              </w:rPr>
              <w:t>Proyecto de Software:</w:t>
            </w:r>
          </w:p>
        </w:tc>
        <w:tc>
          <w:tcPr>
            <w:tcW w:type="dxa" w:w="6048"/>
            <w:shd w:fill="FFFFFF"/>
            <w:tcMar>
              <w:top w:w="60" w:type="dxa"/>
              <w:bottom w:w="60" w:type="dxa"/>
              <w:left w:w="100" w:type="dxa"/>
              <w:right w:w="100" w:type="dxa"/>
            </w:tcMar>
          </w:tcPr>
          <w:p>
            <w:r>
              <w:rPr>
                <w:rFonts w:ascii="Segoe UI" w:hAnsi="Segoe UI"/>
                <w:color w:val="1E293B"/>
                <w:sz w:val="20"/>
              </w:rPr>
              <w:t>Driven Yield Pro (Capa Cliente / Frontend)</w:t>
            </w:r>
          </w:p>
        </w:tc>
      </w:tr>
      <w:tr>
        <w:tc>
          <w:tcPr>
            <w:tcW w:type="dxa" w:w="3312"/>
            <w:shd w:fill="F8FAFC"/>
            <w:tcMar>
              <w:top w:w="60" w:type="dxa"/>
              <w:bottom w:w="60" w:type="dxa"/>
              <w:left w:w="100" w:type="dxa"/>
              <w:right w:w="100" w:type="dxa"/>
            </w:tcMar>
          </w:tcPr>
          <w:p>
            <w:r>
              <w:rPr>
                <w:rFonts w:ascii="Segoe UI" w:hAnsi="Segoe UI"/>
                <w:b/>
                <w:color w:val="0F4C81"/>
                <w:sz w:val="20"/>
              </w:rPr>
              <w:t>Módulo Desplegado:</w:t>
            </w:r>
          </w:p>
        </w:tc>
        <w:tc>
          <w:tcPr>
            <w:tcW w:type="dxa" w:w="6048"/>
            <w:shd w:fill="FFFFFF"/>
            <w:tcMar>
              <w:top w:w="60" w:type="dxa"/>
              <w:bottom w:w="60" w:type="dxa"/>
              <w:left w:w="100" w:type="dxa"/>
              <w:right w:w="100" w:type="dxa"/>
            </w:tcMar>
          </w:tcPr>
          <w:p>
            <w:r>
              <w:rPr>
                <w:rFonts w:ascii="Segoe UI" w:hAnsi="Segoe UI"/>
                <w:color w:val="1E293B"/>
                <w:sz w:val="20"/>
              </w:rPr>
              <w:t>proyecto_final (Single Page Application - SPA)</w:t>
            </w:r>
          </w:p>
        </w:tc>
      </w:tr>
      <w:tr>
        <w:tc>
          <w:tcPr>
            <w:tcW w:type="dxa" w:w="3312"/>
            <w:shd w:fill="F8FAFC"/>
            <w:tcMar>
              <w:top w:w="60" w:type="dxa"/>
              <w:bottom w:w="60" w:type="dxa"/>
              <w:left w:w="100" w:type="dxa"/>
              <w:right w:w="100" w:type="dxa"/>
            </w:tcMar>
          </w:tcPr>
          <w:p>
            <w:r>
              <w:rPr>
                <w:rFonts w:ascii="Segoe UI" w:hAnsi="Segoe UI"/>
                <w:b/>
                <w:color w:val="0F4C81"/>
                <w:sz w:val="20"/>
              </w:rPr>
              <w:t>Plataforma de Despliegue:</w:t>
            </w:r>
          </w:p>
        </w:tc>
        <w:tc>
          <w:tcPr>
            <w:tcW w:type="dxa" w:w="6048"/>
            <w:shd w:fill="FFFFFF"/>
            <w:tcMar>
              <w:top w:w="60" w:type="dxa"/>
              <w:bottom w:w="60" w:type="dxa"/>
              <w:left w:w="100" w:type="dxa"/>
              <w:right w:w="100" w:type="dxa"/>
            </w:tcMar>
          </w:tcPr>
          <w:p>
            <w:r>
              <w:rPr>
                <w:rFonts w:ascii="Segoe UI" w:hAnsi="Segoe UI"/>
                <w:color w:val="1E293B"/>
                <w:sz w:val="20"/>
              </w:rPr>
              <w:t>Google Firebase Hosting (CDN Global con SSL/TLS)</w:t>
            </w:r>
          </w:p>
        </w:tc>
      </w:tr>
      <w:tr>
        <w:tc>
          <w:tcPr>
            <w:tcW w:type="dxa" w:w="3312"/>
            <w:shd w:fill="F8FAFC"/>
            <w:tcMar>
              <w:top w:w="60" w:type="dxa"/>
              <w:bottom w:w="60" w:type="dxa"/>
              <w:left w:w="100" w:type="dxa"/>
              <w:right w:w="100" w:type="dxa"/>
            </w:tcMar>
          </w:tcPr>
          <w:p>
            <w:r>
              <w:rPr>
                <w:rFonts w:ascii="Segoe UI" w:hAnsi="Segoe UI"/>
                <w:b/>
                <w:color w:val="0F4C81"/>
                <w:sz w:val="20"/>
              </w:rPr>
              <w:t>URL de Producción Activa:</w:t>
            </w:r>
          </w:p>
        </w:tc>
        <w:tc>
          <w:tcPr>
            <w:tcW w:type="dxa" w:w="6048"/>
            <w:shd w:fill="FFFFFF"/>
            <w:tcMar>
              <w:top w:w="60" w:type="dxa"/>
              <w:bottom w:w="60" w:type="dxa"/>
              <w:left w:w="100" w:type="dxa"/>
              <w:right w:w="100" w:type="dxa"/>
            </w:tcMar>
          </w:tcPr>
          <w:p>
            <w:r>
              <w:rPr>
                <w:rFonts w:ascii="Segoe UI" w:hAnsi="Segoe UI"/>
                <w:b/>
                <w:color w:val="2563EB"/>
                <w:sz w:val="20"/>
              </w:rPr>
              <w:t>https://driven-yield-d33b0.web.app</w:t>
            </w:r>
          </w:p>
        </w:tc>
      </w:tr>
    </w:tbl>
    <w:p>
      <w:pPr>
        <w:spacing w:after="320"/>
      </w:pPr>
    </w:p>
    <w:p>
      <w:pPr>
        <w:pStyle w:val="Heading1"/>
        <w:spacing w:before="280" w:after="120"/>
      </w:pPr>
      <w:r>
        <w:rPr>
          <w:rFonts w:ascii="Segoe UI" w:hAnsi="Segoe UI"/>
          <w:color w:val="0F4C81"/>
        </w:rPr>
        <w:t>1. Introducción y Justificación de Arquitectura</w:t>
      </w:r>
    </w:p>
    <w:p>
      <w:pPr>
        <w:spacing w:line="276" w:lineRule="auto" w:after="160"/>
      </w:pPr>
      <w:r>
        <w:t>El presente informe documenta el procedimiento técnico ejecutado para el despliegue del componente Frontend del sistema Driven Yield Pro en la infraestructura de computación en la nube de Google Firebase Hosting. El aplicativo ha sido diseñado bajo una arquitectura desacoplada o distribuida (Client-Server Architecture), separando estrictamente la interfaz de usuario interactiva (ubicada en el directorio 'proyecto_final') de los servicios del servidor y base de datos (ubicados en el directorio 'backend').</w:t>
      </w:r>
    </w:p>
    <w:p>
      <w:pPr>
        <w:spacing w:line="276" w:lineRule="auto" w:after="160"/>
      </w:pPr>
      <w:r>
        <w:rPr>
          <w:b/>
        </w:rPr>
        <w:t>¿Por qué se despliega únicamente el Frontend en Firebase Hosting?</w:t>
        <w:br/>
      </w:r>
      <w:r>
        <w:t>El frontend corresponde a una Single Page Application (SPA) construida con Vue 3 y empaquetada mediante Vite. Una SPA se compone enteramente de activos estáticos optimizados (HTML5, CSS3, JavaScript y recursos multimedia). En consecuencia, no requiere la ejecución de un intérprete de backend (como Python, Node.js dinámico o Java) en el servidor de alojamiento web. Firebase Hosting ofrece una red de distribución de contenido (CDN) a nivel mundial con almacenamiento en caché perimetral (Edge Caching), aprovisionamiento automático de certificados SSL/TLS (HTTPS) y alta disponibilidad con latencia mínima, garantizando una experiencia óptima para el cliente final.</w:t>
      </w:r>
    </w:p>
    <w:p>
      <w:pPr>
        <w:pStyle w:val="Heading1"/>
        <w:spacing w:before="280" w:after="120"/>
      </w:pPr>
      <w:r>
        <w:rPr>
          <w:rFonts w:ascii="Segoe UI" w:hAnsi="Segoe UI"/>
          <w:color w:val="0F4C81"/>
        </w:rPr>
        <w:t>2. Objetivos del Proceso de Despliegue</w:t>
      </w:r>
    </w:p>
    <w:p>
      <w:pPr>
        <w:spacing w:line="276" w:lineRule="auto" w:after="120"/>
      </w:pPr>
      <w:r>
        <w:rPr>
          <w:b/>
        </w:rPr>
        <w:t xml:space="preserve">Objetivo General: </w:t>
      </w:r>
      <w:r>
        <w:t>Publicar en un entorno de producción en la nube la capa visual e interactiva del sistema Driven Yield Pro bajo estándares de alta disponibilidad, seguridad y rendimiento web.</w:t>
      </w:r>
    </w:p>
    <w:p>
      <w:pPr>
        <w:spacing w:line="276" w:lineRule="auto" w:after="160"/>
      </w:pPr>
      <w:r>
        <w:rPr>
          <w:b/>
        </w:rPr>
        <w:t>Objetivos Específicos:</w:t>
        <w:br/>
      </w:r>
      <w:r>
        <w:t>1. Compilar y empaquetar el código fuente de Vue 3 mediante Vite, generando la distribución optimizada de producción ('dist/').</w:t>
        <w:br/>
      </w:r>
      <w:r>
        <w:t>2. Implementar las reglas de reescritura de URLs en Firebase Hosting para soportar la navegación virtual de Vue Router (History Mode) y prevenir errores HTTP 404.</w:t>
        <w:br/>
      </w:r>
      <w:r>
        <w:t>3. Configurar la interfaz de línea de comandos (Firebase CLI) y vincular el proyecto local con el proyecto en Google Cloud.</w:t>
        <w:br/>
      </w:r>
      <w:r>
        <w:t>4. Realizar la transferencia segura de activos al CDN de Google y validar la operatividad del sistema en línea.</w:t>
      </w:r>
    </w:p>
    <w:p>
      <w:pPr>
        <w:pStyle w:val="Heading1"/>
        <w:spacing w:before="280" w:after="120"/>
      </w:pPr>
      <w:r>
        <w:rPr>
          <w:rFonts w:ascii="Segoe UI" w:hAnsi="Segoe UI"/>
          <w:color w:val="0F4C81"/>
        </w:rPr>
        <w:t>3. Especificaciones y Herramientas Tecnológicas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4C81"/>
            <w:tcMar>
              <w:top w:w="80" w:type="dxa"/>
              <w:bottom w:w="80" w:type="dxa"/>
              <w:left w:w="100" w:type="dxa"/>
              <w:right w:w="100" w:type="dxa"/>
            </w:tcMar>
          </w:tcPr>
          <w:p>
            <w:r>
              <w:rPr>
                <w:rFonts w:ascii="Segoe UI" w:hAnsi="Segoe UI"/>
                <w:b/>
                <w:color w:val="FFFFFF"/>
                <w:sz w:val="20"/>
              </w:rPr>
              <w:t>Herramienta / Tecnología</w:t>
            </w:r>
          </w:p>
        </w:tc>
        <w:tc>
          <w:tcPr>
            <w:tcW w:type="dxa" w:w="3120"/>
            <w:shd w:fill="0F4C81"/>
            <w:tcMar>
              <w:top w:w="80" w:type="dxa"/>
              <w:bottom w:w="80" w:type="dxa"/>
              <w:left w:w="100" w:type="dxa"/>
              <w:right w:w="100" w:type="dxa"/>
            </w:tcMar>
          </w:tcPr>
          <w:p>
            <w:r>
              <w:rPr>
                <w:rFonts w:ascii="Segoe UI" w:hAnsi="Segoe UI"/>
                <w:b/>
                <w:color w:val="FFFFFF"/>
                <w:sz w:val="20"/>
              </w:rPr>
              <w:t>Versión Utilizada</w:t>
            </w:r>
          </w:p>
        </w:tc>
        <w:tc>
          <w:tcPr>
            <w:tcW w:type="dxa" w:w="3120"/>
            <w:shd w:fill="0F4C81"/>
            <w:tcMar>
              <w:top w:w="80" w:type="dxa"/>
              <w:bottom w:w="80" w:type="dxa"/>
              <w:left w:w="100" w:type="dxa"/>
              <w:right w:w="100" w:type="dxa"/>
            </w:tcMar>
          </w:tcPr>
          <w:p>
            <w:r>
              <w:rPr>
                <w:rFonts w:ascii="Segoe UI" w:hAnsi="Segoe UI"/>
                <w:b/>
                <w:color w:val="FFFFFF"/>
                <w:sz w:val="20"/>
              </w:rPr>
              <w:t>Función en el Despliegue</w:t>
            </w:r>
          </w:p>
        </w:tc>
      </w:tr>
      <w:tr>
        <w:tc>
          <w:tcPr>
            <w:tcW w:type="dxa" w:w="3168"/>
            <w:shd w:fill="F8FAFC"/>
            <w:tcMar>
              <w:top w:w="60" w:type="dxa"/>
              <w:bottom w:w="60" w:type="dxa"/>
              <w:left w:w="100" w:type="dxa"/>
              <w:right w:w="100" w:type="dxa"/>
            </w:tcMar>
          </w:tcPr>
          <w:p>
            <w:r>
              <w:rPr>
                <w:rFonts w:ascii="Segoe UI" w:hAnsi="Segoe UI"/>
                <w:color w:val="1E293B"/>
                <w:sz w:val="19"/>
              </w:rPr>
              <w:t>Node.js</w:t>
            </w:r>
          </w:p>
        </w:tc>
        <w:tc>
          <w:tcPr>
            <w:tcW w:type="dxa" w:w="2160"/>
            <w:shd w:fill="F8FAFC"/>
            <w:tcMar>
              <w:top w:w="60" w:type="dxa"/>
              <w:bottom w:w="60" w:type="dxa"/>
              <w:left w:w="100" w:type="dxa"/>
              <w:right w:w="100" w:type="dxa"/>
            </w:tcMar>
          </w:tcPr>
          <w:p>
            <w:r>
              <w:rPr>
                <w:rFonts w:ascii="Segoe UI" w:hAnsi="Segoe UI"/>
                <w:color w:val="1E293B"/>
                <w:sz w:val="19"/>
              </w:rPr>
              <w:t>v24.14.0</w:t>
            </w:r>
          </w:p>
        </w:tc>
        <w:tc>
          <w:tcPr>
            <w:tcW w:type="dxa" w:w="4032"/>
            <w:shd w:fill="F8FAFC"/>
            <w:tcMar>
              <w:top w:w="60" w:type="dxa"/>
              <w:bottom w:w="60" w:type="dxa"/>
              <w:left w:w="100" w:type="dxa"/>
              <w:right w:w="100" w:type="dxa"/>
            </w:tcMar>
          </w:tcPr>
          <w:p>
            <w:r>
              <w:rPr>
                <w:rFonts w:ascii="Segoe UI" w:hAnsi="Segoe UI"/>
                <w:color w:val="1E293B"/>
                <w:sz w:val="19"/>
              </w:rPr>
              <w:t>Entorno de ejecución de JavaScript del lado de desarrollo.</w:t>
            </w:r>
          </w:p>
        </w:tc>
      </w:tr>
      <w:tr>
        <w:tc>
          <w:tcPr>
            <w:tcW w:type="dxa" w:w="3168"/>
            <w:shd w:fill="FFFFFF"/>
            <w:tcMar>
              <w:top w:w="60" w:type="dxa"/>
              <w:bottom w:w="60" w:type="dxa"/>
              <w:left w:w="100" w:type="dxa"/>
              <w:right w:w="100" w:type="dxa"/>
            </w:tcMar>
          </w:tcPr>
          <w:p>
            <w:r>
              <w:rPr>
                <w:rFonts w:ascii="Segoe UI" w:hAnsi="Segoe UI"/>
                <w:color w:val="1E293B"/>
                <w:sz w:val="19"/>
              </w:rPr>
              <w:t>NPM (Node Package Manager)</w:t>
            </w:r>
          </w:p>
        </w:tc>
        <w:tc>
          <w:tcPr>
            <w:tcW w:type="dxa" w:w="2160"/>
            <w:shd w:fill="FFFFFF"/>
            <w:tcMar>
              <w:top w:w="60" w:type="dxa"/>
              <w:bottom w:w="60" w:type="dxa"/>
              <w:left w:w="100" w:type="dxa"/>
              <w:right w:w="100" w:type="dxa"/>
            </w:tcMar>
          </w:tcPr>
          <w:p>
            <w:r>
              <w:rPr>
                <w:rFonts w:ascii="Segoe UI" w:hAnsi="Segoe UI"/>
                <w:color w:val="1E293B"/>
                <w:sz w:val="19"/>
              </w:rPr>
              <w:t>11.9.0</w:t>
            </w:r>
          </w:p>
        </w:tc>
        <w:tc>
          <w:tcPr>
            <w:tcW w:type="dxa" w:w="4032"/>
            <w:shd w:fill="FFFFFF"/>
            <w:tcMar>
              <w:top w:w="60" w:type="dxa"/>
              <w:bottom w:w="60" w:type="dxa"/>
              <w:left w:w="100" w:type="dxa"/>
              <w:right w:w="100" w:type="dxa"/>
            </w:tcMar>
          </w:tcPr>
          <w:p>
            <w:r>
              <w:rPr>
                <w:rFonts w:ascii="Segoe UI" w:hAnsi="Segoe UI"/>
                <w:color w:val="1E293B"/>
                <w:sz w:val="19"/>
              </w:rPr>
              <w:t>Gestor de paquetes de librerías y dependencias.</w:t>
            </w:r>
          </w:p>
        </w:tc>
      </w:tr>
      <w:tr>
        <w:tc>
          <w:tcPr>
            <w:tcW w:type="dxa" w:w="3168"/>
            <w:shd w:fill="F8FAFC"/>
            <w:tcMar>
              <w:top w:w="60" w:type="dxa"/>
              <w:bottom w:w="60" w:type="dxa"/>
              <w:left w:w="100" w:type="dxa"/>
              <w:right w:w="100" w:type="dxa"/>
            </w:tcMar>
          </w:tcPr>
          <w:p>
            <w:r>
              <w:rPr>
                <w:rFonts w:ascii="Segoe UI" w:hAnsi="Segoe UI"/>
                <w:color w:val="1E293B"/>
                <w:sz w:val="19"/>
              </w:rPr>
              <w:t>Firebase CLI (firebase-tools)</w:t>
            </w:r>
          </w:p>
        </w:tc>
        <w:tc>
          <w:tcPr>
            <w:tcW w:type="dxa" w:w="2160"/>
            <w:shd w:fill="F8FAFC"/>
            <w:tcMar>
              <w:top w:w="60" w:type="dxa"/>
              <w:bottom w:w="60" w:type="dxa"/>
              <w:left w:w="100" w:type="dxa"/>
              <w:right w:w="100" w:type="dxa"/>
            </w:tcMar>
          </w:tcPr>
          <w:p>
            <w:r>
              <w:rPr>
                <w:rFonts w:ascii="Segoe UI" w:hAnsi="Segoe UI"/>
                <w:color w:val="1E293B"/>
                <w:sz w:val="19"/>
              </w:rPr>
              <w:t>15.33.0</w:t>
            </w:r>
          </w:p>
        </w:tc>
        <w:tc>
          <w:tcPr>
            <w:tcW w:type="dxa" w:w="4032"/>
            <w:shd w:fill="F8FAFC"/>
            <w:tcMar>
              <w:top w:w="60" w:type="dxa"/>
              <w:bottom w:w="60" w:type="dxa"/>
              <w:left w:w="100" w:type="dxa"/>
              <w:right w:w="100" w:type="dxa"/>
            </w:tcMar>
          </w:tcPr>
          <w:p>
            <w:r>
              <w:rPr>
                <w:rFonts w:ascii="Segoe UI" w:hAnsi="Segoe UI"/>
                <w:color w:val="1E293B"/>
                <w:sz w:val="19"/>
              </w:rPr>
              <w:t>Herramienta de consola para autenticación y despliegue en Google Cloud.</w:t>
            </w:r>
          </w:p>
        </w:tc>
      </w:tr>
      <w:tr>
        <w:tc>
          <w:tcPr>
            <w:tcW w:type="dxa" w:w="3168"/>
            <w:shd w:fill="FFFFFF"/>
            <w:tcMar>
              <w:top w:w="60" w:type="dxa"/>
              <w:bottom w:w="60" w:type="dxa"/>
              <w:left w:w="100" w:type="dxa"/>
              <w:right w:w="100" w:type="dxa"/>
            </w:tcMar>
          </w:tcPr>
          <w:p>
            <w:r>
              <w:rPr>
                <w:rFonts w:ascii="Segoe UI" w:hAnsi="Segoe UI"/>
                <w:color w:val="1E293B"/>
                <w:sz w:val="19"/>
              </w:rPr>
              <w:t>Vite Bundler</w:t>
            </w:r>
          </w:p>
        </w:tc>
        <w:tc>
          <w:tcPr>
            <w:tcW w:type="dxa" w:w="2160"/>
            <w:shd w:fill="FFFFFF"/>
            <w:tcMar>
              <w:top w:w="60" w:type="dxa"/>
              <w:bottom w:w="60" w:type="dxa"/>
              <w:left w:w="100" w:type="dxa"/>
              <w:right w:w="100" w:type="dxa"/>
            </w:tcMar>
          </w:tcPr>
          <w:p>
            <w:r>
              <w:rPr>
                <w:rFonts w:ascii="Segoe UI" w:hAnsi="Segoe UI"/>
                <w:color w:val="1E293B"/>
                <w:sz w:val="19"/>
              </w:rPr>
              <w:t>5.4.21</w:t>
            </w:r>
          </w:p>
        </w:tc>
        <w:tc>
          <w:tcPr>
            <w:tcW w:type="dxa" w:w="4032"/>
            <w:shd w:fill="FFFFFF"/>
            <w:tcMar>
              <w:top w:w="60" w:type="dxa"/>
              <w:bottom w:w="60" w:type="dxa"/>
              <w:left w:w="100" w:type="dxa"/>
              <w:right w:w="100" w:type="dxa"/>
            </w:tcMar>
          </w:tcPr>
          <w:p>
            <w:r>
              <w:rPr>
                <w:rFonts w:ascii="Segoe UI" w:hAnsi="Segoe UI"/>
                <w:color w:val="1E293B"/>
                <w:sz w:val="19"/>
              </w:rPr>
              <w:t>Empaquetador ultrarrápido para transpilación, tree-shaking y minificación.</w:t>
            </w:r>
          </w:p>
        </w:tc>
      </w:tr>
      <w:tr>
        <w:tc>
          <w:tcPr>
            <w:tcW w:type="dxa" w:w="3168"/>
            <w:shd w:fill="F8FAFC"/>
            <w:tcMar>
              <w:top w:w="60" w:type="dxa"/>
              <w:bottom w:w="60" w:type="dxa"/>
              <w:left w:w="100" w:type="dxa"/>
              <w:right w:w="100" w:type="dxa"/>
            </w:tcMar>
          </w:tcPr>
          <w:p>
            <w:r>
              <w:rPr>
                <w:rFonts w:ascii="Segoe UI" w:hAnsi="Segoe UI"/>
                <w:color w:val="1E293B"/>
                <w:sz w:val="19"/>
              </w:rPr>
              <w:t>Vue 3 &amp; Vue Router</w:t>
            </w:r>
          </w:p>
        </w:tc>
        <w:tc>
          <w:tcPr>
            <w:tcW w:type="dxa" w:w="2160"/>
            <w:shd w:fill="F8FAFC"/>
            <w:tcMar>
              <w:top w:w="60" w:type="dxa"/>
              <w:bottom w:w="60" w:type="dxa"/>
              <w:left w:w="100" w:type="dxa"/>
              <w:right w:w="100" w:type="dxa"/>
            </w:tcMar>
          </w:tcPr>
          <w:p>
            <w:r>
              <w:rPr>
                <w:rFonts w:ascii="Segoe UI" w:hAnsi="Segoe UI"/>
                <w:color w:val="1E293B"/>
                <w:sz w:val="19"/>
              </w:rPr>
              <w:t>3.4.0 / 4.3.0</w:t>
            </w:r>
          </w:p>
        </w:tc>
        <w:tc>
          <w:tcPr>
            <w:tcW w:type="dxa" w:w="4032"/>
            <w:shd w:fill="F8FAFC"/>
            <w:tcMar>
              <w:top w:w="60" w:type="dxa"/>
              <w:bottom w:w="60" w:type="dxa"/>
              <w:left w:w="100" w:type="dxa"/>
              <w:right w:w="100" w:type="dxa"/>
            </w:tcMar>
          </w:tcPr>
          <w:p>
            <w:r>
              <w:rPr>
                <w:rFonts w:ascii="Segoe UI" w:hAnsi="Segoe UI"/>
                <w:color w:val="1E293B"/>
                <w:sz w:val="19"/>
              </w:rPr>
              <w:t>Framework reactivo para la interfaz de usuario y enrutamiento SPA.</w:t>
            </w:r>
          </w:p>
        </w:tc>
      </w:tr>
    </w:tbl>
    <w:p>
      <w:pPr>
        <w:spacing w:after="240"/>
      </w:pPr>
    </w:p>
    <w:p>
      <w:pPr>
        <w:pStyle w:val="Heading1"/>
        <w:spacing w:before="280" w:after="120"/>
      </w:pPr>
      <w:r>
        <w:rPr>
          <w:rFonts w:ascii="Segoe UI" w:hAnsi="Segoe UI"/>
          <w:color w:val="0F4C81"/>
        </w:rPr>
        <w:t>4. Archivos de Configuración de Firebase Incorporados</w:t>
      </w:r>
    </w:p>
    <w:p>
      <w:pPr>
        <w:spacing w:line="276" w:lineRule="auto" w:after="160"/>
      </w:pPr>
      <w:r>
        <w:t>Para orquestar el despliegue del frontend, se añadieron al directorio 'proyecto_final' los siguientes archivos esenciales:</w:t>
      </w:r>
    </w:p>
    <w:tbl>
      <w:tblPr>
        <w:tblW w:type="auto" w:w="0"/>
        <w:jc w:val="center"/>
        <w:tblLayout w:type="fixed"/>
        <w:tblLook w:firstColumn="1" w:firstRow="1" w:lastColumn="0" w:lastRow="0" w:noHBand="0" w:noVBand="1" w:val="04A0"/>
      </w:tblPr>
      <w:tblGrid>
        <w:gridCol w:w="4680"/>
        <w:gridCol w:w="4680"/>
      </w:tblGrid>
      <w:tr>
        <w:tc>
          <w:tcPr>
            <w:tcW w:type="dxa" w:w="4680"/>
            <w:shd w:fill="0F4C81"/>
            <w:tcMar>
              <w:top w:w="80" w:type="dxa"/>
              <w:bottom w:w="80" w:type="dxa"/>
              <w:left w:w="100" w:type="dxa"/>
              <w:right w:w="100" w:type="dxa"/>
            </w:tcMar>
          </w:tcPr>
          <w:p>
            <w:r>
              <w:rPr>
                <w:rFonts w:ascii="Segoe UI" w:hAnsi="Segoe UI"/>
                <w:b/>
                <w:color w:val="FFFFFF"/>
                <w:sz w:val="20"/>
              </w:rPr>
              <w:t>Archivo / Carpeta</w:t>
            </w:r>
          </w:p>
        </w:tc>
        <w:tc>
          <w:tcPr>
            <w:tcW w:type="dxa" w:w="4680"/>
            <w:shd w:fill="0F4C81"/>
            <w:tcMar>
              <w:top w:w="80" w:type="dxa"/>
              <w:bottom w:w="80" w:type="dxa"/>
              <w:left w:w="100" w:type="dxa"/>
              <w:right w:w="100" w:type="dxa"/>
            </w:tcMar>
          </w:tcPr>
          <w:p>
            <w:r>
              <w:rPr>
                <w:rFonts w:ascii="Segoe UI" w:hAnsi="Segoe UI"/>
                <w:b/>
                <w:color w:val="FFFFFF"/>
                <w:sz w:val="20"/>
              </w:rPr>
              <w:t>Propósito y Rol Técnico en la Arquitectura</w:t>
            </w:r>
          </w:p>
        </w:tc>
      </w:tr>
      <w:tr>
        <w:tc>
          <w:tcPr>
            <w:tcW w:type="dxa" w:w="2880"/>
            <w:shd w:fill="F8FAFC"/>
            <w:tcMar>
              <w:top w:w="60" w:type="dxa"/>
              <w:bottom w:w="60" w:type="dxa"/>
              <w:left w:w="100" w:type="dxa"/>
              <w:right w:w="100" w:type="dxa"/>
            </w:tcMar>
          </w:tcPr>
          <w:p>
            <w:r>
              <w:rPr>
                <w:rFonts w:ascii="Segoe UI" w:hAnsi="Segoe UI"/>
                <w:b/>
                <w:color w:val="1E293B"/>
                <w:sz w:val="19"/>
              </w:rPr>
              <w:t>firebase.json</w:t>
            </w:r>
          </w:p>
        </w:tc>
        <w:tc>
          <w:tcPr>
            <w:tcW w:type="dxa" w:w="6480"/>
            <w:shd w:fill="F8FAFC"/>
            <w:tcMar>
              <w:top w:w="60" w:type="dxa"/>
              <w:bottom w:w="60" w:type="dxa"/>
              <w:left w:w="100" w:type="dxa"/>
              <w:right w:w="100" w:type="dxa"/>
            </w:tcMar>
          </w:tcPr>
          <w:p>
            <w:r>
              <w:rPr>
                <w:rFonts w:ascii="Segoe UI" w:hAnsi="Segoe UI"/>
                <w:color w:val="1E293B"/>
                <w:sz w:val="19"/>
              </w:rPr>
              <w:t>Archivo principal de configuración de Firebase Hosting. Define la carpeta pública ('dist'), la lista de archivos a ignorar y la regla de reescritura general hacia 'index.html' para soportar Single Page Applications.</w:t>
            </w:r>
          </w:p>
        </w:tc>
      </w:tr>
      <w:tr>
        <w:tc>
          <w:tcPr>
            <w:tcW w:type="dxa" w:w="2880"/>
            <w:shd w:fill="FFFFFF"/>
            <w:tcMar>
              <w:top w:w="60" w:type="dxa"/>
              <w:bottom w:w="60" w:type="dxa"/>
              <w:left w:w="100" w:type="dxa"/>
              <w:right w:w="100" w:type="dxa"/>
            </w:tcMar>
          </w:tcPr>
          <w:p>
            <w:r>
              <w:rPr>
                <w:rFonts w:ascii="Segoe UI" w:hAnsi="Segoe UI"/>
                <w:b/>
                <w:color w:val="1E293B"/>
                <w:sz w:val="19"/>
              </w:rPr>
              <w:t>.firebaserc</w:t>
            </w:r>
          </w:p>
        </w:tc>
        <w:tc>
          <w:tcPr>
            <w:tcW w:type="dxa" w:w="6480"/>
            <w:shd w:fill="FFFFFF"/>
            <w:tcMar>
              <w:top w:w="60" w:type="dxa"/>
              <w:bottom w:w="60" w:type="dxa"/>
              <w:left w:w="100" w:type="dxa"/>
              <w:right w:w="100" w:type="dxa"/>
            </w:tcMar>
          </w:tcPr>
          <w:p>
            <w:r>
              <w:rPr>
                <w:rFonts w:ascii="Segoe UI" w:hAnsi="Segoe UI"/>
                <w:color w:val="1E293B"/>
                <w:sz w:val="19"/>
              </w:rPr>
              <w:t>Archivo de vinculación de proyectos (Runtime Configuration). Asocia el directorio local con el ID del proyecto en Google Cloud ('driven-yield-d33b0') bajo el alias 'default'.</w:t>
            </w:r>
          </w:p>
        </w:tc>
      </w:tr>
      <w:tr>
        <w:tc>
          <w:tcPr>
            <w:tcW w:type="dxa" w:w="2880"/>
            <w:shd w:fill="F8FAFC"/>
            <w:tcMar>
              <w:top w:w="60" w:type="dxa"/>
              <w:bottom w:w="60" w:type="dxa"/>
              <w:left w:w="100" w:type="dxa"/>
              <w:right w:w="100" w:type="dxa"/>
            </w:tcMar>
          </w:tcPr>
          <w:p>
            <w:r>
              <w:rPr>
                <w:rFonts w:ascii="Segoe UI" w:hAnsi="Segoe UI"/>
                <w:b/>
                <w:color w:val="1E293B"/>
                <w:sz w:val="19"/>
              </w:rPr>
              <w:t>.firebase/ (oculta)</w:t>
            </w:r>
          </w:p>
        </w:tc>
        <w:tc>
          <w:tcPr>
            <w:tcW w:type="dxa" w:w="6480"/>
            <w:shd w:fill="F8FAFC"/>
            <w:tcMar>
              <w:top w:w="60" w:type="dxa"/>
              <w:bottom w:w="60" w:type="dxa"/>
              <w:left w:w="100" w:type="dxa"/>
              <w:right w:w="100" w:type="dxa"/>
            </w:tcMar>
          </w:tcPr>
          <w:p>
            <w:r>
              <w:rPr>
                <w:rFonts w:ascii="Segoe UI" w:hAnsi="Segoe UI"/>
                <w:color w:val="1E293B"/>
                <w:sz w:val="19"/>
              </w:rPr>
              <w:t>Directorio generado automáticamente por Firebase CLI. Almacena la caché interna de los despliegues locales (hosting.cache) para optimizar transferencias futuras.</w:t>
            </w:r>
          </w:p>
        </w:tc>
      </w:tr>
    </w:tbl>
    <w:p>
      <w:pPr>
        <w:spacing w:after="200"/>
      </w:pPr>
    </w:p>
    <w:p>
      <w:pPr>
        <w:spacing w:line="276" w:lineRule="auto" w:after="80"/>
      </w:pPr>
      <w:r>
        <w:rPr>
          <w:b/>
        </w:rPr>
        <w:t>Estructura técnica implementada en 'firebase.json':</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1E3A8A"/>
              <w:top w:val="none"/>
              <w:right w:val="none"/>
              <w:bottom w:val="none"/>
            </w:tcBorders>
          </w:tcPr>
          <w:p>
            <w:pPr>
              <w:spacing w:before="40" w:after="40" w:line="276" w:lineRule="auto"/>
            </w:pPr>
            <w:r>
              <w:rPr>
                <w:rFonts w:ascii="Consolas" w:hAnsi="Consolas"/>
                <w:color w:val="1F2937"/>
                <w:sz w:val="19"/>
              </w:rPr>
              <w:t>{</w:t>
              <w:br/>
              <w:t xml:space="preserve">  "hosting": {</w:t>
              <w:br/>
              <w:t xml:space="preserve">    "public": "dist",</w:t>
              <w:br/>
              <w:t xml:space="preserve">    "ignore": [</w:t>
              <w:br/>
              <w:t xml:space="preserve">      "firebase.json",</w:t>
              <w:br/>
              <w:t xml:space="preserve">      "**/.*",</w:t>
              <w:br/>
              <w:t xml:space="preserve">      "**/node_modules/**"</w:t>
              <w:br/>
              <w:t xml:space="preserve">    ],</w:t>
              <w:br/>
              <w:t xml:space="preserve">    "rewrites": [</w:t>
              <w:br/>
              <w:t xml:space="preserve">      {</w:t>
              <w:br/>
              <w:t xml:space="preserve">        "source": "**",</w:t>
              <w:br/>
              <w:t xml:space="preserve">        "destination": "/index.html"</w:t>
              <w:br/>
              <w:t xml:space="preserve">      }</w:t>
              <w:br/>
              <w:t xml:space="preserve">    ]</w:t>
              <w:br/>
              <w:t xml:space="preserve">  }</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right w:val="none"/>
              <w:bottom w:val="none"/>
            </w:tcBorders>
          </w:tcPr>
          <w:p>
            <w:pPr>
              <w:spacing w:before="40" w:after="40"/>
            </w:pPr>
            <w:r>
              <w:rPr>
                <w:rFonts w:ascii="Segoe UI" w:hAnsi="Segoe UI"/>
                <w:b/>
                <w:color w:val="0C4A6E"/>
                <w:sz w:val="19"/>
              </w:rPr>
              <w:t xml:space="preserve">[CRÍTICO: SOPORTE PARA SINGLE PAGE APPLICATION (SPA)] </w:t>
            </w:r>
            <w:r>
              <w:rPr>
                <w:rFonts w:ascii="Segoe UI" w:hAnsi="Segoe UI"/>
                <w:color w:val="1F2937"/>
                <w:sz w:val="19"/>
              </w:rPr>
              <w:t>La directiva 'rewrites' hacia '/index.html' es el componente más crítico para aplicaciones SPA. En Vue Router (HTML5 History Mode), rutas como '/calendario', '/perfil' o '/admin' son rutas virtuales manejadas en memoria por el navegador del cliente. Sin esta regla, si un usuario recarga la página en dicha ruta, el servidor de Firebase buscaría un archivo físico llamado 'calendario.html' que no existe, arrojando un error HTTP 404. La reescritura garantiza que Firebase siempre entregue el 'index.html' y permita a Vue procesar la ruta solicitada.</w:t>
            </w:r>
          </w:p>
        </w:tc>
      </w:tr>
    </w:tbl>
    <w:p>
      <w:pPr>
        <w:spacing w:after="80"/>
      </w:pPr>
    </w:p>
    <w:p>
      <w:pPr>
        <w:pStyle w:val="Heading1"/>
        <w:spacing w:before="280" w:after="120"/>
      </w:pPr>
      <w:r>
        <w:rPr>
          <w:rFonts w:ascii="Segoe UI" w:hAnsi="Segoe UI"/>
          <w:color w:val="0F4C81"/>
        </w:rPr>
        <w:t>5. Procedimiento de Ejecución Paso a Paso</w:t>
      </w:r>
    </w:p>
    <w:p>
      <w:pPr>
        <w:spacing w:line="276" w:lineRule="auto" w:after="160"/>
      </w:pPr>
      <w:r>
        <w:t>A continuación se detalla cronológicamente cada uno de los comandos y acciones ejecutadas para completar el despliegue:</w:t>
      </w:r>
    </w:p>
    <w:p>
      <w:pPr>
        <w:spacing w:before="160" w:after="40"/>
      </w:pPr>
      <w:r>
        <w:rPr>
          <w:rFonts w:ascii="Segoe UI" w:hAnsi="Segoe UI"/>
          <w:b/>
          <w:color w:val="2563EB"/>
          <w:sz w:val="22"/>
        </w:rPr>
        <w:t>Paso 1: Instalación Global de Firebase Tools</w:t>
      </w:r>
    </w:p>
    <w:p>
      <w:pPr>
        <w:spacing w:line="276" w:lineRule="auto" w:after="80"/>
      </w:pPr>
      <w:r>
        <w:t>Se instaló en el entorno del sistema operativo la herramienta oficial de línea de comandos de Firebase a nivel global:</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1E3A8A"/>
              <w:top w:val="none"/>
              <w:right w:val="none"/>
              <w:bottom w:val="none"/>
            </w:tcBorders>
          </w:tcPr>
          <w:p>
            <w:pPr>
              <w:spacing w:before="40" w:after="40" w:line="276" w:lineRule="auto"/>
            </w:pPr>
            <w:r>
              <w:rPr>
                <w:rFonts w:ascii="Consolas" w:hAnsi="Consolas"/>
                <w:color w:val="1F2937"/>
                <w:sz w:val="19"/>
              </w:rPr>
              <w:t>npm install -g firebase-tools</w:t>
            </w:r>
          </w:p>
        </w:tc>
      </w:tr>
    </w:tbl>
    <w:p>
      <w:pPr>
        <w:spacing w:after="80"/>
      </w:pPr>
    </w:p>
    <w:p>
      <w:pPr>
        <w:spacing w:before="160" w:after="40"/>
      </w:pPr>
      <w:r>
        <w:rPr>
          <w:rFonts w:ascii="Segoe UI" w:hAnsi="Segoe UI"/>
          <w:b/>
          <w:color w:val="2563EB"/>
          <w:sz w:val="22"/>
        </w:rPr>
        <w:t>Paso 2: Compilación y Generación del Paquete de Producción</w:t>
      </w:r>
    </w:p>
    <w:p>
      <w:pPr>
        <w:spacing w:line="276" w:lineRule="auto" w:after="80"/>
      </w:pPr>
      <w:r>
        <w:t>Dentro de la carpeta 'proyecto_final', se ejecutó el proceso de compilación con Vite. Esto realiza tree-shaking, transforma los componentes '.vue' a JavaScript estándar y genera los archivos minificados en el directorio 'dist/':</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1E3A8A"/>
              <w:top w:val="none"/>
              <w:right w:val="none"/>
              <w:bottom w:val="none"/>
            </w:tcBorders>
          </w:tcPr>
          <w:p>
            <w:pPr>
              <w:spacing w:before="40" w:after="40" w:line="276" w:lineRule="auto"/>
            </w:pPr>
            <w:r>
              <w:rPr>
                <w:rFonts w:ascii="Consolas" w:hAnsi="Consolas"/>
                <w:color w:val="1F2937"/>
                <w:sz w:val="19"/>
              </w:rPr>
              <w:t>cd proyecto_final</w:t>
              <w:br/>
              <w:t>npm run build</w:t>
              <w:br/>
              <w:t># Resultado: ✓ built in 1.71s (Generó dist/index.html y paquetes JS/CSS)</w:t>
            </w:r>
          </w:p>
        </w:tc>
      </w:tr>
    </w:tbl>
    <w:p>
      <w:pPr>
        <w:spacing w:after="80"/>
      </w:pPr>
    </w:p>
    <w:p>
      <w:pPr>
        <w:spacing w:before="160" w:after="40"/>
      </w:pPr>
      <w:r>
        <w:rPr>
          <w:rFonts w:ascii="Segoe UI" w:hAnsi="Segoe UI"/>
          <w:b/>
          <w:color w:val="2563EB"/>
          <w:sz w:val="22"/>
        </w:rPr>
        <w:t>Paso 3: Autenticación de Usuario en Google Cloud</w:t>
      </w:r>
    </w:p>
    <w:p>
      <w:pPr>
        <w:spacing w:line="276" w:lineRule="auto" w:after="80"/>
      </w:pPr>
      <w:r>
        <w:t>Se inició la sesión en Firebase CLI para autorizar a la máquina local a interactuar con los recursos cloud del usuario:</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1E3A8A"/>
              <w:top w:val="none"/>
              <w:right w:val="none"/>
              <w:bottom w:val="none"/>
            </w:tcBorders>
          </w:tcPr>
          <w:p>
            <w:pPr>
              <w:spacing w:before="40" w:after="40" w:line="276" w:lineRule="auto"/>
            </w:pPr>
            <w:r>
              <w:rPr>
                <w:rFonts w:ascii="Consolas" w:hAnsi="Consolas"/>
                <w:color w:val="1F2937"/>
                <w:sz w:val="19"/>
              </w:rPr>
              <w:t>firebase login</w:t>
              <w:br/>
              <w:t># Abre el navegador web predeterminado para seleccionar la cuenta de Google y otorgar permisos.</w:t>
            </w:r>
          </w:p>
        </w:tc>
      </w:tr>
    </w:tbl>
    <w:p>
      <w:pPr>
        <w:spacing w:after="80"/>
      </w:pPr>
    </w:p>
    <w:p>
      <w:pPr>
        <w:spacing w:before="160" w:after="40"/>
      </w:pPr>
      <w:r>
        <w:rPr>
          <w:rFonts w:ascii="Segoe UI" w:hAnsi="Segoe UI"/>
          <w:b/>
          <w:color w:val="2563EB"/>
          <w:sz w:val="22"/>
        </w:rPr>
        <w:t>Paso 4: Vinculación del Proyecto Local con la Consola Cloud</w:t>
      </w:r>
    </w:p>
    <w:p>
      <w:pPr>
        <w:spacing w:line="276" w:lineRule="auto" w:after="80"/>
      </w:pPr>
      <w:r>
        <w:t>Se enlazó la carpeta de trabajo local con el proyecto de Firebase creado en la consola ('driven-yield-d33b0') y se le asignó el alias 'default':</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1E3A8A"/>
              <w:top w:val="none"/>
              <w:right w:val="none"/>
              <w:bottom w:val="none"/>
            </w:tcBorders>
          </w:tcPr>
          <w:p>
            <w:pPr>
              <w:spacing w:before="40" w:after="40" w:line="276" w:lineRule="auto"/>
            </w:pPr>
            <w:r>
              <w:rPr>
                <w:rFonts w:ascii="Consolas" w:hAnsi="Consolas"/>
                <w:color w:val="1F2937"/>
                <w:sz w:val="19"/>
              </w:rPr>
              <w:t>firebase use --add</w:t>
              <w:br/>
              <w:t># Selección interactiva: driven-yield-d33b0</w:t>
              <w:br/>
              <w:t># Alias asignado: default</w:t>
            </w:r>
          </w:p>
        </w:tc>
      </w:tr>
    </w:tbl>
    <w:p>
      <w:pPr>
        <w:spacing w:after="80"/>
      </w:pPr>
    </w:p>
    <w:p>
      <w:pPr>
        <w:spacing w:before="160" w:after="40"/>
      </w:pPr>
      <w:r>
        <w:rPr>
          <w:rFonts w:ascii="Segoe UI" w:hAnsi="Segoe UI"/>
          <w:b/>
          <w:color w:val="2563EB"/>
          <w:sz w:val="22"/>
        </w:rPr>
        <w:t>Paso 5: Despliegue Exclusivo de la Capa de Hosting</w:t>
      </w:r>
    </w:p>
    <w:p>
      <w:pPr>
        <w:spacing w:line="276" w:lineRule="auto" w:after="80"/>
      </w:pPr>
      <w:r>
        <w:t>Se ordenó la transferencia de los activos de la carpeta 'dist/' al CDN de Google. El flag '--only hosting' garantiza que no se intente desplegar funciones de backend, Firestore ni reglas de bases de datos:</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1E3A8A"/>
              <w:top w:val="none"/>
              <w:right w:val="none"/>
              <w:bottom w:val="none"/>
            </w:tcBorders>
          </w:tcPr>
          <w:p>
            <w:pPr>
              <w:spacing w:before="40" w:after="40" w:line="276" w:lineRule="auto"/>
            </w:pPr>
            <w:r>
              <w:rPr>
                <w:rFonts w:ascii="Consolas" w:hAnsi="Consolas"/>
                <w:color w:val="1F2937"/>
                <w:sz w:val="19"/>
              </w:rPr>
              <w:t>firebase deploy --only hosting</w:t>
            </w:r>
          </w:p>
        </w:tc>
      </w:tr>
    </w:tbl>
    <w:p>
      <w:pPr>
        <w:spacing w:after="80"/>
      </w:pPr>
    </w:p>
    <w:p>
      <w:pPr>
        <w:pStyle w:val="Heading1"/>
        <w:spacing w:before="280" w:after="120"/>
      </w:pPr>
      <w:r>
        <w:rPr>
          <w:rFonts w:ascii="Segoe UI" w:hAnsi="Segoe UI"/>
          <w:color w:val="0F4C81"/>
        </w:rPr>
        <w:t>6. Guía de Reutilización: Despliegue con una Cuenta Nueva de Firebase</w:t>
      </w:r>
    </w:p>
    <w:p>
      <w:pPr>
        <w:spacing w:line="276" w:lineRule="auto" w:after="160"/>
      </w:pPr>
      <w:r>
        <w:t>Si se desea desplegar este mismo proyecto en una cuenta de Google/Firebase diferente, no es necesario recrear ni modificar los archivos del código fuente. Dado que los archivos estáticos ya se encuentran compilados en 'dist/', el procedimiento se reduce a cambiar la sesión activa y enlazar el nuevo proyecto:</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Borders>
              <w:left w:val="single" w:sz="24" w:space="0" w:color="1E3A8A"/>
              <w:top w:val="none"/>
              <w:right w:val="none"/>
              <w:bottom w:val="none"/>
            </w:tcBorders>
          </w:tcPr>
          <w:p>
            <w:pPr>
              <w:spacing w:before="40" w:after="40" w:line="276" w:lineRule="auto"/>
            </w:pPr>
            <w:r>
              <w:rPr>
                <w:rFonts w:ascii="Consolas" w:hAnsi="Consolas"/>
                <w:color w:val="1F2937"/>
                <w:sz w:val="19"/>
              </w:rPr>
              <w:t>1. EN LA CONSOLA WEB:</w:t>
              <w:br/>
              <w:t xml:space="preserve">   - Ingresar a https://console.firebase.google.com con la nueva cuenta.</w:t>
              <w:br/>
              <w:t xml:space="preserve">   - Clic en 'Crear un proyecto' y asignarle un nombre.</w:t>
              <w:br/>
              <w:br/>
              <w:t>2. EN LA TERMINAL (proyecto_final):</w:t>
              <w:br/>
              <w:t xml:space="preserve">   firebase logout                     # Cierra la sesión anterior</w:t>
              <w:br/>
              <w:t xml:space="preserve">   firebase login                      # Abre navegador para ingresar con la cuenta nueva</w:t>
              <w:br/>
              <w:t xml:space="preserve">   firebase use --add                  # Selecciona el nuevo proyecto y alias 'default'</w:t>
              <w:br/>
              <w:t xml:space="preserve">   firebase deploy --only hosting      # Sube los archivos directamente (sin compilar de nuevo)</w:t>
            </w:r>
          </w:p>
        </w:tc>
      </w:tr>
    </w:tbl>
    <w:p>
      <w:pPr>
        <w:spacing w:after="80"/>
      </w:pPr>
    </w:p>
    <w:p>
      <w:pPr>
        <w:pStyle w:val="Heading1"/>
        <w:spacing w:before="280" w:after="120"/>
      </w:pPr>
      <w:r>
        <w:rPr>
          <w:rFonts w:ascii="Segoe UI" w:hAnsi="Segoe UI"/>
          <w:color w:val="0F4C81"/>
        </w:rPr>
        <w:t>7. Resultados Obtenidos y Pruebas de Disponibilidad</w:t>
      </w:r>
    </w:p>
    <w:p>
      <w:pPr>
        <w:spacing w:line="276" w:lineRule="auto" w:after="160"/>
      </w:pPr>
      <w:r>
        <w:t>El proceso de despliegue finalizó exitosamente (Exit Code 0), subiendo un total de 31 archivos estáticos empaquetados en 19 segundos. Los enlaces operativos asignados son los siguientes:</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60" w:type="dxa"/>
              <w:bottom w:w="60" w:type="dxa"/>
              <w:left w:w="100" w:type="dxa"/>
              <w:right w:w="100" w:type="dxa"/>
            </w:tcMar>
          </w:tcPr>
          <w:p>
            <w:r>
              <w:rPr>
                <w:rFonts w:ascii="Segoe UI" w:hAnsi="Segoe UI"/>
                <w:b/>
                <w:color w:val="0F4C81"/>
                <w:sz w:val="20"/>
              </w:rPr>
              <w:t>URL de Producción Activa (CDN):</w:t>
            </w:r>
          </w:p>
        </w:tc>
        <w:tc>
          <w:tcPr>
            <w:tcW w:type="dxa" w:w="5760"/>
            <w:shd w:fill="FFFFFF"/>
            <w:tcMar>
              <w:top w:w="60" w:type="dxa"/>
              <w:bottom w:w="60" w:type="dxa"/>
              <w:left w:w="100" w:type="dxa"/>
              <w:right w:w="100" w:type="dxa"/>
            </w:tcMar>
          </w:tcPr>
          <w:p>
            <w:r>
              <w:rPr>
                <w:rFonts w:ascii="Segoe UI" w:hAnsi="Segoe UI"/>
                <w:b/>
                <w:color w:val="2563EB"/>
                <w:sz w:val="20"/>
              </w:rPr>
              <w:t>https://driven-yield-d33b0.web.app</w:t>
            </w:r>
          </w:p>
        </w:tc>
      </w:tr>
      <w:tr>
        <w:tc>
          <w:tcPr>
            <w:tcW w:type="dxa" w:w="3600"/>
            <w:shd w:fill="F8FAFC"/>
            <w:tcMar>
              <w:top w:w="60" w:type="dxa"/>
              <w:bottom w:w="60" w:type="dxa"/>
              <w:left w:w="100" w:type="dxa"/>
              <w:right w:w="100" w:type="dxa"/>
            </w:tcMar>
          </w:tcPr>
          <w:p>
            <w:r>
              <w:rPr>
                <w:rFonts w:ascii="Segoe UI" w:hAnsi="Segoe UI"/>
                <w:b/>
                <w:color w:val="0F4C81"/>
                <w:sz w:val="20"/>
              </w:rPr>
              <w:t>URL Secundaria / Espejo:</w:t>
            </w:r>
          </w:p>
        </w:tc>
        <w:tc>
          <w:tcPr>
            <w:tcW w:type="dxa" w:w="5760"/>
            <w:shd w:fill="FFFFFF"/>
            <w:tcMar>
              <w:top w:w="60" w:type="dxa"/>
              <w:bottom w:w="60" w:type="dxa"/>
              <w:left w:w="100" w:type="dxa"/>
              <w:right w:w="100" w:type="dxa"/>
            </w:tcMar>
          </w:tcPr>
          <w:p>
            <w:r>
              <w:rPr>
                <w:rFonts w:ascii="Segoe UI" w:hAnsi="Segoe UI"/>
                <w:b/>
                <w:color w:val="2563EB"/>
                <w:sz w:val="20"/>
              </w:rPr>
              <w:t>https://driven-yield-d33b0.firebaseapp.com</w:t>
            </w:r>
          </w:p>
        </w:tc>
      </w:tr>
      <w:tr>
        <w:tc>
          <w:tcPr>
            <w:tcW w:type="dxa" w:w="3600"/>
            <w:shd w:fill="F8FAFC"/>
            <w:tcMar>
              <w:top w:w="60" w:type="dxa"/>
              <w:bottom w:w="60" w:type="dxa"/>
              <w:left w:w="100" w:type="dxa"/>
              <w:right w:w="100" w:type="dxa"/>
            </w:tcMar>
          </w:tcPr>
          <w:p>
            <w:r>
              <w:rPr>
                <w:rFonts w:ascii="Segoe UI" w:hAnsi="Segoe UI"/>
                <w:b/>
                <w:color w:val="0F4C81"/>
                <w:sz w:val="20"/>
              </w:rPr>
              <w:t>Panel de Administración Cloud:</w:t>
            </w:r>
          </w:p>
        </w:tc>
        <w:tc>
          <w:tcPr>
            <w:tcW w:type="dxa" w:w="5760"/>
            <w:shd w:fill="FFFFFF"/>
            <w:tcMar>
              <w:top w:w="60" w:type="dxa"/>
              <w:bottom w:w="60" w:type="dxa"/>
              <w:left w:w="100" w:type="dxa"/>
              <w:right w:w="100" w:type="dxa"/>
            </w:tcMar>
          </w:tcPr>
          <w:p>
            <w:r>
              <w:rPr>
                <w:rFonts w:ascii="Segoe UI" w:hAnsi="Segoe UI"/>
                <w:b/>
                <w:color w:val="2563EB"/>
                <w:sz w:val="20"/>
              </w:rPr>
              <w:t>https://console.firebase.google.com/project/driven-yield-d33b0/overview</w:t>
            </w:r>
          </w:p>
        </w:tc>
      </w:tr>
    </w:tbl>
    <w:p>
      <w:pPr>
        <w:spacing w:after="200"/>
      </w:pPr>
    </w:p>
    <w:p>
      <w:pPr>
        <w:spacing w:line="276" w:lineRule="auto" w:after="120"/>
      </w:pPr>
      <w:r>
        <w:rPr>
          <w:b/>
        </w:rPr>
        <w:t>Validaciones realizadas post-despliegue:</w:t>
        <w:br/>
      </w:r>
      <w:r>
        <w:t>• Código de respuesta HTTP 200 OK en la ruta raíz con título 'Driven Yield Pro | Excelencia Automotriz'.</w:t>
        <w:br/>
      </w:r>
      <w:r>
        <w:t>• Carga exitosa de bundles JavaScript (index, es-BdvHZNJM, FullCalendar) y hojas de estilo CSS.</w:t>
        <w:br/>
      </w:r>
      <w:r>
        <w:t>• Certificado SSL TLS emitido por Google Trust Services con cifrado HTTPS forzado por defecto.</w:t>
        <w:br/>
      </w:r>
      <w:r>
        <w:t>• Pruebas de navegación en rutas anidadas sin pérdidas de estado ni caídas 404.</w:t>
      </w:r>
    </w:p>
    <w:p>
      <w:pPr>
        <w:pStyle w:val="Heading1"/>
        <w:spacing w:before="280" w:after="120"/>
      </w:pPr>
      <w:r>
        <w:rPr>
          <w:rFonts w:ascii="Segoe UI" w:hAnsi="Segoe UI"/>
          <w:color w:val="0F4C81"/>
        </w:rPr>
        <w:t>8. Conclusiones y Recomendaciones</w:t>
      </w:r>
    </w:p>
    <w:p>
      <w:pPr>
        <w:spacing w:line="276" w:lineRule="auto" w:after="160"/>
      </w:pPr>
      <w:r>
        <w:t>1. Se demostró la viabilidad técnica y eficiencia de la arquitectura desacoplada al alojar la interfaz de usuario en un servicio CDN especializado (Firebase Hosting), reduciendo los costos de computación y delegando la seguridad del transporte (HTTPS) en la infraestructura global de Google.</w:t>
        <w:br/>
        <w:br/>
        <w:t>2. El proceso de empaquetado con Vite permitió reducir drásticamente el peso de transferencia de los activos mediante minificación y compresión gzip, logrando tiempos de carga sub-segundo en el primer renderizado.</w:t>
        <w:br/>
        <w:br/>
        <w:t>3. Como recomendación futura, se sugiere integrar el despliegue mediante un pipeline de Integración y Entrega Continua (CI/CD) utilizando GitHub Actions con el comando 'firebase init hosting:github', de modo que cada commit a la rama principal despliegue automáticamente los cambios a producción sin requerir intervención manual en la terminal.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