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entury Gothic" w:cs="Century Gothic" w:eastAsia="Century Gothic" w:hAnsi="Century Gothic"/>
          <w:color w:val="0d0d0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810" w:firstLine="0"/>
        <w:rPr>
          <w:rFonts w:ascii="Century Gothic" w:cs="Century Gothic" w:eastAsia="Century Gothic" w:hAnsi="Century Gothic"/>
          <w:color w:val="0d0d0d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665.0" w:type="dxa"/>
        <w:jc w:val="left"/>
        <w:tblInd w:w="-8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8340"/>
        <w:tblGridChange w:id="0">
          <w:tblGrid>
            <w:gridCol w:w="2325"/>
            <w:gridCol w:w="8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1"/>
                <w:iCs w:val="1"/>
                <w:color w:val="0d0d0d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1"/>
                <w:iCs w:val="1"/>
                <w:color w:val="0d0d0d"/>
                <w:sz w:val="18"/>
                <w:szCs w:val="18"/>
                <w:rtl w:val="0"/>
              </w:rPr>
              <w:t xml:space="preserve">Data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i w:val="1"/>
                <w:iCs w:val="1"/>
                <w:color w:val="0d0d0d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color w:val="0d0d0d"/>
                <w:sz w:val="18"/>
                <w:szCs w:val="18"/>
                <w:rtl w:val="0"/>
              </w:rPr>
              <w:t xml:space="preserve">21/07/2026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1"/>
                <w:iCs w:val="1"/>
                <w:color w:val="0d0d0d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1"/>
                <w:iCs w:val="1"/>
                <w:color w:val="0d0d0d"/>
                <w:sz w:val="18"/>
                <w:szCs w:val="18"/>
                <w:rtl w:val="0"/>
              </w:rPr>
              <w:t xml:space="preserve">Objetivo Principal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i w:val="1"/>
                <w:iCs w:val="1"/>
                <w:color w:val="0d0d0d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color w:val="0d0d0d"/>
                <w:sz w:val="18"/>
                <w:szCs w:val="18"/>
                <w:rtl w:val="0"/>
              </w:rPr>
              <w:t xml:space="preserve">Conversão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1"/>
                <w:iCs w:val="1"/>
                <w:color w:val="0d0d0d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1"/>
                <w:iCs w:val="1"/>
                <w:color w:val="0d0d0d"/>
                <w:sz w:val="18"/>
                <w:szCs w:val="18"/>
                <w:rtl w:val="0"/>
              </w:rPr>
              <w:t xml:space="preserve">Materiais de apoio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i w:val="1"/>
                <w:iCs w:val="1"/>
                <w:color w:val="0d0d0d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color w:val="0d0d0d"/>
                <w:sz w:val="18"/>
                <w:szCs w:val="18"/>
                <w:rtl w:val="0"/>
              </w:rPr>
              <w:t xml:space="preserve">Estão na task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1"/>
                <w:iCs w:val="1"/>
                <w:color w:val="0d0d0d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1"/>
                <w:iCs w:val="1"/>
                <w:color w:val="0d0d0d"/>
                <w:sz w:val="18"/>
                <w:szCs w:val="18"/>
                <w:rtl w:val="0"/>
              </w:rPr>
              <w:t xml:space="preserve">Referências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i w:val="1"/>
                <w:iCs w:val="1"/>
                <w:sz w:val="18"/>
                <w:szCs w:val="18"/>
              </w:rPr>
            </w:pPr>
            <w:hyperlink r:id="rId6">
              <w:r w:rsidDel="00000000" w:rsidR="00000000" w:rsidRPr="00000000">
                <w:rPr>
                  <w:rFonts w:ascii="Century Gothic" w:cs="Century Gothic" w:eastAsia="Century Gothic" w:hAnsi="Century Gothic"/>
                  <w:i w:val="1"/>
                  <w:iCs w:val="1"/>
                  <w:color w:val="1155cc"/>
                  <w:sz w:val="18"/>
                  <w:szCs w:val="18"/>
                  <w:u w:val="single"/>
                  <w:rtl w:val="0"/>
                </w:rPr>
                <w:t xml:space="preserve">https://lp.azulviagensitabirito.com.br/#top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sz w:val="18"/>
                <w:szCs w:val="18"/>
                <w:rtl w:val="0"/>
              </w:rPr>
              <w:t xml:space="preserve">WHATSAPP DA LOJA: 051 98981-4334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1"/>
                <w:iCs w:val="1"/>
                <w:color w:val="0d0d0d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1"/>
                <w:iCs w:val="1"/>
                <w:color w:val="0d0d0d"/>
                <w:sz w:val="18"/>
                <w:szCs w:val="18"/>
                <w:rtl w:val="0"/>
              </w:rPr>
              <w:t xml:space="preserve">Restrições/Evitar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sz w:val="18"/>
                <w:szCs w:val="18"/>
                <w:rtl w:val="0"/>
              </w:rPr>
              <w:t xml:space="preserve">Tipografia fora da oficial da Azul, Elementos Amarelos e discrepantes com o manual de marca.</w:t>
            </w:r>
          </w:p>
        </w:tc>
      </w:tr>
    </w:tbl>
    <w:p w:rsidR="00000000" w:rsidDel="00000000" w:rsidP="00000000" w:rsidRDefault="00000000" w:rsidRPr="00000000" w14:paraId="00000010">
      <w:pPr>
        <w:ind w:left="-810" w:firstLine="0"/>
        <w:rPr>
          <w:rFonts w:ascii="Century Gothic" w:cs="Century Gothic" w:eastAsia="Century Gothic" w:hAnsi="Century Gothic"/>
          <w:color w:val="0d0d0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-720" w:firstLine="0"/>
        <w:jc w:val="center"/>
        <w:rPr>
          <w:rFonts w:ascii="Century Gothic" w:cs="Century Gothic" w:eastAsia="Century Gothic" w:hAnsi="Century Gothic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Century Gothic" w:cs="Century Gothic" w:eastAsia="Century Gothic" w:hAnsi="Century Gothic"/>
          <w:color w:val="0d0d0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-720" w:firstLine="0"/>
        <w:jc w:val="center"/>
        <w:rPr>
          <w:rFonts w:ascii="Century Gothic" w:cs="Century Gothic" w:eastAsia="Century Gothic" w:hAnsi="Century Gothic"/>
          <w:color w:val="0d0d0d"/>
          <w:highlight w:val="yellow"/>
        </w:rPr>
      </w:pPr>
      <w:r w:rsidDel="00000000" w:rsidR="00000000" w:rsidRPr="00000000">
        <w:rPr>
          <w:rFonts w:ascii="Century Gothic" w:cs="Century Gothic" w:eastAsia="Century Gothic" w:hAnsi="Century Gothic"/>
          <w:color w:val="0d0d0d"/>
          <w:highlight w:val="yellow"/>
          <w:rtl w:val="0"/>
        </w:rPr>
        <w:t xml:space="preserve">SEÇÃO 3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ind w:left="-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evi5cg7m14zj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Versão Corrigida da Copy (Pronta para o Designer)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ind w:left="-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qbe4flfyc1t8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Direcionamento Rápido para o Designer (Nícolas Kobayashi)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240" w:lineRule="auto"/>
        <w:ind w:left="720" w:hanging="360"/>
        <w:rPr>
          <w:color w:val="000000"/>
        </w:rPr>
      </w:pPr>
      <w:bookmarkStart w:colFirst="0" w:colLast="0" w:name="_3l4u2j91ku9s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Posicionamento:</w:t>
      </w:r>
      <w:r w:rsidDel="00000000" w:rsidR="00000000" w:rsidRPr="00000000">
        <w:rPr>
          <w:color w:val="000000"/>
          <w:rtl w:val="0"/>
        </w:rPr>
        <w:t xml:space="preserve"> Logo abaixo da seção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"Mais que uma passagem. Uma experiência completa."</w:t>
      </w:r>
      <w:r w:rsidDel="00000000" w:rsidR="00000000" w:rsidRPr="00000000">
        <w:rPr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</w:rPr>
      </w:pPr>
      <w:bookmarkStart w:colFirst="0" w:colLast="0" w:name="_3l4u2j91ku9s" w:id="2"/>
      <w:bookmarkEnd w:id="2"/>
      <w:r w:rsidDel="00000000" w:rsidR="00000000" w:rsidRPr="00000000">
        <w:rPr>
          <w:b w:val="1"/>
          <w:bCs w:val="1"/>
          <w:color w:val="000000"/>
          <w:rtl w:val="0"/>
        </w:rPr>
        <w:t xml:space="preserve">Estrutura:</w:t>
      </w:r>
      <w:r w:rsidDel="00000000" w:rsidR="00000000" w:rsidRPr="00000000">
        <w:rPr>
          <w:color w:val="000000"/>
          <w:rtl w:val="0"/>
        </w:rPr>
        <w:t xml:space="preserve"> 2 Cards de destaque lado a lado + 1 régua horizontal simplificada (3 passos).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numPr>
          <w:ilvl w:val="0"/>
          <w:numId w:val="3"/>
        </w:numPr>
        <w:spacing w:after="240" w:before="0" w:beforeAutospacing="0" w:lineRule="auto"/>
        <w:ind w:left="720" w:hanging="360"/>
        <w:rPr>
          <w:color w:val="000000"/>
        </w:rPr>
      </w:pPr>
      <w:bookmarkStart w:colFirst="0" w:colLast="0" w:name="_3l4u2j91ku9s" w:id="2"/>
      <w:bookmarkEnd w:id="2"/>
      <w:r w:rsidDel="00000000" w:rsidR="00000000" w:rsidRPr="00000000">
        <w:rPr>
          <w:b w:val="1"/>
          <w:bCs w:val="1"/>
          <w:color w:val="000000"/>
          <w:rtl w:val="0"/>
        </w:rPr>
        <w:t xml:space="preserve">Visual:</w:t>
      </w:r>
      <w:r w:rsidDel="00000000" w:rsidR="00000000" w:rsidRPr="00000000">
        <w:rPr>
          <w:color w:val="000000"/>
          <w:rtl w:val="0"/>
        </w:rPr>
        <w:t xml:space="preserve"> Fundo azul claro suave, cards brancos com ícones/mockups do cartão e moedas de pontos.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0" w:lineRule="auto"/>
        <w:ind w:left="-720" w:firstLine="0"/>
        <w:rPr>
          <w:color w:val="000000"/>
        </w:rPr>
      </w:pPr>
      <w:bookmarkStart w:colFirst="0" w:colLast="0" w:name="_3l4u2j91ku9s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ind w:left="-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zpsy4efsde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Copy Final para a Landing Page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  <w:color w:val="000000"/>
          <w:sz w:val="22"/>
          <w:szCs w:val="22"/>
          <w:u w:val="none"/>
        </w:rPr>
      </w:pPr>
      <w:bookmarkStart w:colFirst="0" w:colLast="0" w:name="_qr93z4xezb1y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Badge / Título da Seção: BENEFÍCIOS EXCLUSIVOS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numPr>
          <w:ilvl w:val="0"/>
          <w:numId w:val="4"/>
        </w:numPr>
        <w:spacing w:after="40" w:before="0" w:beforeAutospacing="0" w:lineRule="auto"/>
        <w:ind w:left="720" w:hanging="360"/>
        <w:rPr>
          <w:b w:val="1"/>
          <w:bCs w:val="1"/>
          <w:color w:val="000000"/>
          <w:sz w:val="22"/>
          <w:szCs w:val="22"/>
          <w:u w:val="none"/>
        </w:rPr>
      </w:pPr>
      <w:bookmarkStart w:colFirst="0" w:colLast="0" w:name="_xtpplqyurquf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Tagline: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Seus pontos e seu Cartão Azul Itaú valem muito mais aqui.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0" w:lineRule="auto"/>
        <w:ind w:left="-720" w:firstLine="0"/>
        <w:rPr>
          <w:color w:val="000000"/>
        </w:rPr>
      </w:pPr>
      <w:bookmarkStart w:colFirst="0" w:colLast="0" w:name="_3l4u2j91ku9s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ind w:left="-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3ev1rvkepip5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💳 Cards de Vantagens (Lado a Lado)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98.024384601545"/>
        <w:gridCol w:w="4527.487426422079"/>
        <w:tblGridChange w:id="0">
          <w:tblGrid>
            <w:gridCol w:w="4498.024384601545"/>
            <w:gridCol w:w="4527.487426422079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Style w:val="Heading3"/>
              <w:keepNext w:val="0"/>
              <w:keepLines w:val="0"/>
              <w:spacing w:before="0" w:lineRule="auto"/>
              <w:ind w:left="-720" w:firstLine="0"/>
              <w:jc w:val="center"/>
              <w:rPr>
                <w:color w:val="000000"/>
              </w:rPr>
            </w:pPr>
            <w:bookmarkStart w:colFirst="0" w:colLast="0" w:name="_3l4u2j91ku9s" w:id="2"/>
            <w:bookmarkEnd w:id="2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💳 Cartão Azul Itaú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Style w:val="Heading3"/>
              <w:keepNext w:val="0"/>
              <w:keepLines w:val="0"/>
              <w:spacing w:before="0" w:lineRule="auto"/>
              <w:ind w:left="-720" w:firstLine="0"/>
              <w:jc w:val="center"/>
              <w:rPr>
                <w:color w:val="000000"/>
              </w:rPr>
            </w:pPr>
            <w:bookmarkStart w:colFirst="0" w:colLast="0" w:name="_3l4u2j91ku9s" w:id="2"/>
            <w:bookmarkEnd w:id="2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🪙 Pontos Azul Fidelidade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Style w:val="Heading3"/>
              <w:keepNext w:val="0"/>
              <w:keepLines w:val="0"/>
              <w:spacing w:before="0" w:lineRule="auto"/>
              <w:ind w:left="-720" w:firstLine="0"/>
              <w:rPr>
                <w:color w:val="000000"/>
              </w:rPr>
            </w:pPr>
            <w:bookmarkStart w:colFirst="0" w:colLast="0" w:name="_3l4u2j91ku9s" w:id="2"/>
            <w:bookmarkEnd w:id="2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• 10% OFF em Pacotes:</w:t>
            </w:r>
            <w:r w:rsidDel="00000000" w:rsidR="00000000" w:rsidRPr="00000000">
              <w:rPr>
                <w:color w:val="000000"/>
                <w:rtl w:val="0"/>
              </w:rPr>
              <w:t xml:space="preserve"> Desconto exclusivo aplicado diretamente em pacotes completos (aéreo + hotel).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Style w:val="Heading3"/>
              <w:keepNext w:val="0"/>
              <w:keepLines w:val="0"/>
              <w:spacing w:before="0" w:lineRule="auto"/>
              <w:ind w:left="-720" w:firstLine="0"/>
              <w:rPr>
                <w:color w:val="000000"/>
              </w:rPr>
            </w:pPr>
            <w:bookmarkStart w:colFirst="0" w:colLast="0" w:name="_3l4u2j91ku9s" w:id="2"/>
            <w:bookmarkEnd w:id="2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• Pontos Valem Dinheiro:</w:t>
            </w:r>
            <w:r w:rsidDel="00000000" w:rsidR="00000000" w:rsidRPr="00000000">
              <w:rPr>
                <w:color w:val="000000"/>
                <w:rtl w:val="0"/>
              </w:rPr>
              <w:t xml:space="preserve"> Use seu saldo para resgatar pacotes, hospedagens, ingressos e aluguel de carros.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Style w:val="Heading3"/>
              <w:keepNext w:val="0"/>
              <w:keepLines w:val="0"/>
              <w:spacing w:before="0" w:lineRule="auto"/>
              <w:ind w:left="-720" w:firstLine="0"/>
              <w:rPr>
                <w:color w:val="000000"/>
              </w:rPr>
            </w:pPr>
            <w:bookmarkStart w:colFirst="0" w:colLast="0" w:name="_3l4u2j91ku9s" w:id="2"/>
            <w:bookmarkEnd w:id="2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• Até 12x Sem Juros:</w:t>
            </w:r>
            <w:r w:rsidDel="00000000" w:rsidR="00000000" w:rsidRPr="00000000">
              <w:rPr>
                <w:color w:val="000000"/>
                <w:rtl w:val="0"/>
              </w:rPr>
              <w:t xml:space="preserve"> Parcelamento estendido exclusivo para planejar sua viagem com tranquilidade.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Style w:val="Heading3"/>
              <w:keepNext w:val="0"/>
              <w:keepLines w:val="0"/>
              <w:spacing w:before="0" w:lineRule="auto"/>
              <w:ind w:left="-720" w:firstLine="0"/>
              <w:rPr>
                <w:color w:val="000000"/>
              </w:rPr>
            </w:pPr>
            <w:bookmarkStart w:colFirst="0" w:colLast="0" w:name="_3l4u2j91ku9s" w:id="2"/>
            <w:bookmarkEnd w:id="2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• Pagamento Misto:</w:t>
            </w:r>
            <w:r w:rsidDel="00000000" w:rsidR="00000000" w:rsidRPr="00000000">
              <w:rPr>
                <w:color w:val="000000"/>
                <w:rtl w:val="0"/>
              </w:rPr>
              <w:t xml:space="preserve"> Não tem a pontuação total? Complete o valor restante com dinheiro ou cartão.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Style w:val="Heading3"/>
              <w:keepNext w:val="0"/>
              <w:keepLines w:val="0"/>
              <w:spacing w:before="0" w:lineRule="auto"/>
              <w:ind w:left="-720" w:firstLine="0"/>
              <w:rPr>
                <w:color w:val="000000"/>
              </w:rPr>
            </w:pPr>
            <w:bookmarkStart w:colFirst="0" w:colLast="0" w:name="_3l4u2j91ku9s" w:id="2"/>
            <w:bookmarkEnd w:id="2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• Acúmulo no Dia a Dia:</w:t>
            </w:r>
            <w:r w:rsidDel="00000000" w:rsidR="00000000" w:rsidRPr="00000000">
              <w:rPr>
                <w:color w:val="000000"/>
                <w:rtl w:val="0"/>
              </w:rPr>
              <w:t xml:space="preserve"> Suas compras diárias viram pontos para a sua próxima viagem.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Style w:val="Heading3"/>
              <w:keepNext w:val="0"/>
              <w:keepLines w:val="0"/>
              <w:spacing w:before="0" w:lineRule="auto"/>
              <w:ind w:left="-720" w:firstLine="0"/>
              <w:rPr>
                <w:color w:val="000000"/>
              </w:rPr>
            </w:pPr>
            <w:bookmarkStart w:colFirst="0" w:colLast="0" w:name="_3l4u2j91ku9s" w:id="2"/>
            <w:bookmarkEnd w:id="2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• Resgate sem Burocracia:</w:t>
            </w:r>
            <w:r w:rsidDel="00000000" w:rsidR="00000000" w:rsidRPr="00000000">
              <w:rPr>
                <w:color w:val="000000"/>
                <w:rtl w:val="0"/>
              </w:rPr>
              <w:t xml:space="preserve"> Fazemos a cotação e o resgate dos seus pontos direto no atendimento da loja.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Style w:val="Heading3"/>
              <w:keepNext w:val="0"/>
              <w:keepLines w:val="0"/>
              <w:spacing w:before="0" w:lineRule="auto"/>
              <w:ind w:left="-720" w:firstLine="0"/>
              <w:rPr>
                <w:color w:val="000000"/>
              </w:rPr>
            </w:pPr>
            <w:bookmarkStart w:colFirst="0" w:colLast="0" w:name="_3l4u2j91ku9s" w:id="2"/>
            <w:bookmarkEnd w:id="2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CTA:</w:t>
            </w: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 Usar Meu Cartão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Style w:val="Heading3"/>
              <w:keepNext w:val="0"/>
              <w:keepLines w:val="0"/>
              <w:spacing w:before="0" w:lineRule="auto"/>
              <w:ind w:left="-720" w:firstLine="0"/>
              <w:rPr>
                <w:color w:val="000000"/>
              </w:rPr>
            </w:pPr>
            <w:bookmarkStart w:colFirst="0" w:colLast="0" w:name="_3l4u2j91ku9s" w:id="2"/>
            <w:bookmarkEnd w:id="2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CTA:</w:t>
            </w: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 Consultar Meus Pontos 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0" w:lineRule="auto"/>
        <w:ind w:left="-720" w:firstLine="0"/>
        <w:rPr>
          <w:color w:val="000000"/>
        </w:rPr>
      </w:pPr>
      <w:bookmarkStart w:colFirst="0" w:colLast="0" w:name="_3l4u2j91ku9s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240" w:lineRule="auto"/>
        <w:ind w:left="-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qlabi4afewii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🚀 Como Funciona (3 Passos Simplificados)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240" w:lineRule="auto"/>
        <w:ind w:left="720" w:hanging="360"/>
        <w:rPr>
          <w:color w:val="000000"/>
        </w:rPr>
      </w:pPr>
      <w:bookmarkStart w:colFirst="0" w:colLast="0" w:name="_3l4u2j91ku9s" w:id="2"/>
      <w:bookmarkEnd w:id="2"/>
      <w:r w:rsidDel="00000000" w:rsidR="00000000" w:rsidRPr="00000000">
        <w:rPr>
          <w:b w:val="1"/>
          <w:bCs w:val="1"/>
          <w:color w:val="000000"/>
          <w:rtl w:val="0"/>
        </w:rPr>
        <w:t xml:space="preserve">Faça seu cadastro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É rápido e fácil! Insira os seus dados e pronto. Simples assim.</w:t>
        <w:br w:type="textWrapping"/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bookmarkStart w:colFirst="0" w:colLast="0" w:name="_3l4u2j91ku9s" w:id="2"/>
      <w:bookmarkEnd w:id="2"/>
      <w:r w:rsidDel="00000000" w:rsidR="00000000" w:rsidRPr="00000000">
        <w:rPr>
          <w:b w:val="1"/>
          <w:bCs w:val="1"/>
          <w:color w:val="000000"/>
          <w:rtl w:val="0"/>
        </w:rPr>
        <w:t xml:space="preserve">Junte pontos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Quase tudo no seu dia a dia vale Pontos Azul. Desde gastos no cartão de crédito até viagens.</w:t>
        <w:br w:type="textWrapping"/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numPr>
          <w:ilvl w:val="0"/>
          <w:numId w:val="1"/>
        </w:numPr>
        <w:spacing w:after="240" w:before="0" w:beforeAutospacing="0" w:lineRule="auto"/>
        <w:ind w:left="720" w:hanging="360"/>
        <w:rPr>
          <w:color w:val="000000"/>
        </w:rPr>
      </w:pPr>
      <w:bookmarkStart w:colFirst="0" w:colLast="0" w:name="_3l4u2j91ku9s" w:id="2"/>
      <w:bookmarkEnd w:id="2"/>
      <w:r w:rsidDel="00000000" w:rsidR="00000000" w:rsidRPr="00000000">
        <w:rPr>
          <w:b w:val="1"/>
          <w:bCs w:val="1"/>
          <w:color w:val="000000"/>
          <w:rtl w:val="0"/>
        </w:rPr>
        <w:t xml:space="preserve">Troque pontos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Todos os seus pontos acumulados podem se transformar em passagens, pacotes, serviços e muito mais!</w:t>
        <w:br w:type="textWrapping"/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0" w:lineRule="auto"/>
        <w:ind w:left="-720" w:firstLine="0"/>
        <w:rPr>
          <w:color w:val="000000"/>
        </w:rPr>
      </w:pPr>
      <w:bookmarkStart w:colFirst="0" w:colLast="0" w:name="_3l4u2j91ku9s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Rule="auto"/>
        <w:ind w:left="-72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jnfc9o68ygbq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💬 Atendimento Direto (Chamada de Ação Final do Bloco)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after="240" w:before="240" w:lineRule="auto"/>
        <w:ind w:left="600" w:right="60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3l4u2j91ku9s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"Quer saber quanto valem seus pontos ou simular o parcelamento em até 12x com 10% OFF?”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numPr>
          <w:ilvl w:val="0"/>
          <w:numId w:val="2"/>
        </w:numPr>
        <w:spacing w:after="240" w:before="240" w:lineRule="auto"/>
        <w:ind w:left="720" w:right="600" w:hanging="360"/>
        <w:rPr>
          <w:b w:val="1"/>
          <w:bCs w:val="1"/>
          <w:color w:val="000000"/>
          <w:sz w:val="22"/>
          <w:szCs w:val="22"/>
          <w:u w:val="none"/>
        </w:rPr>
      </w:pPr>
      <w:bookmarkStart w:colFirst="0" w:colLast="0" w:name="_rqa5t3qypo3c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BOTÃO: Chame um especialista no WhatsApp!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0" w:lineRule="auto"/>
        <w:ind w:left="-720" w:firstLine="0"/>
        <w:rPr>
          <w:color w:val="000000"/>
        </w:rPr>
      </w:pPr>
      <w:bookmarkStart w:colFirst="0" w:colLast="0" w:name="_3l4u2j91ku9s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after="240" w:before="240" w:lineRule="auto"/>
        <w:rPr/>
      </w:pPr>
      <w:bookmarkStart w:colFirst="0" w:colLast="0" w:name="_3l4u2j91ku9s" w:id="2"/>
      <w:bookmarkEnd w:id="2"/>
      <w:r w:rsidDel="00000000" w:rsidR="00000000" w:rsidRPr="00000000">
        <w:rPr>
          <w:b w:val="1"/>
          <w:bCs w:val="1"/>
          <w:color w:val="000000"/>
          <w:rtl w:val="0"/>
        </w:rPr>
        <w:t xml:space="preserve">Dica de Ouro:</w:t>
      </w:r>
      <w:r w:rsidDel="00000000" w:rsidR="00000000" w:rsidRPr="00000000">
        <w:rPr>
          <w:color w:val="000000"/>
          <w:rtl w:val="0"/>
        </w:rPr>
        <w:t xml:space="preserve"> Usar as logos do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Azul Fidelidade</w:t>
      </w:r>
      <w:r w:rsidDel="00000000" w:rsidR="00000000" w:rsidRPr="00000000">
        <w:rPr>
          <w:color w:val="000000"/>
          <w:rtl w:val="0"/>
        </w:rPr>
        <w:t xml:space="preserve"> e as referências de cor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Pantone</w:t>
      </w:r>
      <w:r w:rsidDel="00000000" w:rsidR="00000000" w:rsidRPr="00000000">
        <w:rPr>
          <w:color w:val="000000"/>
          <w:rtl w:val="0"/>
        </w:rPr>
        <w:t xml:space="preserve"> oficiais, garantindo que o azul-claro de fundo desta seção converse perfeitamente com o MIV (Manual de Identidade Visual) da marca.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91919" w:val="clear"/>
        <w:spacing w:line="370.28571428571433" w:lineRule="auto"/>
        <w:jc w:val="left"/>
        <w:rPr>
          <w:rFonts w:ascii="Century Gothic" w:cs="Century Gothic" w:eastAsia="Century Gothic" w:hAnsi="Century Gothic"/>
          <w:color w:val="0d0d0d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entury Gothic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jc w:val="right"/>
      <w:rPr>
        <w:rFonts w:ascii="Century Gothic" w:cs="Century Gothic" w:eastAsia="Century Gothic" w:hAnsi="Century Gothic"/>
        <w:i w:val="1"/>
        <w:iCs w:val="1"/>
        <w:sz w:val="16"/>
        <w:szCs w:val="16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jc w:val="center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1527338</wp:posOffset>
          </wp:positionH>
          <wp:positionV relativeFrom="paragraph">
            <wp:posOffset>-161924</wp:posOffset>
          </wp:positionV>
          <wp:extent cx="2671763" cy="560208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-21378" r="-9271" t="0"/>
                  <a:stretch>
                    <a:fillRect/>
                  </a:stretch>
                </pic:blipFill>
                <pic:spPr>
                  <a:xfrm>
                    <a:off x="0" y="0"/>
                    <a:ext cx="2671763" cy="56020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lp.azulviagensitabirito.com.br/#top" TargetMode="Externa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CenturyGothic-regular.ttf"/><Relationship Id="rId6" Type="http://schemas.openxmlformats.org/officeDocument/2006/relationships/font" Target="fonts/CenturyGothic-bold.ttf"/><Relationship Id="rId7" Type="http://schemas.openxmlformats.org/officeDocument/2006/relationships/font" Target="fonts/CenturyGothic-italic.ttf"/><Relationship Id="rId8" Type="http://schemas.openxmlformats.org/officeDocument/2006/relationships/font" Target="fonts/CenturyGothic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