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209" w:rsidRDefault="007A7209" w:rsidP="007A7209">
      <w:pPr>
        <w:jc w:val="center"/>
        <w:rPr>
          <w:b/>
          <w:bCs/>
          <w:sz w:val="40"/>
          <w:szCs w:val="40"/>
        </w:rPr>
      </w:pPr>
      <w:r w:rsidRPr="007A7209">
        <w:rPr>
          <w:b/>
          <w:bCs/>
          <w:sz w:val="40"/>
          <w:szCs w:val="40"/>
        </w:rPr>
        <w:t>CRUD entidades</w:t>
      </w:r>
    </w:p>
    <w:p w:rsidR="007A7209" w:rsidRPr="007A7209" w:rsidRDefault="007A7209" w:rsidP="007A7209">
      <w:pPr>
        <w:jc w:val="center"/>
        <w:rPr>
          <w:b/>
          <w:bCs/>
          <w:sz w:val="40"/>
          <w:szCs w:val="40"/>
        </w:rPr>
      </w:pPr>
    </w:p>
    <w:p w:rsidR="007A7209" w:rsidRDefault="007A7209" w:rsidP="007A7209"/>
    <w:p w:rsidR="007A7209" w:rsidRPr="007A7209" w:rsidRDefault="007A7209" w:rsidP="007A7209">
      <w:pPr>
        <w:rPr>
          <w:b/>
          <w:bCs/>
          <w:i/>
          <w:iCs/>
          <w:color w:val="000000" w:themeColor="text1"/>
          <w:sz w:val="32"/>
          <w:szCs w:val="32"/>
        </w:rPr>
      </w:pPr>
      <w:r w:rsidRPr="007A7209">
        <w:rPr>
          <w:b/>
          <w:bCs/>
          <w:i/>
          <w:iCs/>
          <w:color w:val="000000" w:themeColor="text1"/>
          <w:sz w:val="32"/>
          <w:szCs w:val="32"/>
        </w:rPr>
        <w:t>Cliente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Create</w:t>
      </w:r>
      <w:r w:rsidRPr="007A7209">
        <w:rPr>
          <w:sz w:val="24"/>
          <w:szCs w:val="24"/>
        </w:rPr>
        <w:t>: Registrar un nuevo cliente (documento, nombres, contacto). Estado inicial: Activo.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Read</w:t>
      </w:r>
      <w:r w:rsidRPr="007A7209">
        <w:rPr>
          <w:sz w:val="24"/>
          <w:szCs w:val="24"/>
        </w:rPr>
        <w:t>: Consultar cliente por ID, documento o listar con filtros.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Update</w:t>
      </w:r>
      <w:r w:rsidRPr="007A7209">
        <w:rPr>
          <w:sz w:val="24"/>
          <w:szCs w:val="24"/>
        </w:rPr>
        <w:t>: Modificar datos de contacto, dirección o estado.</w:t>
      </w:r>
    </w:p>
    <w:p w:rsid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Delete</w:t>
      </w:r>
      <w:r w:rsidRPr="007A7209">
        <w:rPr>
          <w:sz w:val="24"/>
          <w:szCs w:val="24"/>
        </w:rPr>
        <w:t>: Baja lógica (marcar como Inactivo). Solo si no tiene facturas pendientes.</w:t>
      </w:r>
      <w:bookmarkStart w:id="0" w:name="_GoBack"/>
      <w:bookmarkEnd w:id="0"/>
    </w:p>
    <w:p w:rsidR="007A7209" w:rsidRDefault="007A7209" w:rsidP="007A7209">
      <w:pPr>
        <w:rPr>
          <w:sz w:val="24"/>
          <w:szCs w:val="24"/>
        </w:rPr>
      </w:pPr>
    </w:p>
    <w:p w:rsidR="007A7209" w:rsidRPr="007A7209" w:rsidRDefault="007A7209" w:rsidP="007A7209">
      <w:pPr>
        <w:rPr>
          <w:sz w:val="24"/>
          <w:szCs w:val="24"/>
        </w:rPr>
      </w:pPr>
    </w:p>
    <w:p w:rsidR="007A7209" w:rsidRPr="007A7209" w:rsidRDefault="007A7209" w:rsidP="007A7209">
      <w:pPr>
        <w:rPr>
          <w:b/>
          <w:bCs/>
          <w:i/>
          <w:iCs/>
          <w:sz w:val="32"/>
          <w:szCs w:val="32"/>
        </w:rPr>
      </w:pPr>
      <w:r w:rsidRPr="007A7209">
        <w:rPr>
          <w:b/>
          <w:bCs/>
          <w:i/>
          <w:iCs/>
          <w:sz w:val="32"/>
          <w:szCs w:val="32"/>
        </w:rPr>
        <w:t>Cuenta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Create</w:t>
      </w:r>
      <w:r w:rsidRPr="007A7209">
        <w:rPr>
          <w:sz w:val="24"/>
          <w:szCs w:val="24"/>
        </w:rPr>
        <w:t>: Abrir una cuenta asociada a un cliente activo. Saldo inicial 0, estado Activa.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Read</w:t>
      </w:r>
      <w:r w:rsidRPr="007A7209">
        <w:rPr>
          <w:sz w:val="24"/>
          <w:szCs w:val="24"/>
        </w:rPr>
        <w:t>: Consultar cuenta por número o listar las cuentas de un cliente.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Update</w:t>
      </w:r>
      <w:r w:rsidRPr="007A7209">
        <w:rPr>
          <w:sz w:val="24"/>
          <w:szCs w:val="24"/>
        </w:rPr>
        <w:t>: Cambiar estado de la cuenta (activar, bloquear, inactivar).</w:t>
      </w:r>
    </w:p>
    <w:p w:rsid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Delete</w:t>
      </w:r>
      <w:r w:rsidRPr="007A7209">
        <w:rPr>
          <w:sz w:val="24"/>
          <w:szCs w:val="24"/>
        </w:rPr>
        <w:t>: Cerrar la cuenta. Solo si el saldo es cero y no hay pendientes.</w:t>
      </w:r>
    </w:p>
    <w:p w:rsidR="007A7209" w:rsidRDefault="007A7209" w:rsidP="007A7209">
      <w:pPr>
        <w:rPr>
          <w:sz w:val="24"/>
          <w:szCs w:val="24"/>
        </w:rPr>
      </w:pPr>
    </w:p>
    <w:p w:rsidR="007A7209" w:rsidRPr="007A7209" w:rsidRDefault="007A7209" w:rsidP="007A7209">
      <w:pPr>
        <w:rPr>
          <w:sz w:val="24"/>
          <w:szCs w:val="24"/>
        </w:rPr>
      </w:pPr>
    </w:p>
    <w:p w:rsidR="007A7209" w:rsidRPr="007A7209" w:rsidRDefault="007A7209" w:rsidP="007A7209">
      <w:pPr>
        <w:rPr>
          <w:b/>
          <w:bCs/>
          <w:i/>
          <w:iCs/>
          <w:sz w:val="32"/>
          <w:szCs w:val="32"/>
        </w:rPr>
      </w:pPr>
      <w:r w:rsidRPr="007A7209">
        <w:rPr>
          <w:b/>
          <w:bCs/>
          <w:i/>
          <w:iCs/>
          <w:sz w:val="32"/>
          <w:szCs w:val="32"/>
        </w:rPr>
        <w:t>Cuenta de Ahorros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Create</w:t>
      </w:r>
      <w:r w:rsidRPr="007A7209">
        <w:rPr>
          <w:sz w:val="24"/>
          <w:szCs w:val="24"/>
        </w:rPr>
        <w:t>: Abrir cuenta de ahorros con tasa de interés y límites del producto.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Read</w:t>
      </w:r>
      <w:r w:rsidRPr="007A7209">
        <w:rPr>
          <w:sz w:val="24"/>
          <w:szCs w:val="24"/>
        </w:rPr>
        <w:t>: Consultar datos de la cuenta, incluyendo tasa y límites.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Update</w:t>
      </w:r>
      <w:r w:rsidRPr="007A7209">
        <w:rPr>
          <w:sz w:val="24"/>
          <w:szCs w:val="24"/>
        </w:rPr>
        <w:t>: Actualizar parámetros del producto o estado.</w:t>
      </w:r>
    </w:p>
    <w:p w:rsid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Delete</w:t>
      </w:r>
      <w:r w:rsidRPr="007A7209">
        <w:rPr>
          <w:sz w:val="24"/>
          <w:szCs w:val="24"/>
        </w:rPr>
        <w:t>: Cerrar la cuenta. Solo si el saldo es cero.</w:t>
      </w:r>
    </w:p>
    <w:p w:rsidR="007A7209" w:rsidRDefault="007A7209" w:rsidP="007A7209">
      <w:pPr>
        <w:rPr>
          <w:sz w:val="24"/>
          <w:szCs w:val="24"/>
        </w:rPr>
      </w:pPr>
    </w:p>
    <w:p w:rsidR="007A7209" w:rsidRPr="007A7209" w:rsidRDefault="007A7209" w:rsidP="007A7209">
      <w:pPr>
        <w:rPr>
          <w:sz w:val="24"/>
          <w:szCs w:val="24"/>
        </w:rPr>
      </w:pPr>
    </w:p>
    <w:p w:rsidR="007A7209" w:rsidRPr="007A7209" w:rsidRDefault="007A7209" w:rsidP="007A7209">
      <w:pPr>
        <w:rPr>
          <w:b/>
          <w:bCs/>
          <w:i/>
          <w:iCs/>
          <w:sz w:val="32"/>
          <w:szCs w:val="32"/>
        </w:rPr>
      </w:pPr>
      <w:r w:rsidRPr="007A7209">
        <w:rPr>
          <w:b/>
          <w:bCs/>
          <w:i/>
          <w:iCs/>
          <w:sz w:val="32"/>
          <w:szCs w:val="32"/>
        </w:rPr>
        <w:t>Cuenta Corriente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Create</w:t>
      </w:r>
      <w:r w:rsidRPr="007A7209">
        <w:rPr>
          <w:sz w:val="24"/>
          <w:szCs w:val="24"/>
        </w:rPr>
        <w:t>: Abrir cuenta corriente definiendo el cupo de sobregiro.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Read</w:t>
      </w:r>
      <w:r w:rsidRPr="007A7209">
        <w:rPr>
          <w:sz w:val="24"/>
          <w:szCs w:val="24"/>
        </w:rPr>
        <w:t>: Consultar saldo, cupo de sobregiro y datos de la cuenta.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Update</w:t>
      </w:r>
      <w:r w:rsidRPr="007A7209">
        <w:rPr>
          <w:sz w:val="24"/>
          <w:szCs w:val="24"/>
        </w:rPr>
        <w:t>: Modificar cupo de sobregiro o estado.</w:t>
      </w:r>
    </w:p>
    <w:p w:rsid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Delete</w:t>
      </w:r>
      <w:r w:rsidRPr="007A7209">
        <w:rPr>
          <w:sz w:val="24"/>
          <w:szCs w:val="24"/>
        </w:rPr>
        <w:t>: Cerrar la cuenta. Solo si no hay sobregiro utilizado ni saldo pendiente.</w:t>
      </w:r>
    </w:p>
    <w:p w:rsidR="007A7209" w:rsidRDefault="007A7209" w:rsidP="007A7209">
      <w:pPr>
        <w:pStyle w:val="Prrafodelista"/>
        <w:ind w:left="720"/>
        <w:rPr>
          <w:sz w:val="24"/>
          <w:szCs w:val="24"/>
        </w:rPr>
      </w:pPr>
    </w:p>
    <w:p w:rsidR="007A7209" w:rsidRPr="007A7209" w:rsidRDefault="007A7209" w:rsidP="007A7209">
      <w:pPr>
        <w:pStyle w:val="Prrafodelista"/>
        <w:ind w:left="720"/>
        <w:rPr>
          <w:sz w:val="24"/>
          <w:szCs w:val="24"/>
        </w:rPr>
      </w:pPr>
    </w:p>
    <w:p w:rsidR="007A7209" w:rsidRPr="007A7209" w:rsidRDefault="007A7209" w:rsidP="007A7209">
      <w:pPr>
        <w:rPr>
          <w:b/>
          <w:bCs/>
          <w:i/>
          <w:iCs/>
          <w:sz w:val="32"/>
          <w:szCs w:val="32"/>
        </w:rPr>
      </w:pPr>
      <w:r w:rsidRPr="007A7209">
        <w:rPr>
          <w:b/>
          <w:bCs/>
          <w:i/>
          <w:iCs/>
          <w:sz w:val="32"/>
          <w:szCs w:val="32"/>
        </w:rPr>
        <w:t>Factura</w:t>
      </w:r>
    </w:p>
    <w:p w:rsidR="007A7209" w:rsidRPr="007A7209" w:rsidRDefault="007A7209" w:rsidP="007A720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Create</w:t>
      </w:r>
      <w:r w:rsidRPr="007A7209">
        <w:rPr>
          <w:sz w:val="24"/>
          <w:szCs w:val="24"/>
        </w:rPr>
        <w:t>: Generar factura asociada a un cliente (monto, vencimiento, concepto). Estado:</w:t>
      </w:r>
    </w:p>
    <w:p w:rsidR="007A7209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sz w:val="24"/>
          <w:szCs w:val="24"/>
        </w:rPr>
        <w:t>Pendiente.</w:t>
      </w:r>
    </w:p>
    <w:p w:rsidR="007A7209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Read</w:t>
      </w:r>
      <w:r w:rsidRPr="007A7209">
        <w:rPr>
          <w:sz w:val="24"/>
          <w:szCs w:val="24"/>
        </w:rPr>
        <w:t>: Consultar factura por número, por cliente o por estado.</w:t>
      </w:r>
    </w:p>
    <w:p w:rsidR="007A7209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Update</w:t>
      </w:r>
      <w:r w:rsidRPr="007A7209">
        <w:rPr>
          <w:sz w:val="24"/>
          <w:szCs w:val="24"/>
        </w:rPr>
        <w:t>: Cambiar estado (Pendiente, Pagada, Vencida, Anulada) o corregir datos antes del</w:t>
      </w:r>
    </w:p>
    <w:p w:rsidR="007A7209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sz w:val="24"/>
          <w:szCs w:val="24"/>
        </w:rPr>
        <w:t>pago.</w:t>
      </w:r>
    </w:p>
    <w:p w:rsid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Delete</w:t>
      </w:r>
      <w:r w:rsidRPr="007A7209">
        <w:rPr>
          <w:sz w:val="24"/>
          <w:szCs w:val="24"/>
        </w:rPr>
        <w:t>: Anular factura. Solo si está Pendiente y no tiene pagos asociados.</w:t>
      </w:r>
    </w:p>
    <w:p w:rsidR="007A7209" w:rsidRPr="007A7209" w:rsidRDefault="007A7209" w:rsidP="007A7209">
      <w:pPr>
        <w:pStyle w:val="Prrafodelista"/>
        <w:ind w:left="720"/>
        <w:rPr>
          <w:sz w:val="24"/>
          <w:szCs w:val="24"/>
        </w:rPr>
      </w:pPr>
    </w:p>
    <w:p w:rsidR="007A7209" w:rsidRDefault="007A7209" w:rsidP="007A7209">
      <w:pPr>
        <w:rPr>
          <w:sz w:val="24"/>
          <w:szCs w:val="24"/>
        </w:rPr>
      </w:pPr>
    </w:p>
    <w:p w:rsidR="007A7209" w:rsidRPr="007A7209" w:rsidRDefault="007A7209" w:rsidP="007A7209">
      <w:pPr>
        <w:rPr>
          <w:b/>
          <w:bCs/>
          <w:i/>
          <w:iCs/>
          <w:sz w:val="32"/>
          <w:szCs w:val="32"/>
        </w:rPr>
      </w:pPr>
      <w:r w:rsidRPr="007A7209">
        <w:rPr>
          <w:b/>
          <w:bCs/>
          <w:i/>
          <w:iCs/>
          <w:sz w:val="32"/>
          <w:szCs w:val="32"/>
        </w:rPr>
        <w:t>Pago</w:t>
      </w:r>
    </w:p>
    <w:p w:rsidR="007A7209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Create</w:t>
      </w:r>
      <w:r w:rsidRPr="007A7209">
        <w:rPr>
          <w:sz w:val="24"/>
          <w:szCs w:val="24"/>
        </w:rPr>
        <w:t>: Registrar un pago (normalmente mediante procesarPago).</w:t>
      </w:r>
    </w:p>
    <w:p w:rsidR="007A7209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Read</w:t>
      </w:r>
      <w:r w:rsidRPr="007A7209">
        <w:rPr>
          <w:sz w:val="24"/>
          <w:szCs w:val="24"/>
        </w:rPr>
        <w:t>: Consultar pago por ID, por cliente o por rango de fechas.</w:t>
      </w:r>
    </w:p>
    <w:p w:rsidR="007A7209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Update</w:t>
      </w:r>
      <w:r w:rsidRPr="007A7209">
        <w:rPr>
          <w:sz w:val="24"/>
          <w:szCs w:val="24"/>
        </w:rPr>
        <w:t>: Anular o reversar un pago (cambio de estado).</w:t>
      </w:r>
    </w:p>
    <w:p w:rsidR="007E078A" w:rsidRPr="007A7209" w:rsidRDefault="007A7209" w:rsidP="007A7209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A7209">
        <w:rPr>
          <w:b/>
          <w:sz w:val="24"/>
          <w:szCs w:val="24"/>
        </w:rPr>
        <w:t>Delete</w:t>
      </w:r>
      <w:r w:rsidRPr="007A7209">
        <w:rPr>
          <w:sz w:val="24"/>
          <w:szCs w:val="24"/>
        </w:rPr>
        <w:t>: No se elimina. Se gestiona por anulación dejando registro de auditoría</w:t>
      </w:r>
    </w:p>
    <w:sectPr w:rsidR="007E078A" w:rsidRPr="007A72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94FB7"/>
    <w:multiLevelType w:val="hybridMultilevel"/>
    <w:tmpl w:val="9892C8D4"/>
    <w:lvl w:ilvl="0" w:tplc="430ED7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92FFB"/>
    <w:multiLevelType w:val="hybridMultilevel"/>
    <w:tmpl w:val="F7E4AFF6"/>
    <w:lvl w:ilvl="0" w:tplc="430ED7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E166D"/>
    <w:multiLevelType w:val="hybridMultilevel"/>
    <w:tmpl w:val="3064D0B0"/>
    <w:lvl w:ilvl="0" w:tplc="430ED7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0120F"/>
    <w:multiLevelType w:val="hybridMultilevel"/>
    <w:tmpl w:val="FC54B3F2"/>
    <w:lvl w:ilvl="0" w:tplc="430ED7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056E3"/>
    <w:multiLevelType w:val="hybridMultilevel"/>
    <w:tmpl w:val="F0E665F2"/>
    <w:lvl w:ilvl="0" w:tplc="430ED7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86D2E"/>
    <w:multiLevelType w:val="hybridMultilevel"/>
    <w:tmpl w:val="786C4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06FEB"/>
    <w:multiLevelType w:val="hybridMultilevel"/>
    <w:tmpl w:val="B7909C74"/>
    <w:lvl w:ilvl="0" w:tplc="430ED7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09"/>
    <w:rsid w:val="007A7209"/>
    <w:rsid w:val="007E078A"/>
    <w:rsid w:val="009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E541"/>
  <w15:chartTrackingRefBased/>
  <w15:docId w15:val="{8910EB2C-671E-47F2-9BC8-19CF8E3C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C6C"/>
  </w:style>
  <w:style w:type="paragraph" w:styleId="Ttulo1">
    <w:name w:val="heading 1"/>
    <w:link w:val="Ttulo1Car"/>
    <w:uiPriority w:val="9"/>
    <w:qFormat/>
    <w:rsid w:val="009D0C6C"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9D0C6C"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link w:val="Ttulo3Car"/>
    <w:uiPriority w:val="9"/>
    <w:semiHidden/>
    <w:unhideWhenUsed/>
    <w:qFormat/>
    <w:rsid w:val="009D0C6C"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ar"/>
    <w:uiPriority w:val="9"/>
    <w:semiHidden/>
    <w:unhideWhenUsed/>
    <w:qFormat/>
    <w:rsid w:val="009D0C6C"/>
    <w:pPr>
      <w:outlineLvl w:val="3"/>
    </w:pPr>
    <w:rPr>
      <w:i/>
      <w:iCs/>
      <w:color w:val="2E74B5"/>
    </w:rPr>
  </w:style>
  <w:style w:type="paragraph" w:styleId="Ttulo5">
    <w:name w:val="heading 5"/>
    <w:link w:val="Ttulo5Car"/>
    <w:uiPriority w:val="9"/>
    <w:semiHidden/>
    <w:unhideWhenUsed/>
    <w:qFormat/>
    <w:rsid w:val="009D0C6C"/>
    <w:pPr>
      <w:outlineLvl w:val="4"/>
    </w:pPr>
    <w:rPr>
      <w:color w:val="2E74B5"/>
    </w:rPr>
  </w:style>
  <w:style w:type="paragraph" w:styleId="Ttulo6">
    <w:name w:val="heading 6"/>
    <w:link w:val="Ttulo6Car"/>
    <w:uiPriority w:val="9"/>
    <w:semiHidden/>
    <w:unhideWhenUsed/>
    <w:qFormat/>
    <w:rsid w:val="009D0C6C"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ennegrita1">
    <w:name w:val="Texto en negrita1"/>
    <w:qFormat/>
    <w:rsid w:val="009D0C6C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D0C6C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D0C6C"/>
    <w:rPr>
      <w:b/>
      <w:bCs/>
      <w:color w:val="2E75B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C6C"/>
    <w:rPr>
      <w:color w:val="1F4D78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C6C"/>
    <w:rPr>
      <w:i/>
      <w:iCs/>
      <w:color w:val="2E74B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C6C"/>
    <w:rPr>
      <w:color w:val="2E74B5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C6C"/>
    <w:rPr>
      <w:color w:val="1F4D78"/>
    </w:rPr>
  </w:style>
  <w:style w:type="paragraph" w:styleId="Ttulo">
    <w:name w:val="Title"/>
    <w:link w:val="TtuloCar"/>
    <w:uiPriority w:val="10"/>
    <w:qFormat/>
    <w:rsid w:val="009D0C6C"/>
    <w:pPr>
      <w:spacing w:after="200"/>
      <w:jc w:val="center"/>
    </w:pPr>
    <w:rPr>
      <w:b/>
      <w:bCs/>
      <w:color w:val="1F4E79"/>
      <w:sz w:val="40"/>
      <w:szCs w:val="40"/>
    </w:rPr>
  </w:style>
  <w:style w:type="character" w:customStyle="1" w:styleId="TtuloCar">
    <w:name w:val="Título Car"/>
    <w:basedOn w:val="Fuentedeprrafopredeter"/>
    <w:link w:val="Ttulo"/>
    <w:uiPriority w:val="10"/>
    <w:rsid w:val="009D0C6C"/>
    <w:rPr>
      <w:b/>
      <w:bCs/>
      <w:color w:val="1F4E79"/>
      <w:sz w:val="40"/>
      <w:szCs w:val="40"/>
    </w:rPr>
  </w:style>
  <w:style w:type="paragraph" w:styleId="Prrafodelista">
    <w:name w:val="List Paragraph"/>
    <w:qFormat/>
    <w:rsid w:val="009D0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271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2026-08-30T21:40:00Z</dcterms:created>
  <dcterms:modified xsi:type="dcterms:W3CDTF">2026-08-30T21:47:00Z</dcterms:modified>
</cp:coreProperties>
</file>