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30CAF" w14:textId="77777777" w:rsidR="004408CE" w:rsidRDefault="00000000">
      <w:pPr>
        <w:spacing w:before="2400" w:after="200"/>
        <w:jc w:val="center"/>
      </w:pPr>
      <w:r>
        <w:rPr>
          <w:b/>
          <w:bCs/>
          <w:color w:val="1F3A5F"/>
          <w:sz w:val="48"/>
          <w:szCs w:val="48"/>
        </w:rPr>
        <w:t>Étude comparative des brokers</w:t>
      </w:r>
    </w:p>
    <w:p w14:paraId="473A5EB4" w14:textId="77777777" w:rsidR="004408CE" w:rsidRDefault="00000000">
      <w:pPr>
        <w:spacing w:after="200"/>
        <w:jc w:val="center"/>
      </w:pPr>
      <w:r>
        <w:rPr>
          <w:i/>
          <w:iCs/>
          <w:color w:val="555555"/>
          <w:sz w:val="30"/>
          <w:szCs w:val="30"/>
        </w:rPr>
        <w:t>Choisir une plateforme pour l'exécution automatisée d'ordres</w:t>
      </w:r>
    </w:p>
    <w:p w14:paraId="25500405" w14:textId="77777777" w:rsidR="004408CE" w:rsidRDefault="00000000">
      <w:pPr>
        <w:spacing w:after="1200"/>
        <w:jc w:val="center"/>
      </w:pPr>
      <w:r>
        <w:rPr>
          <w:color w:val="777777"/>
          <w:sz w:val="26"/>
          <w:szCs w:val="26"/>
        </w:rPr>
        <w:t>Projet Trader_IA · orchestration n8n</w:t>
      </w:r>
    </w:p>
    <w:p w14:paraId="09B70B7C" w14:textId="77777777" w:rsidR="004408CE" w:rsidRDefault="00000000">
      <w:pPr>
        <w:jc w:val="center"/>
      </w:pPr>
      <w:r>
        <w:rPr>
          <w:sz w:val="24"/>
          <w:szCs w:val="24"/>
        </w:rPr>
        <w:t>Préparé pour : Nicolas Lhote</w:t>
      </w:r>
    </w:p>
    <w:p w14:paraId="4E405B74" w14:textId="77777777" w:rsidR="004408CE" w:rsidRDefault="00000000">
      <w:pPr>
        <w:spacing w:after="60"/>
        <w:jc w:val="center"/>
      </w:pPr>
      <w:r>
        <w:rPr>
          <w:sz w:val="24"/>
          <w:szCs w:val="24"/>
        </w:rPr>
        <w:t>Avril 2026</w:t>
      </w:r>
    </w:p>
    <w:p w14:paraId="16014EF4" w14:textId="77777777" w:rsidR="004408CE" w:rsidRDefault="00000000">
      <w:pPr>
        <w:spacing w:after="200"/>
        <w:jc w:val="center"/>
      </w:pPr>
      <w:r>
        <w:rPr>
          <w:i/>
          <w:iCs/>
          <w:color w:val="777777"/>
        </w:rPr>
        <w:t>Portée : Actions, ETF et Forex — exécution live depuis n8n</w:t>
      </w:r>
    </w:p>
    <w:p w14:paraId="4B3EAA00" w14:textId="77777777" w:rsidR="004408CE" w:rsidRDefault="00000000">
      <w:r>
        <w:br w:type="page"/>
      </w:r>
    </w:p>
    <w:p w14:paraId="3E0CA727" w14:textId="77777777" w:rsidR="004408CE" w:rsidRDefault="00000000">
      <w:pPr>
        <w:pStyle w:val="Titre1"/>
      </w:pPr>
      <w:r>
        <w:lastRenderedPageBreak/>
        <w:t>1. Résumé exécutif</w:t>
      </w:r>
    </w:p>
    <w:p w14:paraId="06756541" w14:textId="77777777" w:rsidR="004408CE" w:rsidRDefault="00000000">
      <w:pPr>
        <w:spacing w:after="120" w:line="300" w:lineRule="auto"/>
      </w:pPr>
      <w:r>
        <w:t>Ton projet Trader_IA a atteint une maturité opérationnelle suffisante (pipeline AG0 → AG4 + AG1-V3 Portfolio Manager avec garde-fous) pour passer à l'exécution réelle. Le point critique n'est plus la qualité du signal, mais la fiabilité du pont entre le Portfolio Manager et le broker.</w:t>
      </w:r>
    </w:p>
    <w:p w14:paraId="60BA192C" w14:textId="77777777" w:rsidR="004408CE" w:rsidRDefault="00000000">
      <w:pPr>
        <w:spacing w:after="120" w:line="300" w:lineRule="auto"/>
      </w:pPr>
      <w:r>
        <w:rPr>
          <w:b/>
          <w:bCs/>
        </w:rPr>
        <w:t xml:space="preserve">Recommandation principale : </w:t>
      </w:r>
      <w:r>
        <w:rPr>
          <w:b/>
          <w:bCs/>
          <w:color w:val="1F6B3E"/>
        </w:rPr>
        <w:t xml:space="preserve">Interactive Brokers (IBKR via IBIE Ireland) </w:t>
      </w:r>
      <w:r>
        <w:t>est le seul broker qui coche l'ensemble des critères cost / fiabilité / API pour un pipeline multi-actifs Actions + ETF + Forex opéré depuis la France.</w:t>
      </w:r>
    </w:p>
    <w:p w14:paraId="5E648D6A" w14:textId="77777777" w:rsidR="004408CE" w:rsidRDefault="00000000">
      <w:pPr>
        <w:spacing w:after="120" w:line="300" w:lineRule="auto"/>
      </w:pPr>
      <w:r>
        <w:t>Les autres candidats sérieux (Saxo, Alpaca + OANDA, IG) ont chacun une limite structurelle : droits de garde pour Saxo, absence d'actions européennes pour Alpaca, modèle CFD pour IG. DEGIRO et Trade Republic sont à exclure : aucune API officielle, tout script de trading est contraire aux conditions d'utilisation et peut entraîner la fermeture du compte.</w:t>
      </w:r>
    </w:p>
    <w:p w14:paraId="529212F1" w14:textId="77777777" w:rsidR="004408CE" w:rsidRDefault="00000000">
      <w:pPr>
        <w:spacing w:after="120" w:line="300" w:lineRule="auto"/>
      </w:pPr>
      <w:r>
        <w:rPr>
          <w:b/>
          <w:bCs/>
          <w:color w:val="B00020"/>
        </w:rPr>
        <w:t xml:space="preserve">Attention </w:t>
      </w:r>
      <w:r>
        <w:t>— ton choix de partir directement en live (sans paper trading préalable) est cohérent si tu as validé la stratégie en simulation, mais il impose un niveau d'exigence beaucoup plus haut sur le risk management, le kill switch et la réconciliation. Ces points sont traités en partie 6 et 7.</w:t>
      </w:r>
    </w:p>
    <w:p w14:paraId="48ED95EC" w14:textId="77777777" w:rsidR="004408CE" w:rsidRDefault="00000000">
      <w:pPr>
        <w:pStyle w:val="Titre1"/>
      </w:pPr>
      <w:r>
        <w:t>2. Critères d'évaluation</w:t>
      </w:r>
    </w:p>
    <w:p w14:paraId="5D9D4790" w14:textId="77777777" w:rsidR="004408CE" w:rsidRDefault="00000000">
      <w:pPr>
        <w:spacing w:after="120" w:line="300" w:lineRule="auto"/>
      </w:pPr>
      <w:r>
        <w:t>Tes trois critères explicites (coût, fiabilité, possibilités API) ont été déclinés en 7 dimensions de scoring, pondérées par l'usage cible (passage d'ordres automatisé depuis n8n, multi-classes) :</w:t>
      </w:r>
    </w:p>
    <w:p w14:paraId="75CF4E6E" w14:textId="77777777" w:rsidR="004408CE" w:rsidRDefault="00000000">
      <w:pPr>
        <w:pStyle w:val="Paragraphedeliste"/>
        <w:numPr>
          <w:ilvl w:val="0"/>
          <w:numId w:val="2"/>
        </w:numPr>
        <w:spacing w:after="80"/>
      </w:pPr>
      <w:r>
        <w:rPr>
          <w:b/>
          <w:bCs/>
        </w:rPr>
        <w:t>Accès depuis la France</w:t>
      </w:r>
      <w:r>
        <w:t xml:space="preserve"> — réglementation UE, possibilité d'ouverture depuis un compte français, rapatriement fiscal IFU.</w:t>
      </w:r>
    </w:p>
    <w:p w14:paraId="2D00BA1D" w14:textId="77777777" w:rsidR="004408CE" w:rsidRDefault="00000000">
      <w:pPr>
        <w:pStyle w:val="Paragraphedeliste"/>
        <w:numPr>
          <w:ilvl w:val="0"/>
          <w:numId w:val="2"/>
        </w:numPr>
        <w:spacing w:after="80"/>
      </w:pPr>
      <w:r>
        <w:rPr>
          <w:b/>
          <w:bCs/>
        </w:rPr>
        <w:t>Couverture multi-actifs</w:t>
      </w:r>
      <w:r>
        <w:t xml:space="preserve"> — Actions (US + EU), ETF UCITS, Forex en un seul compte.</w:t>
      </w:r>
    </w:p>
    <w:p w14:paraId="0FF0B099" w14:textId="77777777" w:rsidR="004408CE" w:rsidRDefault="00000000">
      <w:pPr>
        <w:pStyle w:val="Paragraphedeliste"/>
        <w:numPr>
          <w:ilvl w:val="0"/>
          <w:numId w:val="2"/>
        </w:numPr>
        <w:spacing w:after="80"/>
      </w:pPr>
      <w:r>
        <w:rPr>
          <w:b/>
          <w:bCs/>
        </w:rPr>
        <w:t>Structure de coût explicite</w:t>
      </w:r>
      <w:r>
        <w:t xml:space="preserve"> — commissions, spreads, droits de garde, frais de conversion devises.</w:t>
      </w:r>
    </w:p>
    <w:p w14:paraId="1FB38AB1" w14:textId="77777777" w:rsidR="004408CE" w:rsidRDefault="00000000">
      <w:pPr>
        <w:pStyle w:val="Paragraphedeliste"/>
        <w:numPr>
          <w:ilvl w:val="0"/>
          <w:numId w:val="2"/>
        </w:numPr>
        <w:spacing w:after="80"/>
      </w:pPr>
      <w:r>
        <w:rPr>
          <w:b/>
          <w:bCs/>
        </w:rPr>
        <w:t>API officielle &amp; documentation</w:t>
      </w:r>
      <w:r>
        <w:t xml:space="preserve"> — REST/Websocket, SDK, rate limits, support en cas de panne.</w:t>
      </w:r>
    </w:p>
    <w:p w14:paraId="45DC691D" w14:textId="77777777" w:rsidR="004408CE" w:rsidRDefault="00000000">
      <w:pPr>
        <w:pStyle w:val="Paragraphedeliste"/>
        <w:numPr>
          <w:ilvl w:val="0"/>
          <w:numId w:val="2"/>
        </w:numPr>
        <w:spacing w:after="80"/>
      </w:pPr>
      <w:r>
        <w:rPr>
          <w:b/>
          <w:bCs/>
        </w:rPr>
        <w:t>Facilité d'intégration n8n</w:t>
      </w:r>
      <w:r>
        <w:t xml:space="preserve"> — node communautaire, template, HTTP Request viable, OAuth ou clé API.</w:t>
      </w:r>
    </w:p>
    <w:p w14:paraId="33B95BF2" w14:textId="77777777" w:rsidR="004408CE" w:rsidRDefault="00000000">
      <w:pPr>
        <w:pStyle w:val="Paragraphedeliste"/>
        <w:numPr>
          <w:ilvl w:val="0"/>
          <w:numId w:val="2"/>
        </w:numPr>
        <w:spacing w:after="80"/>
      </w:pPr>
      <w:r>
        <w:rPr>
          <w:b/>
          <w:bCs/>
        </w:rPr>
        <w:t>Robustesse &amp; régulation</w:t>
      </w:r>
      <w:r>
        <w:t xml:space="preserve"> — agrément ACPR / AMF / équivalent UE, ancienneté, capital.</w:t>
      </w:r>
    </w:p>
    <w:p w14:paraId="690927A8" w14:textId="77777777" w:rsidR="004408CE" w:rsidRDefault="00000000">
      <w:pPr>
        <w:pStyle w:val="Paragraphedeliste"/>
        <w:numPr>
          <w:ilvl w:val="0"/>
          <w:numId w:val="2"/>
        </w:numPr>
        <w:spacing w:after="80"/>
      </w:pPr>
      <w:r>
        <w:rPr>
          <w:b/>
          <w:bCs/>
        </w:rPr>
        <w:t>Dépôt minimum &amp; ticket d'entrée</w:t>
      </w:r>
      <w:r>
        <w:t xml:space="preserve"> — pour démarrer avec un capital mesuré.</w:t>
      </w:r>
    </w:p>
    <w:p w14:paraId="1F434295" w14:textId="77777777" w:rsidR="004408CE" w:rsidRDefault="00000000">
      <w:pPr>
        <w:pStyle w:val="Titre1"/>
      </w:pPr>
      <w:r>
        <w:t>3. Tableau comparatif synthétique</w:t>
      </w:r>
    </w:p>
    <w:p w14:paraId="725E0CD7" w14:textId="77777777" w:rsidR="004408CE" w:rsidRDefault="00000000">
      <w:pPr>
        <w:spacing w:after="120" w:line="300" w:lineRule="auto"/>
      </w:pPr>
      <w:r>
        <w:t>Vert = atout / Jaune = acceptable avec réserve / Rouge = critère éliminatoire.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3"/>
        <w:gridCol w:w="1409"/>
        <w:gridCol w:w="1298"/>
        <w:gridCol w:w="1289"/>
        <w:gridCol w:w="1275"/>
        <w:gridCol w:w="1292"/>
        <w:gridCol w:w="1264"/>
      </w:tblGrid>
      <w:tr w:rsidR="004408CE" w14:paraId="46D63494"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1D1F9596" w14:textId="77777777" w:rsidR="004408CE" w:rsidRDefault="00000000">
            <w:pPr>
              <w:jc w:val="center"/>
            </w:pPr>
            <w:r>
              <w:rPr>
                <w:b/>
                <w:bCs/>
                <w:color w:val="FFFFFF"/>
                <w:sz w:val="18"/>
                <w:szCs w:val="18"/>
              </w:rPr>
              <w:t>Critère</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5FBA4A2C" w14:textId="77777777" w:rsidR="004408CE" w:rsidRDefault="00000000">
            <w:pPr>
              <w:jc w:val="center"/>
            </w:pPr>
            <w:r>
              <w:rPr>
                <w:b/>
                <w:bCs/>
                <w:color w:val="FFFFFF"/>
                <w:sz w:val="18"/>
                <w:szCs w:val="18"/>
              </w:rPr>
              <w:t>IBKR</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08BC5A0C" w14:textId="77777777" w:rsidR="004408CE" w:rsidRDefault="00000000">
            <w:pPr>
              <w:jc w:val="center"/>
            </w:pPr>
            <w:r>
              <w:rPr>
                <w:b/>
                <w:bCs/>
                <w:color w:val="FFFFFF"/>
                <w:sz w:val="18"/>
                <w:szCs w:val="18"/>
              </w:rPr>
              <w:t>Saxo</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3CD72C97" w14:textId="77777777" w:rsidR="004408CE" w:rsidRDefault="00000000">
            <w:pPr>
              <w:jc w:val="center"/>
            </w:pPr>
            <w:r>
              <w:rPr>
                <w:b/>
                <w:bCs/>
                <w:color w:val="FFFFFF"/>
                <w:sz w:val="18"/>
                <w:szCs w:val="18"/>
              </w:rPr>
              <w:t>Alpaca</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25D67978" w14:textId="77777777" w:rsidR="004408CE" w:rsidRDefault="00000000">
            <w:pPr>
              <w:jc w:val="center"/>
            </w:pPr>
            <w:r>
              <w:rPr>
                <w:b/>
                <w:bCs/>
                <w:color w:val="FFFFFF"/>
                <w:sz w:val="18"/>
                <w:szCs w:val="18"/>
              </w:rPr>
              <w:t>OANDA</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2FFEB78D" w14:textId="77777777" w:rsidR="004408CE" w:rsidRDefault="00000000">
            <w:pPr>
              <w:jc w:val="center"/>
            </w:pPr>
            <w:r>
              <w:rPr>
                <w:b/>
                <w:bCs/>
                <w:color w:val="FFFFFF"/>
                <w:sz w:val="18"/>
                <w:szCs w:val="18"/>
              </w:rPr>
              <w:t>IG</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59D47696" w14:textId="77777777" w:rsidR="004408CE" w:rsidRDefault="00000000">
            <w:pPr>
              <w:jc w:val="center"/>
            </w:pPr>
            <w:r>
              <w:rPr>
                <w:b/>
                <w:bCs/>
                <w:color w:val="FFFFFF"/>
                <w:sz w:val="18"/>
                <w:szCs w:val="18"/>
              </w:rPr>
              <w:t>DEGIRO / TR</w:t>
            </w:r>
          </w:p>
        </w:tc>
      </w:tr>
      <w:tr w:rsidR="004408CE" w14:paraId="5AA811F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22ABF4AC" w14:textId="77777777" w:rsidR="004408CE" w:rsidRDefault="00000000">
            <w:r>
              <w:rPr>
                <w:b/>
                <w:bCs/>
                <w:sz w:val="18"/>
                <w:szCs w:val="18"/>
              </w:rPr>
              <w:t>Accès FR</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39D63B55" w14:textId="77777777" w:rsidR="004408CE" w:rsidRDefault="00000000">
            <w:r>
              <w:rPr>
                <w:sz w:val="18"/>
                <w:szCs w:val="18"/>
              </w:rPr>
              <w:t>Oui (IBIE)</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6AAF0557" w14:textId="77777777" w:rsidR="004408CE" w:rsidRDefault="00000000">
            <w:r>
              <w:rPr>
                <w:sz w:val="18"/>
                <w:szCs w:val="18"/>
              </w:rPr>
              <w:t>Oui (Saxo Banque FR)</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576CD629" w14:textId="77777777" w:rsidR="004408CE" w:rsidRDefault="00000000">
            <w:r>
              <w:rPr>
                <w:sz w:val="18"/>
                <w:szCs w:val="18"/>
              </w:rPr>
              <w:t>Oui (195+ pays)</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0560D0E5" w14:textId="77777777" w:rsidR="004408CE" w:rsidRDefault="00000000">
            <w:r>
              <w:rPr>
                <w:sz w:val="18"/>
                <w:szCs w:val="18"/>
              </w:rPr>
              <w:t>Oui (OANDA Europe)</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6E3A872D" w14:textId="77777777" w:rsidR="004408CE" w:rsidRDefault="00000000">
            <w:r>
              <w:rPr>
                <w:sz w:val="18"/>
                <w:szCs w:val="18"/>
              </w:rPr>
              <w:t>Oui</w:t>
            </w:r>
          </w:p>
        </w:tc>
        <w:tc>
          <w:tcPr>
            <w:tcW w:w="130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5660CD12" w14:textId="77777777" w:rsidR="004408CE" w:rsidRDefault="00000000">
            <w:r>
              <w:rPr>
                <w:sz w:val="18"/>
                <w:szCs w:val="18"/>
              </w:rPr>
              <w:t>Oui (pas d'API)</w:t>
            </w:r>
          </w:p>
        </w:tc>
      </w:tr>
      <w:tr w:rsidR="004408CE" w14:paraId="19560F7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7CC6162E" w14:textId="77777777" w:rsidR="004408CE" w:rsidRDefault="00000000">
            <w:r>
              <w:rPr>
                <w:b/>
                <w:bCs/>
                <w:sz w:val="18"/>
                <w:szCs w:val="18"/>
              </w:rPr>
              <w:t>Actions (US + EU)</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564DE0AA" w14:textId="77777777" w:rsidR="004408CE" w:rsidRDefault="00000000">
            <w:r>
              <w:rPr>
                <w:sz w:val="18"/>
                <w:szCs w:val="18"/>
              </w:rPr>
              <w:t>Oui — Monde entier</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04B0C0A3" w14:textId="77777777" w:rsidR="004408CE" w:rsidRDefault="00000000">
            <w:r>
              <w:rPr>
                <w:sz w:val="18"/>
                <w:szCs w:val="18"/>
              </w:rPr>
              <w:t>Oui — 50+ places</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0BDAEFC1" w14:textId="77777777" w:rsidR="004408CE" w:rsidRDefault="00000000">
            <w:r>
              <w:rPr>
                <w:sz w:val="18"/>
                <w:szCs w:val="18"/>
              </w:rPr>
              <w:t>US uniquement</w:t>
            </w:r>
          </w:p>
        </w:tc>
        <w:tc>
          <w:tcPr>
            <w:tcW w:w="130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692C7DFA" w14:textId="77777777" w:rsidR="004408CE" w:rsidRDefault="00000000">
            <w:r>
              <w:rPr>
                <w:sz w:val="18"/>
                <w:szCs w:val="18"/>
              </w:rPr>
              <w:t>Non</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6AE9C8DE" w14:textId="77777777" w:rsidR="004408CE" w:rsidRDefault="00000000">
            <w:r>
              <w:rPr>
                <w:sz w:val="18"/>
                <w:szCs w:val="18"/>
              </w:rPr>
              <w:t>CFD sur actions</w:t>
            </w:r>
          </w:p>
        </w:tc>
        <w:tc>
          <w:tcPr>
            <w:tcW w:w="130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25CBDFD1" w14:textId="77777777" w:rsidR="004408CE" w:rsidRDefault="00000000">
            <w:r>
              <w:rPr>
                <w:sz w:val="18"/>
                <w:szCs w:val="18"/>
              </w:rPr>
              <w:t>Oui (sans API)</w:t>
            </w:r>
          </w:p>
        </w:tc>
      </w:tr>
      <w:tr w:rsidR="004408CE" w14:paraId="099F126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159B5CF0" w14:textId="77777777" w:rsidR="004408CE" w:rsidRDefault="00000000">
            <w:r>
              <w:rPr>
                <w:b/>
                <w:bCs/>
                <w:sz w:val="18"/>
                <w:szCs w:val="18"/>
              </w:rPr>
              <w:lastRenderedPageBreak/>
              <w:t>ETF</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04491279" w14:textId="77777777" w:rsidR="004408CE" w:rsidRDefault="00000000">
            <w:r>
              <w:rPr>
                <w:sz w:val="18"/>
                <w:szCs w:val="18"/>
              </w:rPr>
              <w:t>Oui (EU UCITS OK)</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025650AD" w14:textId="77777777" w:rsidR="004408CE" w:rsidRDefault="00000000">
            <w:r>
              <w:rPr>
                <w:sz w:val="18"/>
                <w:szCs w:val="18"/>
              </w:rPr>
              <w:t>Oui (UCITS OK)</w:t>
            </w:r>
          </w:p>
        </w:tc>
        <w:tc>
          <w:tcPr>
            <w:tcW w:w="130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4461B079" w14:textId="77777777" w:rsidR="004408CE" w:rsidRDefault="00000000">
            <w:r>
              <w:rPr>
                <w:sz w:val="18"/>
                <w:szCs w:val="18"/>
              </w:rPr>
              <w:t>US ETF (bloqué PRIIPs)</w:t>
            </w:r>
          </w:p>
        </w:tc>
        <w:tc>
          <w:tcPr>
            <w:tcW w:w="130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72BBF191" w14:textId="77777777" w:rsidR="004408CE" w:rsidRDefault="00000000">
            <w:r>
              <w:rPr>
                <w:sz w:val="18"/>
                <w:szCs w:val="18"/>
              </w:rPr>
              <w:t>Non</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2F2F2FD4" w14:textId="77777777" w:rsidR="004408CE" w:rsidRDefault="00000000">
            <w:r>
              <w:rPr>
                <w:sz w:val="18"/>
                <w:szCs w:val="18"/>
              </w:rPr>
              <w:t>CFD sur ETF</w:t>
            </w:r>
          </w:p>
        </w:tc>
        <w:tc>
          <w:tcPr>
            <w:tcW w:w="130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404A9E13" w14:textId="77777777" w:rsidR="004408CE" w:rsidRDefault="00000000">
            <w:r>
              <w:rPr>
                <w:sz w:val="18"/>
                <w:szCs w:val="18"/>
              </w:rPr>
              <w:t>Oui (sans API)</w:t>
            </w:r>
          </w:p>
        </w:tc>
      </w:tr>
      <w:tr w:rsidR="004408CE" w14:paraId="3D2F571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1C467FC0" w14:textId="77777777" w:rsidR="004408CE" w:rsidRDefault="004408CE">
            <w:pPr>
              <w:rPr>
                <w:b/>
                <w:bCs/>
                <w:sz w:val="18"/>
                <w:szCs w:val="18"/>
              </w:rPr>
            </w:pPr>
          </w:p>
          <w:p w14:paraId="3690ADB0" w14:textId="7775788F" w:rsidR="00EF2D20" w:rsidRDefault="00EF2D20"/>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67641758" w14:textId="77777777" w:rsidR="004408CE" w:rsidRDefault="00000000">
            <w:r>
              <w:rPr>
                <w:sz w:val="18"/>
                <w:szCs w:val="18"/>
              </w:rPr>
              <w:t>Oui — 100+ paires</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05E08614" w14:textId="77777777" w:rsidR="004408CE" w:rsidRDefault="00000000">
            <w:r>
              <w:rPr>
                <w:sz w:val="18"/>
                <w:szCs w:val="18"/>
              </w:rPr>
              <w:t>Oui — 180+ paires</w:t>
            </w:r>
          </w:p>
        </w:tc>
        <w:tc>
          <w:tcPr>
            <w:tcW w:w="130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11847174" w14:textId="77777777" w:rsidR="004408CE" w:rsidRDefault="00000000">
            <w:r>
              <w:rPr>
                <w:sz w:val="18"/>
                <w:szCs w:val="18"/>
              </w:rPr>
              <w:t>Non (crypto seul)</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21012DDC" w14:textId="77777777" w:rsidR="004408CE" w:rsidRDefault="00000000">
            <w:r>
              <w:rPr>
                <w:sz w:val="18"/>
                <w:szCs w:val="18"/>
              </w:rPr>
              <w:t>Oui — spécialiste</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454905AC" w14:textId="77777777" w:rsidR="004408CE" w:rsidRDefault="00000000">
            <w:r>
              <w:rPr>
                <w:sz w:val="18"/>
                <w:szCs w:val="18"/>
              </w:rPr>
              <w:t>Oui (CFD/spread)</w:t>
            </w:r>
          </w:p>
        </w:tc>
        <w:tc>
          <w:tcPr>
            <w:tcW w:w="130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1D6B6C88" w14:textId="77777777" w:rsidR="004408CE" w:rsidRDefault="00000000">
            <w:r>
              <w:rPr>
                <w:sz w:val="18"/>
                <w:szCs w:val="18"/>
              </w:rPr>
              <w:t>Non / Limité</w:t>
            </w:r>
          </w:p>
        </w:tc>
      </w:tr>
      <w:tr w:rsidR="004408CE" w14:paraId="39750FE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5C2D550A" w14:textId="77777777" w:rsidR="004408CE" w:rsidRDefault="00000000">
            <w:r>
              <w:rPr>
                <w:b/>
                <w:bCs/>
                <w:sz w:val="18"/>
                <w:szCs w:val="18"/>
              </w:rPr>
              <w:t>Frais actions EU</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52243D3E" w14:textId="77777777" w:rsidR="004408CE" w:rsidRDefault="00000000">
            <w:r>
              <w:rPr>
                <w:sz w:val="18"/>
                <w:szCs w:val="18"/>
              </w:rPr>
              <w:t>≈ 0,05 % (min 1,25 €)</w:t>
            </w:r>
          </w:p>
        </w:tc>
        <w:tc>
          <w:tcPr>
            <w:tcW w:w="130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534E60D8" w14:textId="77777777" w:rsidR="004408CE" w:rsidRDefault="00000000">
            <w:r>
              <w:rPr>
                <w:sz w:val="18"/>
                <w:szCs w:val="18"/>
              </w:rPr>
              <w:t>Commissions + droits de garde</w:t>
            </w:r>
          </w:p>
        </w:tc>
        <w:tc>
          <w:tcPr>
            <w:tcW w:w="1300" w:type="dxa"/>
            <w:tcBorders>
              <w:top w:val="single" w:sz="4" w:space="0" w:color="BFBFBF"/>
              <w:left w:val="single" w:sz="4" w:space="0" w:color="BFBFBF"/>
              <w:bottom w:val="single" w:sz="4" w:space="0" w:color="BFBFBF"/>
              <w:right w:val="single" w:sz="4" w:space="0" w:color="BFBFBF"/>
            </w:tcBorders>
            <w:shd w:val="clear" w:color="auto" w:fill="DDDDDD"/>
            <w:tcMar>
              <w:top w:w="80" w:type="dxa"/>
              <w:left w:w="120" w:type="dxa"/>
              <w:bottom w:w="80" w:type="dxa"/>
              <w:right w:w="120" w:type="dxa"/>
            </w:tcMar>
          </w:tcPr>
          <w:p w14:paraId="00E618D6" w14:textId="77777777" w:rsidR="004408CE" w:rsidRDefault="00000000">
            <w:r>
              <w:rPr>
                <w:sz w:val="18"/>
                <w:szCs w:val="18"/>
              </w:rPr>
              <w:t>n/a</w:t>
            </w:r>
          </w:p>
        </w:tc>
        <w:tc>
          <w:tcPr>
            <w:tcW w:w="1300" w:type="dxa"/>
            <w:tcBorders>
              <w:top w:val="single" w:sz="4" w:space="0" w:color="BFBFBF"/>
              <w:left w:val="single" w:sz="4" w:space="0" w:color="BFBFBF"/>
              <w:bottom w:val="single" w:sz="4" w:space="0" w:color="BFBFBF"/>
              <w:right w:val="single" w:sz="4" w:space="0" w:color="BFBFBF"/>
            </w:tcBorders>
            <w:shd w:val="clear" w:color="auto" w:fill="DDDDDD"/>
            <w:tcMar>
              <w:top w:w="80" w:type="dxa"/>
              <w:left w:w="120" w:type="dxa"/>
              <w:bottom w:w="80" w:type="dxa"/>
              <w:right w:w="120" w:type="dxa"/>
            </w:tcMar>
          </w:tcPr>
          <w:p w14:paraId="16537F78" w14:textId="77777777" w:rsidR="004408CE" w:rsidRDefault="00000000">
            <w:r>
              <w:rPr>
                <w:sz w:val="18"/>
                <w:szCs w:val="18"/>
              </w:rPr>
              <w:t>n/a</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1C4DDB24" w14:textId="77777777" w:rsidR="004408CE" w:rsidRDefault="00000000">
            <w:r>
              <w:rPr>
                <w:sz w:val="18"/>
                <w:szCs w:val="18"/>
              </w:rPr>
              <w:t>Spread CFD</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71DCAA10" w14:textId="77777777" w:rsidR="004408CE" w:rsidRDefault="00000000">
            <w:r>
              <w:rPr>
                <w:sz w:val="18"/>
                <w:szCs w:val="18"/>
              </w:rPr>
              <w:t>Très bas</w:t>
            </w:r>
          </w:p>
        </w:tc>
      </w:tr>
      <w:tr w:rsidR="004408CE" w14:paraId="0B03F74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5AF0CCBD" w14:textId="77777777" w:rsidR="004408CE" w:rsidRDefault="00000000">
            <w:r>
              <w:rPr>
                <w:b/>
                <w:bCs/>
                <w:sz w:val="18"/>
                <w:szCs w:val="18"/>
              </w:rPr>
              <w:t>Frais actions US</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62EB601A" w14:textId="77777777" w:rsidR="004408CE" w:rsidRDefault="00000000">
            <w:r>
              <w:rPr>
                <w:sz w:val="18"/>
                <w:szCs w:val="18"/>
              </w:rPr>
              <w:t>0,0035 $/action (min 0,35 $)</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7AD29F6E" w14:textId="77777777" w:rsidR="004408CE" w:rsidRDefault="00000000">
            <w:r>
              <w:rPr>
                <w:sz w:val="18"/>
                <w:szCs w:val="18"/>
              </w:rPr>
              <w:t>À partir de 1 $</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7D3B44EE" w14:textId="77777777" w:rsidR="004408CE" w:rsidRDefault="00000000">
            <w:r>
              <w:rPr>
                <w:sz w:val="18"/>
                <w:szCs w:val="18"/>
              </w:rPr>
              <w:t>0 $ (commission free)</w:t>
            </w:r>
          </w:p>
        </w:tc>
        <w:tc>
          <w:tcPr>
            <w:tcW w:w="1300" w:type="dxa"/>
            <w:tcBorders>
              <w:top w:val="single" w:sz="4" w:space="0" w:color="BFBFBF"/>
              <w:left w:val="single" w:sz="4" w:space="0" w:color="BFBFBF"/>
              <w:bottom w:val="single" w:sz="4" w:space="0" w:color="BFBFBF"/>
              <w:right w:val="single" w:sz="4" w:space="0" w:color="BFBFBF"/>
            </w:tcBorders>
            <w:shd w:val="clear" w:color="auto" w:fill="DDDDDD"/>
            <w:tcMar>
              <w:top w:w="80" w:type="dxa"/>
              <w:left w:w="120" w:type="dxa"/>
              <w:bottom w:w="80" w:type="dxa"/>
              <w:right w:w="120" w:type="dxa"/>
            </w:tcMar>
          </w:tcPr>
          <w:p w14:paraId="65D055F8" w14:textId="77777777" w:rsidR="004408CE" w:rsidRDefault="00000000">
            <w:r>
              <w:rPr>
                <w:sz w:val="18"/>
                <w:szCs w:val="18"/>
              </w:rPr>
              <w:t>n/a</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047F0083" w14:textId="77777777" w:rsidR="004408CE" w:rsidRDefault="00000000">
            <w:r>
              <w:rPr>
                <w:sz w:val="18"/>
                <w:szCs w:val="18"/>
              </w:rPr>
              <w:t>Spread CFD</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174346E8" w14:textId="77777777" w:rsidR="004408CE" w:rsidRDefault="00000000">
            <w:r>
              <w:rPr>
                <w:sz w:val="18"/>
                <w:szCs w:val="18"/>
              </w:rPr>
              <w:t>Variable</w:t>
            </w:r>
          </w:p>
        </w:tc>
      </w:tr>
      <w:tr w:rsidR="004408CE" w14:paraId="48B6002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3232B6E3" w14:textId="77777777" w:rsidR="004408CE" w:rsidRDefault="00000000">
            <w:r>
              <w:rPr>
                <w:b/>
                <w:bCs/>
                <w:sz w:val="18"/>
                <w:szCs w:val="18"/>
              </w:rPr>
              <w:t>Frais Forex</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5E9EF69C" w14:textId="77777777" w:rsidR="004408CE" w:rsidRDefault="00000000">
            <w:r>
              <w:rPr>
                <w:sz w:val="18"/>
                <w:szCs w:val="18"/>
              </w:rPr>
              <w:t>0,20 bps (min 2 $)</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136797D7" w14:textId="77777777" w:rsidR="004408CE" w:rsidRDefault="00000000">
            <w:r>
              <w:rPr>
                <w:sz w:val="18"/>
                <w:szCs w:val="18"/>
              </w:rPr>
              <w:t>Spread dès 0,4 pip</w:t>
            </w:r>
          </w:p>
        </w:tc>
        <w:tc>
          <w:tcPr>
            <w:tcW w:w="1300" w:type="dxa"/>
            <w:tcBorders>
              <w:top w:val="single" w:sz="4" w:space="0" w:color="BFBFBF"/>
              <w:left w:val="single" w:sz="4" w:space="0" w:color="BFBFBF"/>
              <w:bottom w:val="single" w:sz="4" w:space="0" w:color="BFBFBF"/>
              <w:right w:val="single" w:sz="4" w:space="0" w:color="BFBFBF"/>
            </w:tcBorders>
            <w:shd w:val="clear" w:color="auto" w:fill="DDDDDD"/>
            <w:tcMar>
              <w:top w:w="80" w:type="dxa"/>
              <w:left w:w="120" w:type="dxa"/>
              <w:bottom w:w="80" w:type="dxa"/>
              <w:right w:w="120" w:type="dxa"/>
            </w:tcMar>
          </w:tcPr>
          <w:p w14:paraId="0838CC6E" w14:textId="77777777" w:rsidR="004408CE" w:rsidRDefault="00000000">
            <w:r>
              <w:rPr>
                <w:sz w:val="18"/>
                <w:szCs w:val="18"/>
              </w:rPr>
              <w:t>n/a</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060749B8" w14:textId="77777777" w:rsidR="004408CE" w:rsidRDefault="00000000">
            <w:r>
              <w:rPr>
                <w:sz w:val="18"/>
                <w:szCs w:val="18"/>
              </w:rPr>
              <w:t>Spread (aucun comm.)</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60A3BC55" w14:textId="77777777" w:rsidR="004408CE" w:rsidRDefault="00000000">
            <w:r>
              <w:rPr>
                <w:sz w:val="18"/>
                <w:szCs w:val="18"/>
              </w:rPr>
              <w:t>Spread</w:t>
            </w:r>
          </w:p>
        </w:tc>
        <w:tc>
          <w:tcPr>
            <w:tcW w:w="1300" w:type="dxa"/>
            <w:tcBorders>
              <w:top w:val="single" w:sz="4" w:space="0" w:color="BFBFBF"/>
              <w:left w:val="single" w:sz="4" w:space="0" w:color="BFBFBF"/>
              <w:bottom w:val="single" w:sz="4" w:space="0" w:color="BFBFBF"/>
              <w:right w:val="single" w:sz="4" w:space="0" w:color="BFBFBF"/>
            </w:tcBorders>
            <w:shd w:val="clear" w:color="auto" w:fill="DDDDDD"/>
            <w:tcMar>
              <w:top w:w="80" w:type="dxa"/>
              <w:left w:w="120" w:type="dxa"/>
              <w:bottom w:w="80" w:type="dxa"/>
              <w:right w:w="120" w:type="dxa"/>
            </w:tcMar>
          </w:tcPr>
          <w:p w14:paraId="047CF454" w14:textId="77777777" w:rsidR="004408CE" w:rsidRDefault="00000000">
            <w:r>
              <w:rPr>
                <w:sz w:val="18"/>
                <w:szCs w:val="18"/>
              </w:rPr>
              <w:t>n/a</w:t>
            </w:r>
          </w:p>
        </w:tc>
      </w:tr>
      <w:tr w:rsidR="004408CE" w14:paraId="285C82A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092F9BA7" w14:textId="77777777" w:rsidR="004408CE" w:rsidRDefault="00000000">
            <w:r>
              <w:rPr>
                <w:b/>
                <w:bCs/>
                <w:sz w:val="18"/>
                <w:szCs w:val="18"/>
              </w:rPr>
              <w:t>Conversion FX</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027308D9" w14:textId="77777777" w:rsidR="004408CE" w:rsidRDefault="00000000">
            <w:r>
              <w:rPr>
                <w:sz w:val="18"/>
                <w:szCs w:val="18"/>
              </w:rPr>
              <w:t>≈ 0,002 % (best)</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122722A2" w14:textId="77777777" w:rsidR="004408CE" w:rsidRDefault="00000000">
            <w:r>
              <w:rPr>
                <w:sz w:val="18"/>
                <w:szCs w:val="18"/>
              </w:rPr>
              <w:t>0,25 % - 0,50 %</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0268645E" w14:textId="77777777" w:rsidR="004408CE" w:rsidRDefault="00000000">
            <w:r>
              <w:rPr>
                <w:sz w:val="18"/>
                <w:szCs w:val="18"/>
              </w:rPr>
              <w:t>Dépôt USD uniquement</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79DF2783" w14:textId="77777777" w:rsidR="004408CE" w:rsidRDefault="00000000">
            <w:r>
              <w:rPr>
                <w:sz w:val="18"/>
                <w:szCs w:val="18"/>
              </w:rPr>
              <w:t>Spread</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00FBC3BB" w14:textId="77777777" w:rsidR="004408CE" w:rsidRDefault="00000000">
            <w:r>
              <w:rPr>
                <w:sz w:val="18"/>
                <w:szCs w:val="18"/>
              </w:rPr>
              <w:t>Spread</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5590A025" w14:textId="77777777" w:rsidR="004408CE" w:rsidRDefault="00000000">
            <w:r>
              <w:rPr>
                <w:sz w:val="18"/>
                <w:szCs w:val="18"/>
              </w:rPr>
              <w:t>0,10 % - 0,25 %</w:t>
            </w:r>
          </w:p>
        </w:tc>
      </w:tr>
      <w:tr w:rsidR="004408CE" w14:paraId="094835F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000D5CD3" w14:textId="77777777" w:rsidR="004408CE" w:rsidRDefault="00000000">
            <w:r>
              <w:rPr>
                <w:b/>
                <w:bCs/>
                <w:sz w:val="18"/>
                <w:szCs w:val="18"/>
              </w:rPr>
              <w:t>API officielle</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1BAEAC73" w14:textId="77777777" w:rsidR="004408CE" w:rsidRDefault="00000000">
            <w:r>
              <w:rPr>
                <w:sz w:val="18"/>
                <w:szCs w:val="18"/>
              </w:rPr>
              <w:t>REST + TWS + FIX</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171A682F" w14:textId="77777777" w:rsidR="004408CE" w:rsidRDefault="00000000">
            <w:r>
              <w:rPr>
                <w:sz w:val="18"/>
                <w:szCs w:val="18"/>
              </w:rPr>
              <w:t>OpenAPI REST</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6B1BA139" w14:textId="77777777" w:rsidR="004408CE" w:rsidRDefault="00000000">
            <w:r>
              <w:rPr>
                <w:sz w:val="18"/>
                <w:szCs w:val="18"/>
              </w:rPr>
              <w:t>REST / Websocket</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1E04F2DB" w14:textId="77777777" w:rsidR="004408CE" w:rsidRDefault="00000000">
            <w:r>
              <w:rPr>
                <w:sz w:val="18"/>
                <w:szCs w:val="18"/>
              </w:rPr>
              <w:t>REST v20 + stream</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3EE58BCF" w14:textId="77777777" w:rsidR="004408CE" w:rsidRDefault="00000000">
            <w:r>
              <w:rPr>
                <w:sz w:val="18"/>
                <w:szCs w:val="18"/>
              </w:rPr>
              <w:t>REST + stream</w:t>
            </w:r>
          </w:p>
        </w:tc>
        <w:tc>
          <w:tcPr>
            <w:tcW w:w="130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07314C49" w14:textId="77777777" w:rsidR="004408CE" w:rsidRDefault="00000000">
            <w:r>
              <w:rPr>
                <w:sz w:val="18"/>
                <w:szCs w:val="18"/>
              </w:rPr>
              <w:t>Aucune</w:t>
            </w:r>
          </w:p>
        </w:tc>
      </w:tr>
      <w:tr w:rsidR="004408CE" w14:paraId="2B0EE1D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324ABCA4" w14:textId="77777777" w:rsidR="004408CE" w:rsidRDefault="00000000">
            <w:r>
              <w:rPr>
                <w:b/>
                <w:bCs/>
                <w:sz w:val="18"/>
                <w:szCs w:val="18"/>
              </w:rPr>
              <w:t>Intégration n8n</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7833A1BD" w14:textId="77777777" w:rsidR="004408CE" w:rsidRDefault="00000000">
            <w:r>
              <w:rPr>
                <w:sz w:val="18"/>
                <w:szCs w:val="18"/>
              </w:rPr>
              <w:t>Node communautaire + HTTP</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6FD0B868" w14:textId="77777777" w:rsidR="004408CE" w:rsidRDefault="00000000">
            <w:r>
              <w:rPr>
                <w:sz w:val="18"/>
                <w:szCs w:val="18"/>
              </w:rPr>
              <w:t>HTTP Request direct</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353F6B96" w14:textId="77777777" w:rsidR="004408CE" w:rsidRDefault="00000000">
            <w:r>
              <w:rPr>
                <w:sz w:val="18"/>
                <w:szCs w:val="18"/>
              </w:rPr>
              <w:t>Template n8n officiel</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5D0F326E" w14:textId="77777777" w:rsidR="004408CE" w:rsidRDefault="00000000">
            <w:r>
              <w:rPr>
                <w:sz w:val="18"/>
                <w:szCs w:val="18"/>
              </w:rPr>
              <w:t>HTTP Request</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2B0E971B" w14:textId="77777777" w:rsidR="004408CE" w:rsidRDefault="00000000">
            <w:r>
              <w:rPr>
                <w:sz w:val="18"/>
                <w:szCs w:val="18"/>
              </w:rPr>
              <w:t>HTTP Request</w:t>
            </w:r>
          </w:p>
        </w:tc>
        <w:tc>
          <w:tcPr>
            <w:tcW w:w="130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69C7A4EC" w14:textId="77777777" w:rsidR="004408CE" w:rsidRDefault="00000000">
            <w:r>
              <w:rPr>
                <w:sz w:val="18"/>
                <w:szCs w:val="18"/>
              </w:rPr>
              <w:t>Scraping risqué</w:t>
            </w:r>
          </w:p>
        </w:tc>
      </w:tr>
      <w:tr w:rsidR="004408CE" w14:paraId="54115D8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74FA51A9" w14:textId="77777777" w:rsidR="004408CE" w:rsidRDefault="00000000">
            <w:r>
              <w:rPr>
                <w:b/>
                <w:bCs/>
                <w:sz w:val="18"/>
                <w:szCs w:val="18"/>
              </w:rPr>
              <w:t>Dépôt minimum</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421BC3D2" w14:textId="77777777" w:rsidR="004408CE" w:rsidRDefault="00000000">
            <w:r>
              <w:rPr>
                <w:sz w:val="18"/>
                <w:szCs w:val="18"/>
              </w:rPr>
              <w:t>0 € (cash) / 2000 $ marge</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3E3419D8" w14:textId="77777777" w:rsidR="004408CE" w:rsidRDefault="00000000">
            <w:r>
              <w:rPr>
                <w:sz w:val="18"/>
                <w:szCs w:val="18"/>
              </w:rPr>
              <w:t>0 € (10k$ recommandé)</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6FD0430A" w14:textId="77777777" w:rsidR="004408CE" w:rsidRDefault="00000000">
            <w:r>
              <w:rPr>
                <w:sz w:val="18"/>
                <w:szCs w:val="18"/>
              </w:rPr>
              <w:t>1 $</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23A8D317" w14:textId="77777777" w:rsidR="004408CE" w:rsidRDefault="00000000">
            <w:r>
              <w:rPr>
                <w:sz w:val="18"/>
                <w:szCs w:val="18"/>
              </w:rPr>
              <w:t>0 €</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1EB6E7F5" w14:textId="77777777" w:rsidR="004408CE" w:rsidRDefault="00000000">
            <w:r>
              <w:rPr>
                <w:sz w:val="18"/>
                <w:szCs w:val="18"/>
              </w:rPr>
              <w:t>250 € (variable)</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69ED6A3C" w14:textId="77777777" w:rsidR="004408CE" w:rsidRDefault="00000000">
            <w:r>
              <w:rPr>
                <w:sz w:val="18"/>
                <w:szCs w:val="18"/>
              </w:rPr>
              <w:t>0 €</w:t>
            </w:r>
          </w:p>
        </w:tc>
      </w:tr>
      <w:tr w:rsidR="004408CE" w14:paraId="4A22395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393E0D2A" w14:textId="77777777" w:rsidR="004408CE" w:rsidRDefault="00000000">
            <w:r>
              <w:rPr>
                <w:b/>
                <w:bCs/>
                <w:sz w:val="18"/>
                <w:szCs w:val="18"/>
              </w:rPr>
              <w:t>Régulation</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1C8BC72C" w14:textId="77777777" w:rsidR="004408CE" w:rsidRDefault="00000000">
            <w:r>
              <w:rPr>
                <w:sz w:val="18"/>
                <w:szCs w:val="18"/>
              </w:rPr>
              <w:t>SEC + IBIE (CBI Irlande)</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39649E54" w14:textId="77777777" w:rsidR="004408CE" w:rsidRDefault="00000000">
            <w:r>
              <w:rPr>
                <w:sz w:val="18"/>
                <w:szCs w:val="18"/>
              </w:rPr>
              <w:t>Banque agréée DK + ACPR FR</w:t>
            </w:r>
          </w:p>
        </w:tc>
        <w:tc>
          <w:tcPr>
            <w:tcW w:w="13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641AD0F5" w14:textId="77777777" w:rsidR="004408CE" w:rsidRDefault="00000000">
            <w:r>
              <w:rPr>
                <w:sz w:val="18"/>
                <w:szCs w:val="18"/>
              </w:rPr>
              <w:t>FINRA / SEC (US)</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73CF3C0A" w14:textId="77777777" w:rsidR="004408CE" w:rsidRDefault="00000000">
            <w:r>
              <w:rPr>
                <w:sz w:val="18"/>
                <w:szCs w:val="18"/>
              </w:rPr>
              <w:t>FCA / ASIC / CFTC</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703F4131" w14:textId="77777777" w:rsidR="004408CE" w:rsidRDefault="00000000">
            <w:r>
              <w:rPr>
                <w:sz w:val="18"/>
                <w:szCs w:val="18"/>
              </w:rPr>
              <w:t>FCA / AMF</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45B4F4DA" w14:textId="77777777" w:rsidR="004408CE" w:rsidRDefault="00000000">
            <w:r>
              <w:rPr>
                <w:sz w:val="18"/>
                <w:szCs w:val="18"/>
              </w:rPr>
              <w:t>BaFin / AFM</w:t>
            </w:r>
          </w:p>
        </w:tc>
      </w:tr>
      <w:tr w:rsidR="004408CE" w14:paraId="07A489C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1DFFB3C0" w14:textId="77777777" w:rsidR="004408CE" w:rsidRDefault="00000000">
            <w:r>
              <w:rPr>
                <w:b/>
                <w:bCs/>
                <w:sz w:val="18"/>
                <w:szCs w:val="18"/>
              </w:rPr>
              <w:t>Paper trading</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759F961A" w14:textId="77777777" w:rsidR="004408CE" w:rsidRDefault="00000000">
            <w:r>
              <w:rPr>
                <w:sz w:val="18"/>
                <w:szCs w:val="18"/>
              </w:rPr>
              <w:t>Oui (même API)</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064E5CFC" w14:textId="77777777" w:rsidR="004408CE" w:rsidRDefault="00000000">
            <w:r>
              <w:rPr>
                <w:sz w:val="18"/>
                <w:szCs w:val="18"/>
              </w:rPr>
              <w:t>Oui (demo)</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0751D4A4" w14:textId="77777777" w:rsidR="004408CE" w:rsidRDefault="00000000">
            <w:r>
              <w:rPr>
                <w:sz w:val="18"/>
                <w:szCs w:val="18"/>
              </w:rPr>
              <w:t>Oui (gratuit)</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695747AE" w14:textId="77777777" w:rsidR="004408CE" w:rsidRDefault="00000000">
            <w:r>
              <w:rPr>
                <w:sz w:val="18"/>
                <w:szCs w:val="18"/>
              </w:rPr>
              <w:t>Oui (demo)</w:t>
            </w:r>
          </w:p>
        </w:tc>
        <w:tc>
          <w:tcPr>
            <w:tcW w:w="13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5465CF94" w14:textId="77777777" w:rsidR="004408CE" w:rsidRDefault="00000000">
            <w:r>
              <w:rPr>
                <w:sz w:val="18"/>
                <w:szCs w:val="18"/>
              </w:rPr>
              <w:t>Oui (demo)</w:t>
            </w:r>
          </w:p>
        </w:tc>
        <w:tc>
          <w:tcPr>
            <w:tcW w:w="130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60D933C9" w14:textId="77777777" w:rsidR="004408CE" w:rsidRDefault="00000000">
            <w:r>
              <w:rPr>
                <w:sz w:val="18"/>
                <w:szCs w:val="18"/>
              </w:rPr>
              <w:t>Non</w:t>
            </w:r>
          </w:p>
        </w:tc>
      </w:tr>
    </w:tbl>
    <w:p w14:paraId="4E455B86" w14:textId="77777777" w:rsidR="004408CE" w:rsidRDefault="00000000">
      <w:pPr>
        <w:pStyle w:val="Titre1"/>
      </w:pPr>
      <w:r>
        <w:t>4. Analyse détaillée par broker</w:t>
      </w:r>
    </w:p>
    <w:p w14:paraId="55D4F62D" w14:textId="77777777" w:rsidR="004408CE" w:rsidRDefault="00000000">
      <w:pPr>
        <w:pStyle w:val="Titre2"/>
      </w:pPr>
      <w:r>
        <w:t>4.1 Interactive Brokers (IBKR / IBIE)</w:t>
      </w:r>
    </w:p>
    <w:p w14:paraId="65F4F5A9" w14:textId="77777777" w:rsidR="004408CE" w:rsidRDefault="00000000">
      <w:pPr>
        <w:spacing w:after="120" w:line="300" w:lineRule="auto"/>
      </w:pPr>
      <w:r>
        <w:rPr>
          <w:b/>
          <w:bCs/>
        </w:rPr>
        <w:t xml:space="preserve">Positionnement : </w:t>
      </w:r>
      <w:r>
        <w:t>broker professionnel historique, entité européenne IBIE basée à Dublin (agrément CBI Irlande, passeporté en France). Référence mondiale pour les traders systématiques.</w:t>
      </w:r>
    </w:p>
    <w:p w14:paraId="01814205" w14:textId="77777777" w:rsidR="004408CE" w:rsidRDefault="00000000">
      <w:pPr>
        <w:spacing w:after="120" w:line="300" w:lineRule="auto"/>
      </w:pPr>
      <w:r>
        <w:t>Atouts :</w:t>
      </w:r>
    </w:p>
    <w:p w14:paraId="56CE6353" w14:textId="77777777" w:rsidR="004408CE" w:rsidRDefault="00000000">
      <w:pPr>
        <w:pStyle w:val="Paragraphedeliste"/>
        <w:numPr>
          <w:ilvl w:val="0"/>
          <w:numId w:val="2"/>
        </w:numPr>
        <w:spacing w:after="80"/>
      </w:pPr>
      <w:r>
        <w:t>Couverture inégalée : 150+ places boursières, 100+ paires forex, ETF UCITS éligibles depuis la France, options, futures.</w:t>
      </w:r>
    </w:p>
    <w:p w14:paraId="46C5591F" w14:textId="77777777" w:rsidR="004408CE" w:rsidRDefault="00000000">
      <w:pPr>
        <w:pStyle w:val="Paragraphedeliste"/>
        <w:numPr>
          <w:ilvl w:val="0"/>
          <w:numId w:val="2"/>
        </w:numPr>
        <w:spacing w:after="80"/>
      </w:pPr>
      <w:r>
        <w:t>Coût très compétitif : ≈ 0,05 % sur actions EU (plafond 29 € Xetra, min 1,25 €), 0,20 bps sur forex (min 2 $), conversion devises ≈ 0,002 %.</w:t>
      </w:r>
    </w:p>
    <w:p w14:paraId="1BF8C3C5" w14:textId="77777777" w:rsidR="004408CE" w:rsidRDefault="00000000">
      <w:pPr>
        <w:pStyle w:val="Paragraphedeliste"/>
        <w:numPr>
          <w:ilvl w:val="0"/>
          <w:numId w:val="2"/>
        </w:numPr>
        <w:spacing w:after="80"/>
      </w:pPr>
      <w:r>
        <w:t>Trois modes d'API officiels : TWS API (binaire, le plus riche), Client Portal Gateway (REST/HTTPS, le plus simple), FIX (institutionnel).</w:t>
      </w:r>
    </w:p>
    <w:p w14:paraId="317B1750" w14:textId="77777777" w:rsidR="004408CE" w:rsidRDefault="00000000">
      <w:pPr>
        <w:pStyle w:val="Paragraphedeliste"/>
        <w:numPr>
          <w:ilvl w:val="0"/>
          <w:numId w:val="2"/>
        </w:numPr>
        <w:spacing w:after="80"/>
      </w:pPr>
      <w:r>
        <w:t>Paper trading accessible avec la même API que le live — idéal pour tester AG5 sans risque avant bascule.</w:t>
      </w:r>
    </w:p>
    <w:p w14:paraId="5A3A1B1F" w14:textId="77777777" w:rsidR="004408CE" w:rsidRDefault="00000000">
      <w:pPr>
        <w:pStyle w:val="Paragraphedeliste"/>
        <w:numPr>
          <w:ilvl w:val="0"/>
          <w:numId w:val="2"/>
        </w:numPr>
        <w:spacing w:after="80"/>
      </w:pPr>
      <w:r>
        <w:t>Un node n8n communautaire existe : @l4z41/n8n-nodes-ibkr (account, market data, order management, triggers temps réel).</w:t>
      </w:r>
    </w:p>
    <w:p w14:paraId="022F63E9" w14:textId="77777777" w:rsidR="004408CE" w:rsidRDefault="00000000">
      <w:pPr>
        <w:spacing w:after="120" w:line="300" w:lineRule="auto"/>
      </w:pPr>
      <w:r>
        <w:lastRenderedPageBreak/>
        <w:t>Limites :</w:t>
      </w:r>
    </w:p>
    <w:p w14:paraId="6F18877B" w14:textId="77777777" w:rsidR="004408CE" w:rsidRDefault="00000000">
      <w:pPr>
        <w:pStyle w:val="Paragraphedeliste"/>
        <w:numPr>
          <w:ilvl w:val="0"/>
          <w:numId w:val="2"/>
        </w:numPr>
        <w:spacing w:after="80"/>
      </w:pPr>
      <w:r>
        <w:t>IBKR Pro est requis pour l'accès API (pas IBKR Lite). L'abonnement mensuel minimum (≈ 10 $/mois) est renouvelable mais compensé dès que tu paies 10 $ de commissions dans le mois.</w:t>
      </w:r>
    </w:p>
    <w:p w14:paraId="1B126F7A" w14:textId="77777777" w:rsidR="004408CE" w:rsidRDefault="00000000">
      <w:pPr>
        <w:pStyle w:val="Paragraphedeliste"/>
        <w:numPr>
          <w:ilvl w:val="0"/>
          <w:numId w:val="2"/>
        </w:numPr>
        <w:spacing w:after="80"/>
      </w:pPr>
      <w:r>
        <w:t>Courbe d'apprentissage TWS API plus élevée que REST pure — privilégier le Client Portal Gateway REST pour une intégration n8n directe.</w:t>
      </w:r>
    </w:p>
    <w:p w14:paraId="2D4B5431" w14:textId="77777777" w:rsidR="004408CE" w:rsidRDefault="00000000">
      <w:pPr>
        <w:pStyle w:val="Paragraphedeliste"/>
        <w:numPr>
          <w:ilvl w:val="0"/>
          <w:numId w:val="2"/>
        </w:numPr>
        <w:spacing w:after="80"/>
      </w:pPr>
      <w:r>
        <w:t>Interface UX vieillissante (non bloquant puisque l'exécution passe par n8n).</w:t>
      </w:r>
    </w:p>
    <w:p w14:paraId="3DE9B078" w14:textId="77777777" w:rsidR="004408CE" w:rsidRDefault="00000000">
      <w:pPr>
        <w:spacing w:after="120" w:line="300" w:lineRule="auto"/>
      </w:pPr>
      <w:r>
        <w:rPr>
          <w:b/>
          <w:bCs/>
        </w:rPr>
        <w:t xml:space="preserve">Verdict : </w:t>
      </w:r>
      <w:r>
        <w:t>choix par défaut. Aucun autre broker ne combine aussi bien large couverture d'actifs, structure de coût transparente et API officielle mature, accessible depuis la France.</w:t>
      </w:r>
    </w:p>
    <w:p w14:paraId="4923CF2C" w14:textId="77777777" w:rsidR="004408CE" w:rsidRDefault="00000000">
      <w:pPr>
        <w:pStyle w:val="Titre2"/>
      </w:pPr>
      <w:r>
        <w:t>4.2 Saxo Banque</w:t>
      </w:r>
    </w:p>
    <w:p w14:paraId="7DCFB42E" w14:textId="77777777" w:rsidR="004408CE" w:rsidRDefault="00000000">
      <w:pPr>
        <w:spacing w:after="120" w:line="300" w:lineRule="auto"/>
      </w:pPr>
      <w:r>
        <w:rPr>
          <w:b/>
          <w:bCs/>
        </w:rPr>
        <w:t xml:space="preserve">Positionnement : </w:t>
      </w:r>
      <w:r>
        <w:t>banque d'investissement danoise avec filiale française (Saxo Banque France), ACPR-agréée, qui a massivement investi dans son OpenAPI REST.</w:t>
      </w:r>
    </w:p>
    <w:p w14:paraId="244049D0" w14:textId="77777777" w:rsidR="004408CE" w:rsidRDefault="00000000">
      <w:pPr>
        <w:spacing w:after="120" w:line="300" w:lineRule="auto"/>
      </w:pPr>
      <w:r>
        <w:t>Atouts :</w:t>
      </w:r>
    </w:p>
    <w:p w14:paraId="515C8934" w14:textId="77777777" w:rsidR="004408CE" w:rsidRDefault="00000000">
      <w:pPr>
        <w:pStyle w:val="Paragraphedeliste"/>
        <w:numPr>
          <w:ilvl w:val="0"/>
          <w:numId w:val="2"/>
        </w:numPr>
        <w:spacing w:after="80"/>
      </w:pPr>
      <w:r>
        <w:t>Agrément bancaire complet + filiale FR — relation client en français, IFU automatique, capital protégé par le FGDR européen.</w:t>
      </w:r>
    </w:p>
    <w:p w14:paraId="66086528" w14:textId="77777777" w:rsidR="004408CE" w:rsidRDefault="00000000">
      <w:pPr>
        <w:pStyle w:val="Paragraphedeliste"/>
        <w:numPr>
          <w:ilvl w:val="0"/>
          <w:numId w:val="2"/>
        </w:numPr>
        <w:spacing w:after="80"/>
      </w:pPr>
      <w:r>
        <w:t>OpenAPI OAuth2 très bien documentée (Reference, Trade, Portfolio, Root endpoints) avec environnement SIM officiel.</w:t>
      </w:r>
    </w:p>
    <w:p w14:paraId="6B1DA47E" w14:textId="77777777" w:rsidR="004408CE" w:rsidRDefault="00000000">
      <w:pPr>
        <w:pStyle w:val="Paragraphedeliste"/>
        <w:numPr>
          <w:ilvl w:val="0"/>
          <w:numId w:val="2"/>
        </w:numPr>
        <w:spacing w:after="80"/>
      </w:pPr>
      <w:r>
        <w:t>Couverture large : 60 000+ instruments, 180+ paires forex, actions mondiales, ETF UCITS.</w:t>
      </w:r>
    </w:p>
    <w:p w14:paraId="6B3C645E" w14:textId="77777777" w:rsidR="004408CE" w:rsidRDefault="00000000">
      <w:pPr>
        <w:spacing w:after="120" w:line="300" w:lineRule="auto"/>
      </w:pPr>
      <w:r>
        <w:t>Limites :</w:t>
      </w:r>
    </w:p>
    <w:p w14:paraId="06E347E3" w14:textId="77777777" w:rsidR="004408CE" w:rsidRDefault="00000000">
      <w:pPr>
        <w:pStyle w:val="Paragraphedeliste"/>
        <w:numPr>
          <w:ilvl w:val="0"/>
          <w:numId w:val="2"/>
        </w:numPr>
        <w:spacing w:after="80"/>
      </w:pPr>
      <w:r>
        <w:t>Structure de coût moins transparente qu'IBKR : commissions + droits de garde annuels + frais de conversion ≈ 0,25-0,50 % (vs ≈ 0,002 % chez IBKR). Sur un portefeuille actif multi-devises, l'écart devient significatif.</w:t>
      </w:r>
    </w:p>
    <w:p w14:paraId="58498BEE" w14:textId="77777777" w:rsidR="004408CE" w:rsidRDefault="00000000">
      <w:pPr>
        <w:pStyle w:val="Paragraphedeliste"/>
        <w:numPr>
          <w:ilvl w:val="0"/>
          <w:numId w:val="2"/>
        </w:numPr>
        <w:spacing w:after="80"/>
      </w:pPr>
      <w:r>
        <w:t>Pas de node n8n dédié — il faudra passer par HTTP Request avec gestion manuelle du refresh OAuth.</w:t>
      </w:r>
    </w:p>
    <w:p w14:paraId="188A19B5" w14:textId="77777777" w:rsidR="004408CE" w:rsidRDefault="00000000">
      <w:pPr>
        <w:pStyle w:val="Paragraphedeliste"/>
        <w:numPr>
          <w:ilvl w:val="0"/>
          <w:numId w:val="2"/>
        </w:numPr>
        <w:spacing w:after="80"/>
      </w:pPr>
      <w:r>
        <w:t>Offre historiquement pensée pour une clientèle plus fortunée ; dépôt minimum officiel 0 € mais le compte Classic vise 10 000 $+.</w:t>
      </w:r>
    </w:p>
    <w:p w14:paraId="0508EBFB" w14:textId="77777777" w:rsidR="004408CE" w:rsidRDefault="00000000">
      <w:pPr>
        <w:spacing w:after="120" w:line="300" w:lineRule="auto"/>
      </w:pPr>
      <w:r>
        <w:rPr>
          <w:b/>
          <w:bCs/>
        </w:rPr>
        <w:t xml:space="preserve">Verdict : </w:t>
      </w:r>
      <w:r>
        <w:t>le meilleur plan B si tu veux un interlocuteur FR régulé ACPR et que le surcoût t'est acceptable. À privilégier si le critère 'réglementation française' compte plus que le critère coût.</w:t>
      </w:r>
    </w:p>
    <w:p w14:paraId="4251AAA4" w14:textId="77777777" w:rsidR="004408CE" w:rsidRDefault="00000000">
      <w:pPr>
        <w:pStyle w:val="Titre2"/>
      </w:pPr>
      <w:r>
        <w:t>4.3 Alpaca</w:t>
      </w:r>
    </w:p>
    <w:p w14:paraId="520C20BB" w14:textId="77777777" w:rsidR="004408CE" w:rsidRDefault="00000000">
      <w:pPr>
        <w:spacing w:after="120" w:line="300" w:lineRule="auto"/>
      </w:pPr>
      <w:r>
        <w:rPr>
          <w:b/>
          <w:bCs/>
        </w:rPr>
        <w:t xml:space="preserve">Positionnement : </w:t>
      </w:r>
      <w:r>
        <w:t>broker US API-first, commission zéro, pensé pour les développeurs et les traders algorithmiques.</w:t>
      </w:r>
    </w:p>
    <w:p w14:paraId="365086E4" w14:textId="77777777" w:rsidR="004408CE" w:rsidRDefault="00000000">
      <w:pPr>
        <w:spacing w:after="120" w:line="300" w:lineRule="auto"/>
      </w:pPr>
      <w:r>
        <w:t>Atouts :</w:t>
      </w:r>
    </w:p>
    <w:p w14:paraId="4A53B451" w14:textId="77777777" w:rsidR="004408CE" w:rsidRDefault="00000000">
      <w:pPr>
        <w:pStyle w:val="Paragraphedeliste"/>
        <w:numPr>
          <w:ilvl w:val="0"/>
          <w:numId w:val="2"/>
        </w:numPr>
        <w:spacing w:after="80"/>
      </w:pPr>
      <w:r>
        <w:t>API REST / Websocket parmi les plus élégantes du marché ; SDK officiels Python / JS.</w:t>
      </w:r>
    </w:p>
    <w:p w14:paraId="083958F4" w14:textId="77777777" w:rsidR="004408CE" w:rsidRDefault="00000000">
      <w:pPr>
        <w:pStyle w:val="Paragraphedeliste"/>
        <w:numPr>
          <w:ilvl w:val="0"/>
          <w:numId w:val="2"/>
        </w:numPr>
        <w:spacing w:after="80"/>
      </w:pPr>
      <w:r>
        <w:t>Commission zéro sur actions US et ETF US, paper trading gratuit identique à l'API live.</w:t>
      </w:r>
    </w:p>
    <w:p w14:paraId="1B162DBC" w14:textId="77777777" w:rsidR="004408CE" w:rsidRDefault="00000000">
      <w:pPr>
        <w:pStyle w:val="Paragraphedeliste"/>
        <w:numPr>
          <w:ilvl w:val="0"/>
          <w:numId w:val="2"/>
        </w:numPr>
        <w:spacing w:after="80"/>
      </w:pPr>
      <w:r>
        <w:t>Ouvert aux résidents français (195+ pays supportés) — dépôt minimum 1 $.</w:t>
      </w:r>
    </w:p>
    <w:p w14:paraId="3CE53567" w14:textId="77777777" w:rsidR="004408CE" w:rsidRPr="00EF2D20" w:rsidRDefault="00000000">
      <w:pPr>
        <w:pStyle w:val="Paragraphedeliste"/>
        <w:numPr>
          <w:ilvl w:val="0"/>
          <w:numId w:val="2"/>
        </w:numPr>
        <w:spacing w:after="80"/>
        <w:rPr>
          <w:lang w:val="en-US"/>
        </w:rPr>
      </w:pPr>
      <w:r w:rsidRPr="00EF2D20">
        <w:rPr>
          <w:lang w:val="en-US"/>
        </w:rPr>
        <w:t>Template n8n officiel disponible : 'Automated stock trading with AI: integrating Alpaca and Google Sheets'.</w:t>
      </w:r>
    </w:p>
    <w:p w14:paraId="403E7B6C" w14:textId="77777777" w:rsidR="004408CE" w:rsidRDefault="00000000">
      <w:pPr>
        <w:spacing w:after="120" w:line="300" w:lineRule="auto"/>
      </w:pPr>
      <w:r>
        <w:t>Limites éliminatoires pour ton usage :</w:t>
      </w:r>
    </w:p>
    <w:p w14:paraId="3811B141" w14:textId="77777777" w:rsidR="004408CE" w:rsidRDefault="00000000">
      <w:pPr>
        <w:pStyle w:val="Paragraphedeliste"/>
        <w:numPr>
          <w:ilvl w:val="0"/>
          <w:numId w:val="2"/>
        </w:numPr>
        <w:spacing w:after="80"/>
      </w:pPr>
      <w:r>
        <w:rPr>
          <w:b/>
          <w:bCs/>
        </w:rPr>
        <w:lastRenderedPageBreak/>
        <w:t>Pas d'actions européennes</w:t>
      </w:r>
      <w:r>
        <w:t xml:space="preserve"> — uniquement cotations US. Si tu veux trader LVMH, TotalEnergies ou ASML en natif, Alpaca est hors-jeu.</w:t>
      </w:r>
    </w:p>
    <w:p w14:paraId="19C9EE58" w14:textId="77777777" w:rsidR="004408CE" w:rsidRDefault="00000000">
      <w:pPr>
        <w:pStyle w:val="Paragraphedeliste"/>
        <w:numPr>
          <w:ilvl w:val="0"/>
          <w:numId w:val="2"/>
        </w:numPr>
        <w:spacing w:after="80"/>
      </w:pPr>
      <w:r>
        <w:rPr>
          <w:b/>
          <w:bCs/>
        </w:rPr>
        <w:t>Pas de forex</w:t>
      </w:r>
      <w:r>
        <w:t xml:space="preserve"> — uniquement crypto à côté des actions US.</w:t>
      </w:r>
    </w:p>
    <w:p w14:paraId="72C976BD" w14:textId="77777777" w:rsidR="004408CE" w:rsidRDefault="00000000">
      <w:pPr>
        <w:pStyle w:val="Paragraphedeliste"/>
        <w:numPr>
          <w:ilvl w:val="0"/>
          <w:numId w:val="2"/>
        </w:numPr>
        <w:spacing w:after="80"/>
      </w:pPr>
      <w:r>
        <w:rPr>
          <w:b/>
          <w:bCs/>
        </w:rPr>
        <w:t>ETF US bloqués par PRIIPs</w:t>
      </w:r>
      <w:r>
        <w:t xml:space="preserve"> — en tant que résident UE, tu ne peux pas acheter la plupart des ETF US (SPY, QQQ, VTI…). Il reste quelques ETF UCITS listés aux US, mais la couverture ETF est de facto très réduite.</w:t>
      </w:r>
    </w:p>
    <w:p w14:paraId="35DD2985" w14:textId="77777777" w:rsidR="004408CE" w:rsidRDefault="00000000">
      <w:pPr>
        <w:spacing w:after="120" w:line="300" w:lineRule="auto"/>
      </w:pPr>
      <w:r>
        <w:rPr>
          <w:b/>
          <w:bCs/>
        </w:rPr>
        <w:t xml:space="preserve">Verdict : </w:t>
      </w:r>
      <w:r>
        <w:t>seulement pertinent dans un montage hybride avec OANDA, et au prix d'abandonner les actions et ETF européens. Ne convient pas comme broker unique.</w:t>
      </w:r>
    </w:p>
    <w:p w14:paraId="008EACB6" w14:textId="77777777" w:rsidR="004408CE" w:rsidRDefault="00000000">
      <w:pPr>
        <w:pStyle w:val="Titre2"/>
      </w:pPr>
      <w:r>
        <w:t>4.4 OANDA</w:t>
      </w:r>
    </w:p>
    <w:p w14:paraId="7C8469FA" w14:textId="77777777" w:rsidR="004408CE" w:rsidRDefault="00000000">
      <w:pPr>
        <w:spacing w:after="120" w:line="300" w:lineRule="auto"/>
      </w:pPr>
      <w:r>
        <w:rPr>
          <w:b/>
          <w:bCs/>
        </w:rPr>
        <w:t xml:space="preserve">Positionnement : </w:t>
      </w:r>
      <w:r>
        <w:t>spécialiste historique du forex retail, entité européenne OANDA Europe Limited (FCA UK, passeportée).</w:t>
      </w:r>
    </w:p>
    <w:p w14:paraId="7EE28DEF" w14:textId="77777777" w:rsidR="004408CE" w:rsidRDefault="00000000">
      <w:pPr>
        <w:spacing w:after="120" w:line="300" w:lineRule="auto"/>
      </w:pPr>
      <w:r>
        <w:t>Atouts :</w:t>
      </w:r>
    </w:p>
    <w:p w14:paraId="546C07C7" w14:textId="77777777" w:rsidR="004408CE" w:rsidRDefault="00000000">
      <w:pPr>
        <w:pStyle w:val="Paragraphedeliste"/>
        <w:numPr>
          <w:ilvl w:val="0"/>
          <w:numId w:val="2"/>
        </w:numPr>
        <w:spacing w:after="80"/>
      </w:pPr>
      <w:r>
        <w:t>API REST v20 mature, très populaire dans la communauté algo, plus 90 paires forex + métaux + quelques CFD indices/matières premières.</w:t>
      </w:r>
    </w:p>
    <w:p w14:paraId="4F73442B" w14:textId="77777777" w:rsidR="004408CE" w:rsidRDefault="00000000">
      <w:pPr>
        <w:pStyle w:val="Paragraphedeliste"/>
        <w:numPr>
          <w:ilvl w:val="0"/>
          <w:numId w:val="2"/>
        </w:numPr>
        <w:spacing w:after="80"/>
      </w:pPr>
      <w:r>
        <w:t>Zéro commission, tout dans le spread — simple à modéliser.</w:t>
      </w:r>
    </w:p>
    <w:p w14:paraId="140B0E86" w14:textId="77777777" w:rsidR="004408CE" w:rsidRDefault="00000000">
      <w:pPr>
        <w:pStyle w:val="Paragraphedeliste"/>
        <w:numPr>
          <w:ilvl w:val="0"/>
          <w:numId w:val="2"/>
        </w:numPr>
        <w:spacing w:after="80"/>
      </w:pPr>
      <w:r>
        <w:t>Dépôt minimum 0 €, accessible depuis la France.</w:t>
      </w:r>
    </w:p>
    <w:p w14:paraId="0738E98C" w14:textId="77777777" w:rsidR="004408CE" w:rsidRDefault="00000000">
      <w:pPr>
        <w:spacing w:after="120" w:line="300" w:lineRule="auto"/>
      </w:pPr>
      <w:r>
        <w:t>Limites :</w:t>
      </w:r>
    </w:p>
    <w:p w14:paraId="2D64628C" w14:textId="77777777" w:rsidR="004408CE" w:rsidRDefault="00000000">
      <w:pPr>
        <w:pStyle w:val="Paragraphedeliste"/>
        <w:numPr>
          <w:ilvl w:val="0"/>
          <w:numId w:val="2"/>
        </w:numPr>
        <w:spacing w:after="80"/>
      </w:pPr>
      <w:r>
        <w:t>Pas d'actions ni d'ETF cash — strictement forex et CFD.</w:t>
      </w:r>
    </w:p>
    <w:p w14:paraId="7F2561A8" w14:textId="77777777" w:rsidR="004408CE" w:rsidRDefault="00000000">
      <w:pPr>
        <w:pStyle w:val="Paragraphedeliste"/>
        <w:numPr>
          <w:ilvl w:val="0"/>
          <w:numId w:val="2"/>
        </w:numPr>
        <w:spacing w:after="80"/>
      </w:pPr>
      <w:r>
        <w:t>Exige un compte séparé à gérer en parallèle si tu veux aussi trader des actions.</w:t>
      </w:r>
    </w:p>
    <w:p w14:paraId="58207133" w14:textId="77777777" w:rsidR="004408CE" w:rsidRDefault="00000000">
      <w:pPr>
        <w:spacing w:after="120" w:line="300" w:lineRule="auto"/>
      </w:pPr>
      <w:r>
        <w:rPr>
          <w:b/>
          <w:bCs/>
        </w:rPr>
        <w:t xml:space="preserve">Verdict : </w:t>
      </w:r>
      <w:r>
        <w:t>meilleure option forex pure si tu choisis un montage multi-brokers. À écarter si tu veux un compte unifié.</w:t>
      </w:r>
    </w:p>
    <w:p w14:paraId="6FA3A570" w14:textId="77777777" w:rsidR="004408CE" w:rsidRDefault="00000000">
      <w:pPr>
        <w:pStyle w:val="Titre2"/>
      </w:pPr>
      <w:r>
        <w:t>4.5 IG Markets</w:t>
      </w:r>
    </w:p>
    <w:p w14:paraId="740EB9D0" w14:textId="77777777" w:rsidR="004408CE" w:rsidRDefault="00000000">
      <w:pPr>
        <w:spacing w:after="120" w:line="300" w:lineRule="auto"/>
      </w:pPr>
      <w:r>
        <w:rPr>
          <w:b/>
          <w:bCs/>
        </w:rPr>
        <w:t xml:space="preserve">Positionnement : </w:t>
      </w:r>
      <w:r>
        <w:t>leader CFD/spread betting, API REST + streaming officielle, présent en France via IG Europe (AMF).</w:t>
      </w:r>
    </w:p>
    <w:p w14:paraId="73FB51C7" w14:textId="77777777" w:rsidR="004408CE" w:rsidRDefault="00000000">
      <w:pPr>
        <w:spacing w:after="120" w:line="300" w:lineRule="auto"/>
      </w:pPr>
      <w:r>
        <w:t>Atouts :</w:t>
      </w:r>
    </w:p>
    <w:p w14:paraId="0B7D2AD2" w14:textId="77777777" w:rsidR="004408CE" w:rsidRDefault="00000000">
      <w:pPr>
        <w:pStyle w:val="Paragraphedeliste"/>
        <w:numPr>
          <w:ilvl w:val="0"/>
          <w:numId w:val="2"/>
        </w:numPr>
        <w:spacing w:after="80"/>
      </w:pPr>
      <w:r>
        <w:t>16 000+ marchés en CFD (actions, indices, forex, matières premières, crypto), API bien documentée.</w:t>
      </w:r>
    </w:p>
    <w:p w14:paraId="5BE06093" w14:textId="77777777" w:rsidR="004408CE" w:rsidRDefault="00000000">
      <w:pPr>
        <w:spacing w:after="120" w:line="300" w:lineRule="auto"/>
      </w:pPr>
      <w:r>
        <w:t>Limites :</w:t>
      </w:r>
    </w:p>
    <w:p w14:paraId="49E5E0A3" w14:textId="77777777" w:rsidR="004408CE" w:rsidRDefault="00000000">
      <w:pPr>
        <w:pStyle w:val="Paragraphedeliste"/>
        <w:numPr>
          <w:ilvl w:val="0"/>
          <w:numId w:val="2"/>
        </w:numPr>
        <w:spacing w:after="80"/>
      </w:pPr>
      <w:r>
        <w:rPr>
          <w:b/>
          <w:bCs/>
        </w:rPr>
        <w:t>Modèle CFD : tu ne détiens pas les titres réels</w:t>
      </w:r>
      <w:r>
        <w:t>. Impact fiscal différent (pas de flat tax PFU, comptes spécifiques), overnight financing costs, risque de counterparty.</w:t>
      </w:r>
    </w:p>
    <w:p w14:paraId="12E7A303" w14:textId="77777777" w:rsidR="004408CE" w:rsidRDefault="00000000">
      <w:pPr>
        <w:pStyle w:val="Paragraphedeliste"/>
        <w:numPr>
          <w:ilvl w:val="0"/>
          <w:numId w:val="2"/>
        </w:numPr>
        <w:spacing w:after="80"/>
      </w:pPr>
      <w:r>
        <w:t>Effet de levier autorisé : tentant mais dangereux pour un système automatisé dont tu débutes l'exécution live.</w:t>
      </w:r>
    </w:p>
    <w:p w14:paraId="5B655CBD" w14:textId="77777777" w:rsidR="004408CE" w:rsidRDefault="00000000">
      <w:pPr>
        <w:spacing w:after="120" w:line="300" w:lineRule="auto"/>
      </w:pPr>
      <w:r>
        <w:rPr>
          <w:b/>
          <w:bCs/>
        </w:rPr>
        <w:t xml:space="preserve">Verdict : </w:t>
      </w:r>
      <w:r>
        <w:t>uniquement si tu veux explicitement un modèle CFD/effet de levier, ce qui n'est pas ton cas. À écarter.</w:t>
      </w:r>
    </w:p>
    <w:p w14:paraId="5AA3B6C5" w14:textId="77777777" w:rsidR="004408CE" w:rsidRDefault="00000000">
      <w:pPr>
        <w:pStyle w:val="Titre2"/>
      </w:pPr>
      <w:r>
        <w:t>4.6 DEGIRO, Trade Republic, BoursoBank</w:t>
      </w:r>
    </w:p>
    <w:p w14:paraId="55A783EC" w14:textId="77777777" w:rsidR="004408CE" w:rsidRDefault="00000000">
      <w:pPr>
        <w:spacing w:after="120" w:line="300" w:lineRule="auto"/>
      </w:pPr>
      <w:r>
        <w:rPr>
          <w:b/>
          <w:bCs/>
        </w:rPr>
        <w:t xml:space="preserve">Positionnement : </w:t>
      </w:r>
      <w:r>
        <w:t>brokers retail low-cost européens, plébiscités pour leurs frais mais fermés à toute automatisation officielle.</w:t>
      </w:r>
    </w:p>
    <w:p w14:paraId="167CE534" w14:textId="77777777" w:rsidR="004408CE" w:rsidRDefault="00000000">
      <w:pPr>
        <w:spacing w:after="120" w:line="300" w:lineRule="auto"/>
      </w:pPr>
      <w:r>
        <w:lastRenderedPageBreak/>
        <w:t>Limites :</w:t>
      </w:r>
    </w:p>
    <w:p w14:paraId="5071C804" w14:textId="77777777" w:rsidR="004408CE" w:rsidRDefault="00000000">
      <w:pPr>
        <w:pStyle w:val="Paragraphedeliste"/>
        <w:numPr>
          <w:ilvl w:val="0"/>
          <w:numId w:val="2"/>
        </w:numPr>
        <w:spacing w:after="80"/>
      </w:pPr>
      <w:r>
        <w:t>Aucun n'expose d'API publique. Les clients non-officiels (dégiroapi, TradeRepublicApi) sont du reverse-engineering HTTP : ils cassent à chaque changement d'UI côté broker.</w:t>
      </w:r>
    </w:p>
    <w:p w14:paraId="38133046" w14:textId="77777777" w:rsidR="004408CE" w:rsidRDefault="00000000">
      <w:pPr>
        <w:pStyle w:val="Paragraphedeliste"/>
        <w:numPr>
          <w:ilvl w:val="0"/>
          <w:numId w:val="2"/>
        </w:numPr>
        <w:spacing w:after="80"/>
      </w:pPr>
      <w:r>
        <w:t>Les CGU interdisent explicitement l'automatisation par scraping : risque documenté de fermeture de compte.</w:t>
      </w:r>
    </w:p>
    <w:p w14:paraId="532FB9B5" w14:textId="77777777" w:rsidR="004408CE" w:rsidRDefault="00000000">
      <w:pPr>
        <w:pStyle w:val="Paragraphedeliste"/>
        <w:numPr>
          <w:ilvl w:val="0"/>
          <w:numId w:val="2"/>
        </w:numPr>
        <w:spacing w:after="80"/>
      </w:pPr>
      <w:r>
        <w:t>Aucun SLA, aucun support en cas de bug d'exécution automatisée.</w:t>
      </w:r>
    </w:p>
    <w:p w14:paraId="68F42B25" w14:textId="77777777" w:rsidR="004408CE" w:rsidRDefault="00000000">
      <w:pPr>
        <w:spacing w:after="120" w:line="300" w:lineRule="auto"/>
      </w:pPr>
      <w:r>
        <w:rPr>
          <w:b/>
          <w:bCs/>
        </w:rPr>
        <w:t xml:space="preserve">Verdict : </w:t>
      </w:r>
      <w:r>
        <w:t>à exclure absolument pour un projet d'exécution automatisée. Ce sont d'excellents brokers pour de l'investissement manuel, mais incompatibles avec Trader_IA.</w:t>
      </w:r>
    </w:p>
    <w:p w14:paraId="7A2814D6" w14:textId="77777777" w:rsidR="004408CE" w:rsidRDefault="00000000">
      <w:pPr>
        <w:pStyle w:val="Titre1"/>
      </w:pPr>
      <w:r>
        <w:t>5. Simulation de coût sur 4 ordres types</w:t>
      </w:r>
    </w:p>
    <w:p w14:paraId="6EB4533F" w14:textId="77777777" w:rsidR="004408CE" w:rsidRDefault="00000000">
      <w:pPr>
        <w:spacing w:after="120" w:line="300" w:lineRule="auto"/>
      </w:pPr>
      <w:r>
        <w:t>Frais estimés (hors droits de marché) pour un même panier d'ordres, pour mesurer l'impact réel de chaque broker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750"/>
        <w:gridCol w:w="1750"/>
        <w:gridCol w:w="1750"/>
      </w:tblGrid>
      <w:tr w:rsidR="004408CE" w14:paraId="001A2199"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16EA7B52" w14:textId="77777777" w:rsidR="004408CE" w:rsidRDefault="00000000">
            <w:pPr>
              <w:jc w:val="center"/>
            </w:pPr>
            <w:r>
              <w:rPr>
                <w:b/>
                <w:bCs/>
                <w:color w:val="FFFFFF"/>
                <w:sz w:val="18"/>
                <w:szCs w:val="18"/>
              </w:rPr>
              <w:t>Scénario d'ordre</w:t>
            </w:r>
          </w:p>
        </w:tc>
        <w:tc>
          <w:tcPr>
            <w:tcW w:w="175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3C89ADC4" w14:textId="77777777" w:rsidR="004408CE" w:rsidRDefault="00000000">
            <w:pPr>
              <w:jc w:val="center"/>
            </w:pPr>
            <w:r>
              <w:rPr>
                <w:b/>
                <w:bCs/>
                <w:color w:val="FFFFFF"/>
                <w:sz w:val="18"/>
                <w:szCs w:val="18"/>
              </w:rPr>
              <w:t>IBKR</w:t>
            </w:r>
          </w:p>
        </w:tc>
        <w:tc>
          <w:tcPr>
            <w:tcW w:w="175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08DBFBCB" w14:textId="77777777" w:rsidR="004408CE" w:rsidRDefault="00000000">
            <w:pPr>
              <w:jc w:val="center"/>
            </w:pPr>
            <w:r>
              <w:rPr>
                <w:b/>
                <w:bCs/>
                <w:color w:val="FFFFFF"/>
                <w:sz w:val="18"/>
                <w:szCs w:val="18"/>
              </w:rPr>
              <w:t>Saxo</w:t>
            </w:r>
          </w:p>
        </w:tc>
        <w:tc>
          <w:tcPr>
            <w:tcW w:w="175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7A574813" w14:textId="77777777" w:rsidR="004408CE" w:rsidRDefault="00000000">
            <w:pPr>
              <w:jc w:val="center"/>
            </w:pPr>
            <w:r>
              <w:rPr>
                <w:b/>
                <w:bCs/>
                <w:color w:val="FFFFFF"/>
                <w:sz w:val="18"/>
                <w:szCs w:val="18"/>
              </w:rPr>
              <w:t>Alpaca</w:t>
            </w:r>
          </w:p>
        </w:tc>
        <w:tc>
          <w:tcPr>
            <w:tcW w:w="175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0174FCFD" w14:textId="77777777" w:rsidR="004408CE" w:rsidRDefault="00000000">
            <w:pPr>
              <w:jc w:val="center"/>
            </w:pPr>
            <w:r>
              <w:rPr>
                <w:b/>
                <w:bCs/>
                <w:color w:val="FFFFFF"/>
                <w:sz w:val="18"/>
                <w:szCs w:val="18"/>
              </w:rPr>
              <w:t>OANDA</w:t>
            </w:r>
          </w:p>
        </w:tc>
      </w:tr>
      <w:tr w:rsidR="004408CE" w14:paraId="1B077EA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05879A17" w14:textId="77777777" w:rsidR="004408CE" w:rsidRDefault="00000000">
            <w:r>
              <w:rPr>
                <w:b/>
                <w:bCs/>
                <w:sz w:val="18"/>
                <w:szCs w:val="18"/>
              </w:rPr>
              <w:t>Achat 100 AAPL @ 200 $ (20k$)</w:t>
            </w:r>
          </w:p>
        </w:tc>
        <w:tc>
          <w:tcPr>
            <w:tcW w:w="175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3E2F297A" w14:textId="77777777" w:rsidR="004408CE" w:rsidRDefault="00000000">
            <w:r>
              <w:rPr>
                <w:sz w:val="18"/>
                <w:szCs w:val="18"/>
              </w:rPr>
              <w:t>≈ 0,35 $</w:t>
            </w:r>
          </w:p>
        </w:tc>
        <w:tc>
          <w:tcPr>
            <w:tcW w:w="175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3256F579" w14:textId="77777777" w:rsidR="004408CE" w:rsidRDefault="00000000">
            <w:r>
              <w:rPr>
                <w:sz w:val="18"/>
                <w:szCs w:val="18"/>
              </w:rPr>
              <w:t>≈ 1 $ + droits garde</w:t>
            </w:r>
          </w:p>
        </w:tc>
        <w:tc>
          <w:tcPr>
            <w:tcW w:w="175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4D13F215" w14:textId="77777777" w:rsidR="004408CE" w:rsidRDefault="00000000">
            <w:r>
              <w:rPr>
                <w:sz w:val="18"/>
                <w:szCs w:val="18"/>
              </w:rPr>
              <w:t>0 $</w:t>
            </w:r>
          </w:p>
        </w:tc>
        <w:tc>
          <w:tcPr>
            <w:tcW w:w="1750" w:type="dxa"/>
            <w:tcBorders>
              <w:top w:val="single" w:sz="4" w:space="0" w:color="BFBFBF"/>
              <w:left w:val="single" w:sz="4" w:space="0" w:color="BFBFBF"/>
              <w:bottom w:val="single" w:sz="4" w:space="0" w:color="BFBFBF"/>
              <w:right w:val="single" w:sz="4" w:space="0" w:color="BFBFBF"/>
            </w:tcBorders>
            <w:shd w:val="clear" w:color="auto" w:fill="DDDDDD"/>
            <w:tcMar>
              <w:top w:w="80" w:type="dxa"/>
              <w:left w:w="120" w:type="dxa"/>
              <w:bottom w:w="80" w:type="dxa"/>
              <w:right w:w="120" w:type="dxa"/>
            </w:tcMar>
          </w:tcPr>
          <w:p w14:paraId="113AE247" w14:textId="77777777" w:rsidR="004408CE" w:rsidRDefault="00000000">
            <w:r>
              <w:rPr>
                <w:sz w:val="18"/>
                <w:szCs w:val="18"/>
              </w:rPr>
              <w:t>n/a</w:t>
            </w:r>
          </w:p>
        </w:tc>
      </w:tr>
      <w:tr w:rsidR="004408CE" w14:paraId="3FF083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0993BE98" w14:textId="77777777" w:rsidR="004408CE" w:rsidRDefault="00000000">
            <w:r>
              <w:rPr>
                <w:b/>
                <w:bCs/>
                <w:sz w:val="18"/>
                <w:szCs w:val="18"/>
              </w:rPr>
              <w:t>Achat 100 LVMH @ 700 € (70k€)</w:t>
            </w:r>
          </w:p>
        </w:tc>
        <w:tc>
          <w:tcPr>
            <w:tcW w:w="175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0403777B" w14:textId="77777777" w:rsidR="004408CE" w:rsidRDefault="00000000">
            <w:r>
              <w:rPr>
                <w:sz w:val="18"/>
                <w:szCs w:val="18"/>
              </w:rPr>
              <w:t>≈ 35 € (plafonné 29 € Xetra)</w:t>
            </w:r>
          </w:p>
        </w:tc>
        <w:tc>
          <w:tcPr>
            <w:tcW w:w="175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140B6E3F" w14:textId="77777777" w:rsidR="004408CE" w:rsidRDefault="00000000">
            <w:r>
              <w:rPr>
                <w:sz w:val="18"/>
                <w:szCs w:val="18"/>
              </w:rPr>
              <w:t>≈ 35 € + droits garde</w:t>
            </w:r>
          </w:p>
        </w:tc>
        <w:tc>
          <w:tcPr>
            <w:tcW w:w="175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15912215" w14:textId="77777777" w:rsidR="004408CE" w:rsidRDefault="00000000">
            <w:r>
              <w:rPr>
                <w:sz w:val="18"/>
                <w:szCs w:val="18"/>
              </w:rPr>
              <w:t>Non disponible</w:t>
            </w:r>
          </w:p>
        </w:tc>
        <w:tc>
          <w:tcPr>
            <w:tcW w:w="1750" w:type="dxa"/>
            <w:tcBorders>
              <w:top w:val="single" w:sz="4" w:space="0" w:color="BFBFBF"/>
              <w:left w:val="single" w:sz="4" w:space="0" w:color="BFBFBF"/>
              <w:bottom w:val="single" w:sz="4" w:space="0" w:color="BFBFBF"/>
              <w:right w:val="single" w:sz="4" w:space="0" w:color="BFBFBF"/>
            </w:tcBorders>
            <w:shd w:val="clear" w:color="auto" w:fill="DDDDDD"/>
            <w:tcMar>
              <w:top w:w="80" w:type="dxa"/>
              <w:left w:w="120" w:type="dxa"/>
              <w:bottom w:w="80" w:type="dxa"/>
              <w:right w:w="120" w:type="dxa"/>
            </w:tcMar>
          </w:tcPr>
          <w:p w14:paraId="7BD54622" w14:textId="77777777" w:rsidR="004408CE" w:rsidRDefault="00000000">
            <w:r>
              <w:rPr>
                <w:sz w:val="18"/>
                <w:szCs w:val="18"/>
              </w:rPr>
              <w:t>n/a</w:t>
            </w:r>
          </w:p>
        </w:tc>
      </w:tr>
      <w:tr w:rsidR="004408CE" w14:paraId="1586AF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08F6AC4E" w14:textId="77777777" w:rsidR="004408CE" w:rsidRDefault="00000000">
            <w:r>
              <w:rPr>
                <w:b/>
                <w:bCs/>
                <w:sz w:val="18"/>
                <w:szCs w:val="18"/>
              </w:rPr>
              <w:t>EUR/USD 100 000 unités</w:t>
            </w:r>
          </w:p>
        </w:tc>
        <w:tc>
          <w:tcPr>
            <w:tcW w:w="175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7A3CE6A0" w14:textId="77777777" w:rsidR="004408CE" w:rsidRDefault="00000000">
            <w:r>
              <w:rPr>
                <w:sz w:val="18"/>
                <w:szCs w:val="18"/>
              </w:rPr>
              <w:t>≈ 2 $ (0,2 bps)</w:t>
            </w:r>
          </w:p>
        </w:tc>
        <w:tc>
          <w:tcPr>
            <w:tcW w:w="175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0D689478" w14:textId="77777777" w:rsidR="004408CE" w:rsidRDefault="00000000">
            <w:r>
              <w:rPr>
                <w:sz w:val="18"/>
                <w:szCs w:val="18"/>
              </w:rPr>
              <w:t>≈ 4-5 $ (spread)</w:t>
            </w:r>
          </w:p>
        </w:tc>
        <w:tc>
          <w:tcPr>
            <w:tcW w:w="175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00147B51" w14:textId="77777777" w:rsidR="004408CE" w:rsidRDefault="00000000">
            <w:r>
              <w:rPr>
                <w:sz w:val="18"/>
                <w:szCs w:val="18"/>
              </w:rPr>
              <w:t>Non</w:t>
            </w:r>
          </w:p>
        </w:tc>
        <w:tc>
          <w:tcPr>
            <w:tcW w:w="175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2CCB7CFD" w14:textId="77777777" w:rsidR="004408CE" w:rsidRDefault="00000000">
            <w:r>
              <w:rPr>
                <w:sz w:val="18"/>
                <w:szCs w:val="18"/>
              </w:rPr>
              <w:t>≈ 4 $ (spread intégré)</w:t>
            </w:r>
          </w:p>
        </w:tc>
      </w:tr>
      <w:tr w:rsidR="004408CE" w14:paraId="5F2AF1A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6B1A0EE4" w14:textId="77777777" w:rsidR="004408CE" w:rsidRDefault="00000000">
            <w:r>
              <w:rPr>
                <w:b/>
                <w:bCs/>
                <w:sz w:val="18"/>
                <w:szCs w:val="18"/>
              </w:rPr>
              <w:t>Conversion 10 000 € → USD</w:t>
            </w:r>
          </w:p>
        </w:tc>
        <w:tc>
          <w:tcPr>
            <w:tcW w:w="175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61BA3172" w14:textId="77777777" w:rsidR="004408CE" w:rsidRDefault="00000000">
            <w:r>
              <w:rPr>
                <w:sz w:val="18"/>
                <w:szCs w:val="18"/>
              </w:rPr>
              <w:t>≈ 0,20 €</w:t>
            </w:r>
          </w:p>
        </w:tc>
        <w:tc>
          <w:tcPr>
            <w:tcW w:w="175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3F07BC8E" w14:textId="77777777" w:rsidR="004408CE" w:rsidRDefault="00000000">
            <w:r>
              <w:rPr>
                <w:sz w:val="18"/>
                <w:szCs w:val="18"/>
              </w:rPr>
              <w:t>25-50 €</w:t>
            </w:r>
          </w:p>
        </w:tc>
        <w:tc>
          <w:tcPr>
            <w:tcW w:w="175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26D95AC5" w14:textId="77777777" w:rsidR="004408CE" w:rsidRDefault="00000000">
            <w:r>
              <w:rPr>
                <w:sz w:val="18"/>
                <w:szCs w:val="18"/>
              </w:rPr>
              <w:t>Dépôt USD requis</w:t>
            </w:r>
          </w:p>
        </w:tc>
        <w:tc>
          <w:tcPr>
            <w:tcW w:w="175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7B7C0078" w14:textId="77777777" w:rsidR="004408CE" w:rsidRDefault="00000000">
            <w:r>
              <w:rPr>
                <w:sz w:val="18"/>
                <w:szCs w:val="18"/>
              </w:rPr>
              <w:t>Intégré au spread</w:t>
            </w:r>
          </w:p>
        </w:tc>
      </w:tr>
    </w:tbl>
    <w:p w14:paraId="0D86843E" w14:textId="77777777" w:rsidR="004408CE" w:rsidRDefault="00000000">
      <w:pPr>
        <w:spacing w:after="120" w:line="300" w:lineRule="auto"/>
      </w:pPr>
      <w:r>
        <w:rPr>
          <w:i/>
          <w:iCs/>
        </w:rPr>
        <w:t>Lecture : sur un mix typique Actions US + Actions EU + Forex + conversion, IBKR ressort ~2 à 5× moins cher que Saxo sur une année active. Alpaca n'est pas comparable car hors-jeu sur les actions EU et le forex.</w:t>
      </w:r>
    </w:p>
    <w:p w14:paraId="7C8C04CE" w14:textId="77777777" w:rsidR="004408CE" w:rsidRDefault="00000000">
      <w:pPr>
        <w:pStyle w:val="Titre1"/>
      </w:pPr>
      <w:r>
        <w:t>6. Recommandation finale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400"/>
        <w:gridCol w:w="2400"/>
      </w:tblGrid>
      <w:tr w:rsidR="004408CE" w14:paraId="6C32E8B9"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22A13B37" w14:textId="77777777" w:rsidR="004408CE" w:rsidRDefault="00000000">
            <w:pPr>
              <w:jc w:val="center"/>
            </w:pPr>
            <w:r>
              <w:rPr>
                <w:b/>
                <w:bCs/>
                <w:color w:val="FFFFFF"/>
                <w:sz w:val="18"/>
                <w:szCs w:val="18"/>
              </w:rPr>
              <w:t>Scénario</w:t>
            </w:r>
          </w:p>
        </w:tc>
        <w:tc>
          <w:tcPr>
            <w:tcW w:w="28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1E696182" w14:textId="77777777" w:rsidR="004408CE" w:rsidRDefault="00000000">
            <w:pPr>
              <w:jc w:val="center"/>
            </w:pPr>
            <w:r>
              <w:rPr>
                <w:b/>
                <w:bCs/>
                <w:color w:val="FFFFFF"/>
                <w:sz w:val="18"/>
                <w:szCs w:val="18"/>
              </w:rPr>
              <w:t>Choix recommandé</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4BCE785D" w14:textId="77777777" w:rsidR="004408CE" w:rsidRDefault="00000000">
            <w:pPr>
              <w:jc w:val="center"/>
            </w:pPr>
            <w:r>
              <w:rPr>
                <w:b/>
                <w:bCs/>
                <w:color w:val="FFFFFF"/>
                <w:sz w:val="18"/>
                <w:szCs w:val="18"/>
              </w:rPr>
              <w:t>Pourquoi</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4AEC7435" w14:textId="77777777" w:rsidR="004408CE" w:rsidRDefault="00000000">
            <w:pPr>
              <w:jc w:val="center"/>
            </w:pPr>
            <w:r>
              <w:rPr>
                <w:b/>
                <w:bCs/>
                <w:color w:val="FFFFFF"/>
                <w:sz w:val="18"/>
                <w:szCs w:val="18"/>
              </w:rPr>
              <w:t>Plan B</w:t>
            </w:r>
          </w:p>
        </w:tc>
      </w:tr>
      <w:tr w:rsidR="004408CE" w14:paraId="72077144"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7816E861" w14:textId="77777777" w:rsidR="004408CE" w:rsidRDefault="00000000">
            <w:r>
              <w:rPr>
                <w:b/>
                <w:bCs/>
                <w:sz w:val="18"/>
                <w:szCs w:val="18"/>
              </w:rPr>
              <w:t>Tout-en-un (recommandé)</w:t>
            </w:r>
          </w:p>
        </w:tc>
        <w:tc>
          <w:tcPr>
            <w:tcW w:w="2800" w:type="dxa"/>
            <w:tcBorders>
              <w:top w:val="single" w:sz="4" w:space="0" w:color="BFBFBF"/>
              <w:left w:val="single" w:sz="4" w:space="0" w:color="BFBFBF"/>
              <w:bottom w:val="single" w:sz="4" w:space="0" w:color="BFBFBF"/>
              <w:right w:val="single" w:sz="4" w:space="0" w:color="BFBFBF"/>
            </w:tcBorders>
            <w:shd w:val="clear" w:color="auto" w:fill="E6F4EA"/>
            <w:tcMar>
              <w:top w:w="80" w:type="dxa"/>
              <w:left w:w="120" w:type="dxa"/>
              <w:bottom w:w="80" w:type="dxa"/>
              <w:right w:w="120" w:type="dxa"/>
            </w:tcMar>
          </w:tcPr>
          <w:p w14:paraId="21DDD617" w14:textId="77777777" w:rsidR="004408CE" w:rsidRDefault="00000000">
            <w:r>
              <w:rPr>
                <w:sz w:val="18"/>
                <w:szCs w:val="18"/>
              </w:rPr>
              <w:t>Interactive Brokers Ireland (IBIE)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AE5C7" w14:textId="77777777" w:rsidR="004408CE" w:rsidRDefault="00000000">
            <w:r>
              <w:rPr>
                <w:sz w:val="18"/>
                <w:szCs w:val="18"/>
              </w:rPr>
              <w:t>Seul broker couvrant Actions + ETF + Forex depuis la France avec une API officielle mature et un node n8n existant.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FDF0B0" w14:textId="77777777" w:rsidR="004408CE" w:rsidRDefault="00000000">
            <w:r>
              <w:rPr>
                <w:sz w:val="18"/>
                <w:szCs w:val="18"/>
              </w:rPr>
              <w:t>Saxo Banque si tu veux une relation FR + back-office en français.</w:t>
            </w:r>
          </w:p>
        </w:tc>
      </w:tr>
      <w:tr w:rsidR="004408CE" w14:paraId="1AB3C94A"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22913C09" w14:textId="77777777" w:rsidR="004408CE" w:rsidRDefault="00000000">
            <w:r>
              <w:rPr>
                <w:b/>
                <w:bCs/>
                <w:sz w:val="18"/>
                <w:szCs w:val="18"/>
              </w:rPr>
              <w:t>Hybride (avancé)</w:t>
            </w:r>
          </w:p>
        </w:tc>
        <w:tc>
          <w:tcPr>
            <w:tcW w:w="2800" w:type="dxa"/>
            <w:tcBorders>
              <w:top w:val="single" w:sz="4" w:space="0" w:color="BFBFBF"/>
              <w:left w:val="single" w:sz="4" w:space="0" w:color="BFBFBF"/>
              <w:bottom w:val="single" w:sz="4" w:space="0" w:color="BFBFBF"/>
              <w:right w:val="single" w:sz="4" w:space="0" w:color="BFBFBF"/>
            </w:tcBorders>
            <w:shd w:val="clear" w:color="auto" w:fill="FFF4CE"/>
            <w:tcMar>
              <w:top w:w="80" w:type="dxa"/>
              <w:left w:w="120" w:type="dxa"/>
              <w:bottom w:w="80" w:type="dxa"/>
              <w:right w:w="120" w:type="dxa"/>
            </w:tcMar>
          </w:tcPr>
          <w:p w14:paraId="38B8E256" w14:textId="77777777" w:rsidR="004408CE" w:rsidRPr="00EF2D20" w:rsidRDefault="00000000">
            <w:pPr>
              <w:rPr>
                <w:lang w:val="en-US"/>
              </w:rPr>
            </w:pPr>
            <w:r w:rsidRPr="00EF2D20">
              <w:rPr>
                <w:sz w:val="18"/>
                <w:szCs w:val="18"/>
                <w:lang w:val="en-US"/>
              </w:rPr>
              <w:t>Alpaca (actions US) + OANDA (forex)</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FD882" w14:textId="77777777" w:rsidR="004408CE" w:rsidRDefault="00000000">
            <w:r>
              <w:rPr>
                <w:sz w:val="18"/>
                <w:szCs w:val="18"/>
              </w:rPr>
              <w:t>Deux API très modernes, commission zéro côté actions. Mais : pas d'actions européennes, pas d'ETF UCITS.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1AFD7" w14:textId="77777777" w:rsidR="004408CE" w:rsidRDefault="00000000">
            <w:r>
              <w:rPr>
                <w:sz w:val="18"/>
                <w:szCs w:val="18"/>
              </w:rPr>
              <w:t>IBKR reste le meilleur fallback unifié.</w:t>
            </w:r>
          </w:p>
        </w:tc>
      </w:tr>
      <w:tr w:rsidR="004408CE" w14:paraId="1792F674"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7E3DCADC" w14:textId="77777777" w:rsidR="004408CE" w:rsidRDefault="00000000">
            <w:r>
              <w:rPr>
                <w:b/>
                <w:bCs/>
                <w:sz w:val="18"/>
                <w:szCs w:val="18"/>
              </w:rPr>
              <w:t>À éviter</w:t>
            </w:r>
          </w:p>
        </w:tc>
        <w:tc>
          <w:tcPr>
            <w:tcW w:w="2800" w:type="dxa"/>
            <w:tcBorders>
              <w:top w:val="single" w:sz="4" w:space="0" w:color="BFBFBF"/>
              <w:left w:val="single" w:sz="4" w:space="0" w:color="BFBFBF"/>
              <w:bottom w:val="single" w:sz="4" w:space="0" w:color="BFBFBF"/>
              <w:right w:val="single" w:sz="4" w:space="0" w:color="BFBFBF"/>
            </w:tcBorders>
            <w:shd w:val="clear" w:color="auto" w:fill="FCE8E6"/>
            <w:tcMar>
              <w:top w:w="80" w:type="dxa"/>
              <w:left w:w="120" w:type="dxa"/>
              <w:bottom w:w="80" w:type="dxa"/>
              <w:right w:w="120" w:type="dxa"/>
            </w:tcMar>
          </w:tcPr>
          <w:p w14:paraId="239C55DB" w14:textId="77777777" w:rsidR="004408CE" w:rsidRDefault="00000000">
            <w:r>
              <w:rPr>
                <w:sz w:val="18"/>
                <w:szCs w:val="18"/>
              </w:rPr>
              <w:t>DEGIRO, Trade Republic, BoursoBank</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676D2" w14:textId="77777777" w:rsidR="004408CE" w:rsidRDefault="00000000">
            <w:r>
              <w:rPr>
                <w:sz w:val="18"/>
                <w:szCs w:val="18"/>
              </w:rPr>
              <w:t>Aucune API officielle : scraping fragile, risque de bannissement du compte, pas de SLA.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91BFA" w14:textId="77777777" w:rsidR="004408CE" w:rsidRDefault="00000000">
            <w:r>
              <w:rPr>
                <w:sz w:val="18"/>
                <w:szCs w:val="18"/>
              </w:rPr>
              <w:t>—</w:t>
            </w:r>
          </w:p>
        </w:tc>
      </w:tr>
    </w:tbl>
    <w:p w14:paraId="7C056F31" w14:textId="77777777" w:rsidR="004408CE" w:rsidRDefault="00000000">
      <w:pPr>
        <w:spacing w:after="120" w:line="300" w:lineRule="auto"/>
      </w:pPr>
      <w:r>
        <w:rPr>
          <w:b/>
          <w:bCs/>
        </w:rPr>
        <w:t xml:space="preserve">Décision recommandée : ouvrir un compte Interactive Brokers Ireland (IBIE) en euro, en activant IBKR Pro (requis pour l'API). </w:t>
      </w:r>
      <w:r>
        <w:t>Pour démarrer, deux ordres de grandeur :</w:t>
      </w:r>
    </w:p>
    <w:p w14:paraId="7787ADB3" w14:textId="77777777" w:rsidR="004408CE" w:rsidRDefault="00000000">
      <w:pPr>
        <w:pStyle w:val="Paragraphedeliste"/>
        <w:numPr>
          <w:ilvl w:val="0"/>
          <w:numId w:val="2"/>
        </w:numPr>
        <w:spacing w:after="80"/>
      </w:pPr>
      <w:r>
        <w:lastRenderedPageBreak/>
        <w:t>Dépôt initial prudent : 5 000 € à 10 000 € — assez pour que les commissions fixes (plancher IBKR Pro) soient absorbées, pas assez pour qu'un bug initial fasse mal.</w:t>
      </w:r>
    </w:p>
    <w:p w14:paraId="2B1F9275" w14:textId="77777777" w:rsidR="004408CE" w:rsidRDefault="00000000">
      <w:pPr>
        <w:pStyle w:val="Paragraphedeliste"/>
        <w:numPr>
          <w:ilvl w:val="0"/>
          <w:numId w:val="2"/>
        </w:numPr>
        <w:spacing w:after="80"/>
      </w:pPr>
      <w:r>
        <w:t>Activer le compte paper trading IBIE en parallèle : même endpoint API, bascule live/paper via credentials n8n différents. Indispensable pour le dernier mille de validation de AG5 avant chaque déploiement.</w:t>
      </w:r>
    </w:p>
    <w:p w14:paraId="754251AA" w14:textId="77777777" w:rsidR="004408CE" w:rsidRDefault="00000000">
      <w:pPr>
        <w:pStyle w:val="Titre1"/>
      </w:pPr>
      <w:r>
        <w:t>7. Architecture d'intégration n8n proposée</w:t>
      </w:r>
    </w:p>
    <w:p w14:paraId="0C43EBAF" w14:textId="77777777" w:rsidR="004408CE" w:rsidRDefault="00000000">
      <w:pPr>
        <w:spacing w:after="120" w:line="300" w:lineRule="auto"/>
      </w:pPr>
      <w:r>
        <w:t>L'exécution réelle ne doit pas être branchée directement sur AG1-V3. Il faut un étage dédié, capable d'être arrêté indépendamment. Architecture proposée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4408CE" w14:paraId="31077EF6"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24B5550B" w14:textId="77777777" w:rsidR="004408CE" w:rsidRDefault="00000000">
            <w:pPr>
              <w:jc w:val="center"/>
            </w:pPr>
            <w:r>
              <w:rPr>
                <w:b/>
                <w:bCs/>
                <w:color w:val="FFFFFF"/>
                <w:sz w:val="18"/>
                <w:szCs w:val="18"/>
              </w:rPr>
              <w:t>Composant</w:t>
            </w:r>
          </w:p>
        </w:tc>
        <w:tc>
          <w:tcPr>
            <w:tcW w:w="74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5B8C50E0" w14:textId="77777777" w:rsidR="004408CE" w:rsidRDefault="00000000">
            <w:pPr>
              <w:jc w:val="center"/>
            </w:pPr>
            <w:r>
              <w:rPr>
                <w:b/>
                <w:bCs/>
                <w:color w:val="FFFFFF"/>
                <w:sz w:val="18"/>
                <w:szCs w:val="18"/>
              </w:rPr>
              <w:t>Rôle dans l'architecture Trader_IA</w:t>
            </w:r>
          </w:p>
        </w:tc>
      </w:tr>
      <w:tr w:rsidR="004408CE" w14:paraId="6AD245C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079E7831" w14:textId="77777777" w:rsidR="004408CE" w:rsidRDefault="00000000">
            <w:r>
              <w:rPr>
                <w:b/>
                <w:bCs/>
                <w:sz w:val="18"/>
                <w:szCs w:val="18"/>
              </w:rPr>
              <w:t>AG5 — Executor (nouveau)</w:t>
            </w:r>
          </w:p>
        </w:tc>
        <w:tc>
          <w:tcPr>
            <w:tcW w:w="7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59497" w14:textId="77777777" w:rsidR="004408CE" w:rsidRDefault="00000000">
            <w:r>
              <w:rPr>
                <w:sz w:val="18"/>
                <w:szCs w:val="18"/>
              </w:rPr>
              <w:t>Nouveau workflow n8n. Consomme le bundle d'ordres produit par AG1-V3 (Portfolio Manager) après passage par Validate &amp; Enforce Safety. Responsable de la traduction ordre logique → requête API broker.</w:t>
            </w:r>
          </w:p>
        </w:tc>
      </w:tr>
      <w:tr w:rsidR="004408CE" w14:paraId="6B4E283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1FCD180D" w14:textId="77777777" w:rsidR="004408CE" w:rsidRDefault="00000000">
            <w:r>
              <w:rPr>
                <w:b/>
                <w:bCs/>
                <w:sz w:val="18"/>
                <w:szCs w:val="18"/>
              </w:rPr>
              <w:t>Risk Gatekeeper</w:t>
            </w:r>
          </w:p>
        </w:tc>
        <w:tc>
          <w:tcPr>
            <w:tcW w:w="7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207C52" w14:textId="77777777" w:rsidR="004408CE" w:rsidRDefault="00000000">
            <w:r>
              <w:rPr>
                <w:sz w:val="18"/>
                <w:szCs w:val="18"/>
              </w:rPr>
              <w:t>Sous-nœud en tête d'AG5. Applique les limites dures : taille max par ordre, exposition max par symbole, perte journalière max, blacklist, drawdown. Bloque et log si violation.</w:t>
            </w:r>
          </w:p>
        </w:tc>
      </w:tr>
      <w:tr w:rsidR="004408CE" w14:paraId="0B1CCD8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306971F7" w14:textId="77777777" w:rsidR="004408CE" w:rsidRDefault="00000000">
            <w:r>
              <w:rPr>
                <w:b/>
                <w:bCs/>
                <w:sz w:val="18"/>
                <w:szCs w:val="18"/>
              </w:rPr>
              <w:t>Broker Adapter</w:t>
            </w:r>
          </w:p>
        </w:tc>
        <w:tc>
          <w:tcPr>
            <w:tcW w:w="7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45DC2F" w14:textId="77777777" w:rsidR="004408CE" w:rsidRDefault="00000000">
            <w:r>
              <w:rPr>
                <w:sz w:val="18"/>
                <w:szCs w:val="18"/>
              </w:rPr>
              <w:t>Couche d'abstraction : un sous-workflow par broker (IBKR, OANDA, etc.) exposant un contrat commun (place_order, cancel, get_positions). Permet de changer de broker sans toucher au reste.</w:t>
            </w:r>
          </w:p>
        </w:tc>
      </w:tr>
      <w:tr w:rsidR="004408CE" w14:paraId="2568070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6B06187F" w14:textId="77777777" w:rsidR="004408CE" w:rsidRDefault="00000000">
            <w:r>
              <w:rPr>
                <w:b/>
                <w:bCs/>
                <w:sz w:val="18"/>
                <w:szCs w:val="18"/>
              </w:rPr>
              <w:t>Kill switch</w:t>
            </w:r>
          </w:p>
        </w:tc>
        <w:tc>
          <w:tcPr>
            <w:tcW w:w="7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6B985" w14:textId="77777777" w:rsidR="004408CE" w:rsidRDefault="00000000">
            <w:r w:rsidRPr="00EF2D20">
              <w:rPr>
                <w:sz w:val="18"/>
                <w:szCs w:val="18"/>
                <w:lang w:val="en-US"/>
              </w:rPr>
              <w:t xml:space="preserve">Flag global en DuckDB (cfg.execution_enabled = false) + webhook Telegram. </w:t>
            </w:r>
            <w:r>
              <w:rPr>
                <w:sz w:val="18"/>
                <w:szCs w:val="18"/>
              </w:rPr>
              <w:t>Permet de stopper toute exécution en une requête si dérive ou incident de marché.</w:t>
            </w:r>
          </w:p>
        </w:tc>
      </w:tr>
      <w:tr w:rsidR="004408CE" w14:paraId="0A4DC82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22E32822" w14:textId="77777777" w:rsidR="004408CE" w:rsidRDefault="00000000">
            <w:r>
              <w:rPr>
                <w:b/>
                <w:bCs/>
                <w:sz w:val="18"/>
                <w:szCs w:val="18"/>
              </w:rPr>
              <w:t>Ledger d'exécution</w:t>
            </w:r>
          </w:p>
        </w:tc>
        <w:tc>
          <w:tcPr>
            <w:tcW w:w="7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772D8" w14:textId="77777777" w:rsidR="004408CE" w:rsidRDefault="00000000">
            <w:r w:rsidRPr="00EF2D20">
              <w:rPr>
                <w:sz w:val="18"/>
                <w:szCs w:val="18"/>
                <w:lang w:val="en-US"/>
              </w:rPr>
              <w:t xml:space="preserve">Nouvelle table DuckDB execution_orders (intent → order_id broker → fills → PnL). </w:t>
            </w:r>
            <w:r>
              <w:rPr>
                <w:sz w:val="18"/>
                <w:szCs w:val="18"/>
              </w:rPr>
              <w:t>Source unique pour la réconciliation avec le ledger AG1 existant.</w:t>
            </w:r>
          </w:p>
        </w:tc>
      </w:tr>
      <w:tr w:rsidR="004408CE" w14:paraId="2D26558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6504210F" w14:textId="77777777" w:rsidR="004408CE" w:rsidRDefault="00000000">
            <w:r>
              <w:rPr>
                <w:b/>
                <w:bCs/>
                <w:sz w:val="18"/>
                <w:szCs w:val="18"/>
              </w:rPr>
              <w:t>Reconciliation</w:t>
            </w:r>
          </w:p>
        </w:tc>
        <w:tc>
          <w:tcPr>
            <w:tcW w:w="7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532AF" w14:textId="77777777" w:rsidR="004408CE" w:rsidRDefault="00000000">
            <w:r>
              <w:rPr>
                <w:sz w:val="18"/>
                <w:szCs w:val="18"/>
              </w:rPr>
              <w:t>Cron toutes les 15 min : interroge l'API broker (get_positions + get_trades), compare au ledger, lève alerte si divergence.</w:t>
            </w:r>
          </w:p>
        </w:tc>
      </w:tr>
      <w:tr w:rsidR="004408CE" w14:paraId="54421FF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EEEEE"/>
            <w:tcMar>
              <w:top w:w="80" w:type="dxa"/>
              <w:left w:w="120" w:type="dxa"/>
              <w:bottom w:w="80" w:type="dxa"/>
              <w:right w:w="120" w:type="dxa"/>
            </w:tcMar>
          </w:tcPr>
          <w:p w14:paraId="32AC738A" w14:textId="77777777" w:rsidR="004408CE" w:rsidRDefault="00000000">
            <w:r>
              <w:rPr>
                <w:b/>
                <w:bCs/>
                <w:sz w:val="18"/>
                <w:szCs w:val="18"/>
              </w:rPr>
              <w:t>Secrets</w:t>
            </w:r>
          </w:p>
        </w:tc>
        <w:tc>
          <w:tcPr>
            <w:tcW w:w="7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937E5" w14:textId="77777777" w:rsidR="004408CE" w:rsidRDefault="00000000">
            <w:r>
              <w:rPr>
                <w:sz w:val="18"/>
                <w:szCs w:val="18"/>
              </w:rPr>
              <w:t>Clés API stockées en credentials n8n (chiffrées), jamais en variables d'environnement du docker-compose. Rotation tous les 90 jours.</w:t>
            </w:r>
          </w:p>
        </w:tc>
      </w:tr>
    </w:tbl>
    <w:p w14:paraId="07D0FD0F" w14:textId="77777777" w:rsidR="004408CE" w:rsidRDefault="00000000">
      <w:pPr>
        <w:pStyle w:val="Titre3"/>
      </w:pPr>
      <w:r>
        <w:t>Flux d'un ordre, pas à pas</w:t>
      </w:r>
    </w:p>
    <w:p w14:paraId="7788D002" w14:textId="77777777" w:rsidR="004408CE" w:rsidRDefault="00000000">
      <w:pPr>
        <w:pStyle w:val="Paragraphedeliste"/>
        <w:numPr>
          <w:ilvl w:val="0"/>
          <w:numId w:val="3"/>
        </w:numPr>
        <w:spacing w:after="80"/>
      </w:pPr>
      <w:r>
        <w:t>AG1-V3 Portfolio Manager publie son bundle d'ordres dans la table DuckDB core.orders_intent.</w:t>
      </w:r>
    </w:p>
    <w:p w14:paraId="56A0D955" w14:textId="77777777" w:rsidR="004408CE" w:rsidRDefault="00000000">
      <w:pPr>
        <w:pStyle w:val="Paragraphedeliste"/>
        <w:numPr>
          <w:ilvl w:val="0"/>
          <w:numId w:val="3"/>
        </w:numPr>
        <w:spacing w:after="80"/>
      </w:pPr>
      <w:r>
        <w:t>AG5-Executor est déclenché (cron 1 min ou event DuckDB) et lit les ordres non exécutés.</w:t>
      </w:r>
    </w:p>
    <w:p w14:paraId="73BE6E6A" w14:textId="77777777" w:rsidR="004408CE" w:rsidRDefault="00000000">
      <w:pPr>
        <w:pStyle w:val="Paragraphedeliste"/>
        <w:numPr>
          <w:ilvl w:val="0"/>
          <w:numId w:val="3"/>
        </w:numPr>
        <w:spacing w:after="80"/>
      </w:pPr>
      <w:r>
        <w:t>Risk Gatekeeper applique les limites et marque l'ordre rejeté / approuvé.</w:t>
      </w:r>
    </w:p>
    <w:p w14:paraId="6B9EBEDC" w14:textId="77777777" w:rsidR="004408CE" w:rsidRDefault="00000000">
      <w:pPr>
        <w:pStyle w:val="Paragraphedeliste"/>
        <w:numPr>
          <w:ilvl w:val="0"/>
          <w:numId w:val="3"/>
        </w:numPr>
        <w:spacing w:after="80"/>
      </w:pPr>
      <w:r>
        <w:t>Broker Adapter (IBKR) convertit l'ordre en payload Client Portal API, signe la requête, envoie.</w:t>
      </w:r>
    </w:p>
    <w:p w14:paraId="440CDC8E" w14:textId="77777777" w:rsidR="004408CE" w:rsidRPr="00EF2D20" w:rsidRDefault="00000000">
      <w:pPr>
        <w:pStyle w:val="Paragraphedeliste"/>
        <w:numPr>
          <w:ilvl w:val="0"/>
          <w:numId w:val="3"/>
        </w:numPr>
        <w:spacing w:after="80"/>
        <w:rPr>
          <w:lang w:val="en-US"/>
        </w:rPr>
      </w:pPr>
      <w:r w:rsidRPr="00EF2D20">
        <w:rPr>
          <w:lang w:val="en-US"/>
        </w:rPr>
        <w:t>Le broker répond avec un order_id ; AG5 écrit execution_orders (intent_id, broker_order_id, status=submitted).</w:t>
      </w:r>
    </w:p>
    <w:p w14:paraId="3C761D4F" w14:textId="77777777" w:rsidR="004408CE" w:rsidRDefault="00000000">
      <w:pPr>
        <w:pStyle w:val="Paragraphedeliste"/>
        <w:numPr>
          <w:ilvl w:val="0"/>
          <w:numId w:val="3"/>
        </w:numPr>
        <w:spacing w:after="80"/>
      </w:pPr>
      <w:r>
        <w:t>Un worker Reconciliation tourne toutes les 15 min pour poller les fills et mettre à jour le status.</w:t>
      </w:r>
    </w:p>
    <w:p w14:paraId="1A4F44DB" w14:textId="77777777" w:rsidR="004408CE" w:rsidRDefault="00000000">
      <w:pPr>
        <w:pStyle w:val="Paragraphedeliste"/>
        <w:numPr>
          <w:ilvl w:val="0"/>
          <w:numId w:val="3"/>
        </w:numPr>
        <w:spacing w:after="80"/>
      </w:pPr>
      <w:r>
        <w:t>En cas d'anomalie (timeout, rejection, partial fill inattendu), alerte Telegram + flag dans cfg.execution_enabled si dépassement de seuil.</w:t>
      </w:r>
    </w:p>
    <w:p w14:paraId="6E114146" w14:textId="77777777" w:rsidR="004408CE" w:rsidRDefault="00000000">
      <w:pPr>
        <w:pStyle w:val="Titre1"/>
      </w:pPr>
      <w:r>
        <w:t>8. Points de vigilance critiques (puisque tu pars en live direct)</w:t>
      </w:r>
    </w:p>
    <w:p w14:paraId="270211B8" w14:textId="77777777" w:rsidR="004408CE" w:rsidRDefault="00000000">
      <w:pPr>
        <w:spacing w:after="120" w:line="300" w:lineRule="auto"/>
      </w:pPr>
      <w:r>
        <w:lastRenderedPageBreak/>
        <w:t>Partir sans phase paper trading préalable est un choix que tu as fait explicitement. C'est tenable si et seulement si les garde-fous suivants sont en place avant le premier ordre live :</w:t>
      </w:r>
    </w:p>
    <w:p w14:paraId="156E79EB" w14:textId="77777777" w:rsidR="004408CE" w:rsidRDefault="00000000">
      <w:pPr>
        <w:pStyle w:val="Paragraphedeliste"/>
        <w:numPr>
          <w:ilvl w:val="0"/>
          <w:numId w:val="2"/>
        </w:numPr>
        <w:spacing w:after="80"/>
      </w:pPr>
      <w:r w:rsidRPr="00EF2D20">
        <w:rPr>
          <w:b/>
          <w:bCs/>
          <w:lang w:val="en-US"/>
        </w:rPr>
        <w:t>Plafonds durs en DB</w:t>
      </w:r>
      <w:r w:rsidRPr="00EF2D20">
        <w:rPr>
          <w:lang w:val="en-US"/>
        </w:rPr>
        <w:t xml:space="preserve"> : max_order_size_eur, max_daily_loss_eur, max_position_pct_portfolio, max_orders_per_day. </w:t>
      </w:r>
      <w:r>
        <w:t>Chargés depuis cfg.risk_limits et vérifiés par le Risk Gatekeeper avant tout appel broker.</w:t>
      </w:r>
    </w:p>
    <w:p w14:paraId="4A47D714" w14:textId="77777777" w:rsidR="004408CE" w:rsidRDefault="00000000">
      <w:pPr>
        <w:pStyle w:val="Paragraphedeliste"/>
        <w:numPr>
          <w:ilvl w:val="0"/>
          <w:numId w:val="2"/>
        </w:numPr>
        <w:spacing w:after="80"/>
      </w:pPr>
      <w:r>
        <w:rPr>
          <w:b/>
          <w:bCs/>
        </w:rPr>
        <w:t>Kill switch à un bouton</w:t>
      </w:r>
      <w:r>
        <w:t xml:space="preserve"> : une commande Telegram ou un toggle dashboard qui écrit cfg.execution_enabled = false et stoppe instantanément AG5.</w:t>
      </w:r>
    </w:p>
    <w:p w14:paraId="411308A3" w14:textId="77777777" w:rsidR="004408CE" w:rsidRDefault="00000000">
      <w:pPr>
        <w:pStyle w:val="Paragraphedeliste"/>
        <w:numPr>
          <w:ilvl w:val="0"/>
          <w:numId w:val="2"/>
        </w:numPr>
        <w:spacing w:after="80"/>
      </w:pPr>
      <w:r>
        <w:rPr>
          <w:b/>
          <w:bCs/>
        </w:rPr>
        <w:t>Idempotence des ordres</w:t>
      </w:r>
      <w:r>
        <w:t xml:space="preserve"> : chaque intent doit avoir un client_order_id unique transmis au broker pour éviter les doubles exécutions en cas de retry n8n.</w:t>
      </w:r>
    </w:p>
    <w:p w14:paraId="123F1E0C" w14:textId="77777777" w:rsidR="004408CE" w:rsidRDefault="00000000">
      <w:pPr>
        <w:pStyle w:val="Paragraphedeliste"/>
        <w:numPr>
          <w:ilvl w:val="0"/>
          <w:numId w:val="2"/>
        </w:numPr>
        <w:spacing w:after="80"/>
      </w:pPr>
      <w:r>
        <w:rPr>
          <w:b/>
          <w:bCs/>
        </w:rPr>
        <w:t>Circuit breaker</w:t>
      </w:r>
      <w:r>
        <w:t xml:space="preserve"> : si 3 erreurs broker consécutives OU drawdown journalier dépassé, AG5 se met en pause et demande confirmation humaine.</w:t>
      </w:r>
    </w:p>
    <w:p w14:paraId="1A707B1E" w14:textId="77777777" w:rsidR="004408CE" w:rsidRDefault="00000000">
      <w:pPr>
        <w:pStyle w:val="Paragraphedeliste"/>
        <w:numPr>
          <w:ilvl w:val="0"/>
          <w:numId w:val="2"/>
        </w:numPr>
        <w:spacing w:after="80"/>
      </w:pPr>
      <w:r>
        <w:rPr>
          <w:b/>
          <w:bCs/>
        </w:rPr>
        <w:t>Observabilité</w:t>
      </w:r>
      <w:r>
        <w:t xml:space="preserve"> : chaque ordre loggé avec timestamp UTC, payload envoyé, réponse brute broker. Indispensable pour le debugging ET pour l'IFU fiscal.</w:t>
      </w:r>
    </w:p>
    <w:p w14:paraId="682FEFAF" w14:textId="77777777" w:rsidR="004408CE" w:rsidRDefault="00000000">
      <w:pPr>
        <w:pStyle w:val="Paragraphedeliste"/>
        <w:numPr>
          <w:ilvl w:val="0"/>
          <w:numId w:val="2"/>
        </w:numPr>
        <w:spacing w:after="80"/>
      </w:pPr>
      <w:r>
        <w:rPr>
          <w:b/>
          <w:bCs/>
        </w:rPr>
        <w:t>Horaires de marché</w:t>
      </w:r>
      <w:r>
        <w:t xml:space="preserve"> : AG5 doit vérifier que le marché cible est ouvert avant l'envoi — un ordre envoyé pendant un auction pre-open peut être exécuté à un prix inattendu.</w:t>
      </w:r>
    </w:p>
    <w:p w14:paraId="120AF8D9" w14:textId="77777777" w:rsidR="004408CE" w:rsidRDefault="00000000">
      <w:pPr>
        <w:pStyle w:val="Paragraphedeliste"/>
        <w:numPr>
          <w:ilvl w:val="0"/>
          <w:numId w:val="2"/>
        </w:numPr>
        <w:spacing w:after="80"/>
      </w:pPr>
      <w:r>
        <w:rPr>
          <w:b/>
          <w:bCs/>
        </w:rPr>
        <w:t>Secrets</w:t>
      </w:r>
      <w:r>
        <w:t xml:space="preserve"> : clés IBKR stockées en credentials n8n chiffrés, jamais en clair dans docker-compose.yml. Rotation manuelle tous les 90 jours.</w:t>
      </w:r>
    </w:p>
    <w:p w14:paraId="49F9625D" w14:textId="77777777" w:rsidR="004408CE" w:rsidRDefault="00000000">
      <w:pPr>
        <w:pStyle w:val="Paragraphedeliste"/>
        <w:numPr>
          <w:ilvl w:val="0"/>
          <w:numId w:val="2"/>
        </w:numPr>
        <w:spacing w:after="80"/>
      </w:pPr>
      <w:r>
        <w:rPr>
          <w:b/>
          <w:bCs/>
        </w:rPr>
        <w:t>Fiscalité FR</w:t>
      </w:r>
      <w:r>
        <w:t xml:space="preserve"> : IBKR ne produit pas d'IFU français automatique. Tu devras générer toi-même l'équivalent à partir du ledger d'exécution — prévoir une vue DuckDB dédiée dès la mise en place.</w:t>
      </w:r>
    </w:p>
    <w:p w14:paraId="7F3F7933" w14:textId="77777777" w:rsidR="004408CE" w:rsidRDefault="00000000">
      <w:pPr>
        <w:pStyle w:val="Titre1"/>
      </w:pPr>
      <w:r>
        <w:t>9. Plan de déploiement en 5 étapes</w:t>
      </w:r>
    </w:p>
    <w:p w14:paraId="41199D8D" w14:textId="77777777" w:rsidR="004408CE" w:rsidRDefault="00000000">
      <w:pPr>
        <w:pStyle w:val="Paragraphedeliste"/>
        <w:numPr>
          <w:ilvl w:val="0"/>
          <w:numId w:val="3"/>
        </w:numPr>
        <w:spacing w:after="80"/>
      </w:pPr>
      <w:r>
        <w:rPr>
          <w:b/>
          <w:bCs/>
        </w:rPr>
        <w:t>Semaine 1 — Ouverture IBKR</w:t>
      </w:r>
      <w:r>
        <w:t xml:space="preserve"> : demande IBIE Pro, envoi KBIS/pièce d'identité, virement initial 5-10k€. Délai réel 5 à 10 jours ouvrés.</w:t>
      </w:r>
    </w:p>
    <w:p w14:paraId="0EBE062A" w14:textId="77777777" w:rsidR="004408CE" w:rsidRDefault="00000000">
      <w:pPr>
        <w:pStyle w:val="Paragraphedeliste"/>
        <w:numPr>
          <w:ilvl w:val="0"/>
          <w:numId w:val="3"/>
        </w:numPr>
        <w:spacing w:after="80"/>
      </w:pPr>
      <w:r>
        <w:rPr>
          <w:b/>
          <w:bCs/>
        </w:rPr>
        <w:t>Semaine 2 — AG5 v0 en paper</w:t>
      </w:r>
      <w:r>
        <w:t xml:space="preserve"> : développe et valide AG5 + Risk Gatekeeper + Broker Adapter IBKR sur le compte paper trading. Critère de sortie : 100 ordres paper exécutés sans divergence avec l'intent.</w:t>
      </w:r>
    </w:p>
    <w:p w14:paraId="2AFF27DD" w14:textId="77777777" w:rsidR="004408CE" w:rsidRDefault="00000000">
      <w:pPr>
        <w:pStyle w:val="Paragraphedeliste"/>
        <w:numPr>
          <w:ilvl w:val="0"/>
          <w:numId w:val="3"/>
        </w:numPr>
        <w:spacing w:after="80"/>
      </w:pPr>
      <w:r>
        <w:rPr>
          <w:b/>
          <w:bCs/>
        </w:rPr>
        <w:t>Semaine 3 — Bascule live minuscule</w:t>
      </w:r>
      <w:r>
        <w:t xml:space="preserve"> : bascule credentials sur live, plafonds durs à 200 € par ordre, 500 € de perte journalière max. Objectif : passer 20 ordres live et comparer les slippages au simulateur.</w:t>
      </w:r>
    </w:p>
    <w:p w14:paraId="19A92261" w14:textId="77777777" w:rsidR="004408CE" w:rsidRDefault="00000000">
      <w:pPr>
        <w:pStyle w:val="Paragraphedeliste"/>
        <w:numPr>
          <w:ilvl w:val="0"/>
          <w:numId w:val="3"/>
        </w:numPr>
        <w:spacing w:after="80"/>
      </w:pPr>
      <w:r>
        <w:rPr>
          <w:b/>
          <w:bCs/>
        </w:rPr>
        <w:t>Semaine 4 — Réconciliation &amp; reporting</w:t>
      </w:r>
      <w:r>
        <w:t xml:space="preserve"> : mise en place du worker Reconciliation, du tableau de bord PnL exécution vs intent, des exports fiscaux mensuels.</w:t>
      </w:r>
    </w:p>
    <w:p w14:paraId="08989598" w14:textId="77777777" w:rsidR="004408CE" w:rsidRDefault="00000000">
      <w:pPr>
        <w:pStyle w:val="Paragraphedeliste"/>
        <w:numPr>
          <w:ilvl w:val="0"/>
          <w:numId w:val="3"/>
        </w:numPr>
        <w:spacing w:after="80"/>
      </w:pPr>
      <w:r>
        <w:rPr>
          <w:b/>
          <w:bCs/>
        </w:rPr>
        <w:t>Semaine 5+ — Montée en charge graduelle</w:t>
      </w:r>
      <w:r>
        <w:t xml:space="preserve"> : augmentation progressive des plafonds après chaque palier de 100 ordres live sans incident.</w:t>
      </w:r>
    </w:p>
    <w:p w14:paraId="60AF9E17" w14:textId="77777777" w:rsidR="004408CE" w:rsidRDefault="00000000">
      <w:pPr>
        <w:pStyle w:val="Titre1"/>
      </w:pPr>
      <w:r>
        <w:t>10. Sources</w:t>
      </w:r>
    </w:p>
    <w:p w14:paraId="4C50C932" w14:textId="77777777" w:rsidR="004408CE" w:rsidRDefault="00000000">
      <w:pPr>
        <w:spacing w:after="120" w:line="300" w:lineRule="auto"/>
      </w:pPr>
      <w:r>
        <w:t>Données collectées en avril 2026.</w:t>
      </w:r>
    </w:p>
    <w:p w14:paraId="52437222" w14:textId="77777777" w:rsidR="004408CE" w:rsidRDefault="00000000">
      <w:pPr>
        <w:pStyle w:val="Paragraphedeliste"/>
        <w:numPr>
          <w:ilvl w:val="0"/>
          <w:numId w:val="2"/>
        </w:numPr>
        <w:spacing w:after="80"/>
      </w:pPr>
      <w:hyperlink r:id="rId7" w:history="1">
        <w:r>
          <w:t>Commissions Stock Europe — Interactive Brokers</w:t>
        </w:r>
      </w:hyperlink>
    </w:p>
    <w:p w14:paraId="007E5C92" w14:textId="77777777" w:rsidR="004408CE" w:rsidRDefault="00000000">
      <w:pPr>
        <w:pStyle w:val="Paragraphedeliste"/>
        <w:numPr>
          <w:ilvl w:val="0"/>
          <w:numId w:val="2"/>
        </w:numPr>
        <w:spacing w:after="80"/>
      </w:pPr>
      <w:hyperlink r:id="rId8" w:history="1">
        <w:r>
          <w:t>Interactive Brokers Review 2026 — EU Personal Finance</w:t>
        </w:r>
      </w:hyperlink>
    </w:p>
    <w:p w14:paraId="0AB1F4D4" w14:textId="77777777" w:rsidR="004408CE" w:rsidRDefault="00000000">
      <w:pPr>
        <w:pStyle w:val="Paragraphedeliste"/>
        <w:numPr>
          <w:ilvl w:val="0"/>
          <w:numId w:val="2"/>
        </w:numPr>
        <w:spacing w:after="80"/>
      </w:pPr>
      <w:hyperlink r:id="rId9" w:history="1">
        <w:r>
          <w:t>IBKR Required Minimums</w:t>
        </w:r>
      </w:hyperlink>
    </w:p>
    <w:p w14:paraId="680A2DCD" w14:textId="77777777" w:rsidR="004408CE" w:rsidRDefault="00000000">
      <w:pPr>
        <w:pStyle w:val="Paragraphedeliste"/>
        <w:numPr>
          <w:ilvl w:val="0"/>
          <w:numId w:val="2"/>
        </w:numPr>
        <w:spacing w:after="80"/>
      </w:pPr>
      <w:hyperlink r:id="rId10" w:history="1">
        <w:r>
          <w:t>Saxo Pricing Overview</w:t>
        </w:r>
      </w:hyperlink>
    </w:p>
    <w:p w14:paraId="698BED12" w14:textId="77777777" w:rsidR="004408CE" w:rsidRDefault="00000000">
      <w:pPr>
        <w:pStyle w:val="Paragraphedeliste"/>
        <w:numPr>
          <w:ilvl w:val="0"/>
          <w:numId w:val="2"/>
        </w:numPr>
        <w:spacing w:after="80"/>
      </w:pPr>
      <w:hyperlink r:id="rId11" w:history="1">
        <w:r>
          <w:t>Saxo Review 2026 — BrokerChooser</w:t>
        </w:r>
      </w:hyperlink>
    </w:p>
    <w:p w14:paraId="3812BABC" w14:textId="77777777" w:rsidR="004408CE" w:rsidRDefault="00000000">
      <w:pPr>
        <w:pStyle w:val="Paragraphedeliste"/>
        <w:numPr>
          <w:ilvl w:val="0"/>
          <w:numId w:val="2"/>
        </w:numPr>
        <w:spacing w:after="80"/>
      </w:pPr>
      <w:hyperlink r:id="rId12" w:history="1">
        <w:r>
          <w:t>Alpaca Countries Availability</w:t>
        </w:r>
      </w:hyperlink>
    </w:p>
    <w:p w14:paraId="4192870D" w14:textId="77777777" w:rsidR="004408CE" w:rsidRPr="00EF2D20" w:rsidRDefault="00000000">
      <w:pPr>
        <w:pStyle w:val="Paragraphedeliste"/>
        <w:numPr>
          <w:ilvl w:val="0"/>
          <w:numId w:val="2"/>
        </w:numPr>
        <w:spacing w:after="80"/>
        <w:rPr>
          <w:lang w:val="en-US"/>
        </w:rPr>
      </w:pPr>
      <w:hyperlink r:id="rId13" w:history="1">
        <w:r w:rsidRPr="00EF2D20">
          <w:rPr>
            <w:lang w:val="en-US"/>
          </w:rPr>
          <w:t>Is Alpaca available for France residents — BrokerChooser</w:t>
        </w:r>
      </w:hyperlink>
    </w:p>
    <w:p w14:paraId="2D53E5E0" w14:textId="77777777" w:rsidR="004408CE" w:rsidRDefault="00000000">
      <w:pPr>
        <w:pStyle w:val="Paragraphedeliste"/>
        <w:numPr>
          <w:ilvl w:val="0"/>
          <w:numId w:val="2"/>
        </w:numPr>
        <w:spacing w:after="80"/>
      </w:pPr>
      <w:hyperlink r:id="rId14" w:history="1">
        <w:r>
          <w:t>OANDA REST API v20 introduction</w:t>
        </w:r>
      </w:hyperlink>
    </w:p>
    <w:p w14:paraId="06A68849" w14:textId="77777777" w:rsidR="004408CE" w:rsidRDefault="00000000">
      <w:pPr>
        <w:pStyle w:val="Paragraphedeliste"/>
        <w:numPr>
          <w:ilvl w:val="0"/>
          <w:numId w:val="2"/>
        </w:numPr>
        <w:spacing w:after="80"/>
      </w:pPr>
      <w:hyperlink r:id="rId15" w:history="1">
        <w:r>
          <w:t>IG Labs — Trading APIs</w:t>
        </w:r>
      </w:hyperlink>
    </w:p>
    <w:p w14:paraId="3DC71E0E" w14:textId="77777777" w:rsidR="004408CE" w:rsidRPr="00EF2D20" w:rsidRDefault="00000000">
      <w:pPr>
        <w:pStyle w:val="Paragraphedeliste"/>
        <w:numPr>
          <w:ilvl w:val="0"/>
          <w:numId w:val="2"/>
        </w:numPr>
        <w:spacing w:after="80"/>
        <w:rPr>
          <w:lang w:val="en-US"/>
        </w:rPr>
      </w:pPr>
      <w:hyperlink r:id="rId16" w:history="1">
        <w:r w:rsidRPr="00EF2D20">
          <w:rPr>
            <w:lang w:val="en-US"/>
          </w:rPr>
          <w:t>n8n node for Interactive Brokers — @l4z41/n8n-nodes-ibkr</w:t>
        </w:r>
      </w:hyperlink>
    </w:p>
    <w:p w14:paraId="1AD8C825" w14:textId="77777777" w:rsidR="004408CE" w:rsidRPr="00EF2D20" w:rsidRDefault="00000000">
      <w:pPr>
        <w:pStyle w:val="Paragraphedeliste"/>
        <w:numPr>
          <w:ilvl w:val="0"/>
          <w:numId w:val="2"/>
        </w:numPr>
        <w:spacing w:after="80"/>
        <w:rPr>
          <w:lang w:val="en-US"/>
        </w:rPr>
      </w:pPr>
      <w:hyperlink r:id="rId17" w:history="1">
        <w:r w:rsidRPr="00EF2D20">
          <w:rPr>
            <w:lang w:val="en-US"/>
          </w:rPr>
          <w:t>Template n8n — Automated stock trading Alpaca + Google Sheets</w:t>
        </w:r>
      </w:hyperlink>
    </w:p>
    <w:p w14:paraId="0982EABE" w14:textId="77777777" w:rsidR="004408CE" w:rsidRDefault="00000000">
      <w:pPr>
        <w:pStyle w:val="Paragraphedeliste"/>
        <w:numPr>
          <w:ilvl w:val="0"/>
          <w:numId w:val="2"/>
        </w:numPr>
        <w:spacing w:after="80"/>
      </w:pPr>
      <w:hyperlink r:id="rId18" w:history="1">
        <w:r>
          <w:t>DEGIRO — API officielle absente (thread communautaire)</w:t>
        </w:r>
      </w:hyperlink>
    </w:p>
    <w:p w14:paraId="7E743072" w14:textId="77777777" w:rsidR="004408CE" w:rsidRPr="00EF2D20" w:rsidRDefault="00000000">
      <w:pPr>
        <w:pStyle w:val="Paragraphedeliste"/>
        <w:numPr>
          <w:ilvl w:val="0"/>
          <w:numId w:val="2"/>
        </w:numPr>
        <w:spacing w:after="80"/>
        <w:rPr>
          <w:lang w:val="en-US"/>
        </w:rPr>
      </w:pPr>
      <w:hyperlink r:id="rId19" w:history="1">
        <w:r w:rsidRPr="00EF2D20">
          <w:rPr>
            <w:lang w:val="en-US"/>
          </w:rPr>
          <w:t>lemon.markets — statut B2B invite-only depuis rachat DWP Bank</w:t>
        </w:r>
      </w:hyperlink>
    </w:p>
    <w:sectPr w:rsidR="004408CE" w:rsidRPr="00EF2D20">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28F53" w14:textId="77777777" w:rsidR="0016646E" w:rsidRDefault="0016646E">
      <w:r>
        <w:separator/>
      </w:r>
    </w:p>
  </w:endnote>
  <w:endnote w:type="continuationSeparator" w:id="0">
    <w:p w14:paraId="0B9D2104" w14:textId="77777777" w:rsidR="0016646E" w:rsidRDefault="00166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8D2C1" w14:textId="77777777" w:rsidR="004408CE"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EF2D20">
      <w:rPr>
        <w:noProof/>
        <w:color w:val="999999"/>
        <w:sz w:val="18"/>
        <w:szCs w:val="18"/>
      </w:rPr>
      <w:t>1</w:t>
    </w:r>
    <w:r>
      <w:rPr>
        <w:color w:val="999999"/>
        <w:sz w:val="18"/>
        <w:szCs w:val="18"/>
      </w:rPr>
      <w:fldChar w:fldCharType="end"/>
    </w:r>
    <w:r>
      <w:rPr>
        <w:color w:val="999999"/>
        <w:sz w:val="18"/>
        <w:szCs w:val="18"/>
      </w:rPr>
      <w:t xml:space="preserve"> sur </w:t>
    </w:r>
    <w:r>
      <w:rPr>
        <w:color w:val="999999"/>
        <w:sz w:val="18"/>
        <w:szCs w:val="18"/>
      </w:rPr>
      <w:fldChar w:fldCharType="begin"/>
    </w:r>
    <w:r>
      <w:rPr>
        <w:color w:val="999999"/>
        <w:sz w:val="18"/>
        <w:szCs w:val="18"/>
      </w:rPr>
      <w:instrText>NUMPAGES</w:instrText>
    </w:r>
    <w:r>
      <w:rPr>
        <w:color w:val="999999"/>
        <w:sz w:val="18"/>
        <w:szCs w:val="18"/>
      </w:rPr>
      <w:fldChar w:fldCharType="separate"/>
    </w:r>
    <w:r w:rsidR="00EF2D20">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D5752" w14:textId="77777777" w:rsidR="0016646E" w:rsidRDefault="0016646E">
      <w:r>
        <w:separator/>
      </w:r>
    </w:p>
  </w:footnote>
  <w:footnote w:type="continuationSeparator" w:id="0">
    <w:p w14:paraId="2A891521" w14:textId="77777777" w:rsidR="0016646E" w:rsidRDefault="001664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C75F" w14:textId="77777777" w:rsidR="004408CE" w:rsidRDefault="00000000">
    <w:pPr>
      <w:jc w:val="right"/>
    </w:pPr>
    <w:r>
      <w:rPr>
        <w:i/>
        <w:iCs/>
        <w:color w:val="999999"/>
        <w:sz w:val="18"/>
        <w:szCs w:val="18"/>
      </w:rPr>
      <w:t>Trader_IA — Étude comparative brokers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C5599"/>
    <w:multiLevelType w:val="hybridMultilevel"/>
    <w:tmpl w:val="1B7240C8"/>
    <w:lvl w:ilvl="0" w:tplc="84564CD0">
      <w:start w:val="1"/>
      <w:numFmt w:val="decimal"/>
      <w:lvlText w:val="%1."/>
      <w:lvlJc w:val="left"/>
      <w:pPr>
        <w:ind w:left="720" w:hanging="360"/>
      </w:pPr>
    </w:lvl>
    <w:lvl w:ilvl="1" w:tplc="3620D7DC">
      <w:numFmt w:val="decimal"/>
      <w:lvlText w:val=""/>
      <w:lvlJc w:val="left"/>
    </w:lvl>
    <w:lvl w:ilvl="2" w:tplc="9C04F5DE">
      <w:numFmt w:val="decimal"/>
      <w:lvlText w:val=""/>
      <w:lvlJc w:val="left"/>
    </w:lvl>
    <w:lvl w:ilvl="3" w:tplc="0AB2CEC0">
      <w:numFmt w:val="decimal"/>
      <w:lvlText w:val=""/>
      <w:lvlJc w:val="left"/>
    </w:lvl>
    <w:lvl w:ilvl="4" w:tplc="5AF4BA2E">
      <w:numFmt w:val="decimal"/>
      <w:lvlText w:val=""/>
      <w:lvlJc w:val="left"/>
    </w:lvl>
    <w:lvl w:ilvl="5" w:tplc="E82EDCD4">
      <w:numFmt w:val="decimal"/>
      <w:lvlText w:val=""/>
      <w:lvlJc w:val="left"/>
    </w:lvl>
    <w:lvl w:ilvl="6" w:tplc="2C841D20">
      <w:numFmt w:val="decimal"/>
      <w:lvlText w:val=""/>
      <w:lvlJc w:val="left"/>
    </w:lvl>
    <w:lvl w:ilvl="7" w:tplc="A25646DE">
      <w:numFmt w:val="decimal"/>
      <w:lvlText w:val=""/>
      <w:lvlJc w:val="left"/>
    </w:lvl>
    <w:lvl w:ilvl="8" w:tplc="0786D9F8">
      <w:numFmt w:val="decimal"/>
      <w:lvlText w:val=""/>
      <w:lvlJc w:val="left"/>
    </w:lvl>
  </w:abstractNum>
  <w:abstractNum w:abstractNumId="1" w15:restartNumberingAfterBreak="0">
    <w:nsid w:val="443D2CBB"/>
    <w:multiLevelType w:val="hybridMultilevel"/>
    <w:tmpl w:val="7E1C6B90"/>
    <w:lvl w:ilvl="0" w:tplc="E1400ABC">
      <w:start w:val="1"/>
      <w:numFmt w:val="bullet"/>
      <w:lvlText w:val="•"/>
      <w:lvlJc w:val="left"/>
      <w:pPr>
        <w:ind w:left="720" w:hanging="360"/>
      </w:pPr>
    </w:lvl>
    <w:lvl w:ilvl="1" w:tplc="23F2871E">
      <w:start w:val="1"/>
      <w:numFmt w:val="bullet"/>
      <w:lvlText w:val="◦"/>
      <w:lvlJc w:val="left"/>
      <w:pPr>
        <w:ind w:left="1440" w:hanging="360"/>
      </w:pPr>
    </w:lvl>
    <w:lvl w:ilvl="2" w:tplc="14EA9554">
      <w:numFmt w:val="decimal"/>
      <w:lvlText w:val=""/>
      <w:lvlJc w:val="left"/>
    </w:lvl>
    <w:lvl w:ilvl="3" w:tplc="5090336A">
      <w:numFmt w:val="decimal"/>
      <w:lvlText w:val=""/>
      <w:lvlJc w:val="left"/>
    </w:lvl>
    <w:lvl w:ilvl="4" w:tplc="BCC20AFC">
      <w:numFmt w:val="decimal"/>
      <w:lvlText w:val=""/>
      <w:lvlJc w:val="left"/>
    </w:lvl>
    <w:lvl w:ilvl="5" w:tplc="C2D29572">
      <w:numFmt w:val="decimal"/>
      <w:lvlText w:val=""/>
      <w:lvlJc w:val="left"/>
    </w:lvl>
    <w:lvl w:ilvl="6" w:tplc="BAB08C96">
      <w:numFmt w:val="decimal"/>
      <w:lvlText w:val=""/>
      <w:lvlJc w:val="left"/>
    </w:lvl>
    <w:lvl w:ilvl="7" w:tplc="C9566FCA">
      <w:numFmt w:val="decimal"/>
      <w:lvlText w:val=""/>
      <w:lvlJc w:val="left"/>
    </w:lvl>
    <w:lvl w:ilvl="8" w:tplc="01AA1368">
      <w:numFmt w:val="decimal"/>
      <w:lvlText w:val=""/>
      <w:lvlJc w:val="left"/>
    </w:lvl>
  </w:abstractNum>
  <w:abstractNum w:abstractNumId="2" w15:restartNumberingAfterBreak="0">
    <w:nsid w:val="4EE905FA"/>
    <w:multiLevelType w:val="hybridMultilevel"/>
    <w:tmpl w:val="F6FA6F78"/>
    <w:lvl w:ilvl="0" w:tplc="AF0CD6B6">
      <w:start w:val="1"/>
      <w:numFmt w:val="bullet"/>
      <w:lvlText w:val="●"/>
      <w:lvlJc w:val="left"/>
      <w:pPr>
        <w:ind w:left="720" w:hanging="360"/>
      </w:pPr>
    </w:lvl>
    <w:lvl w:ilvl="1" w:tplc="C256D960">
      <w:start w:val="1"/>
      <w:numFmt w:val="bullet"/>
      <w:lvlText w:val="○"/>
      <w:lvlJc w:val="left"/>
      <w:pPr>
        <w:ind w:left="1440" w:hanging="360"/>
      </w:pPr>
    </w:lvl>
    <w:lvl w:ilvl="2" w:tplc="BC524124">
      <w:start w:val="1"/>
      <w:numFmt w:val="bullet"/>
      <w:lvlText w:val="■"/>
      <w:lvlJc w:val="left"/>
      <w:pPr>
        <w:ind w:left="2160" w:hanging="360"/>
      </w:pPr>
    </w:lvl>
    <w:lvl w:ilvl="3" w:tplc="771046F4">
      <w:start w:val="1"/>
      <w:numFmt w:val="bullet"/>
      <w:lvlText w:val="●"/>
      <w:lvlJc w:val="left"/>
      <w:pPr>
        <w:ind w:left="2880" w:hanging="360"/>
      </w:pPr>
    </w:lvl>
    <w:lvl w:ilvl="4" w:tplc="8F5AE522">
      <w:start w:val="1"/>
      <w:numFmt w:val="bullet"/>
      <w:lvlText w:val="○"/>
      <w:lvlJc w:val="left"/>
      <w:pPr>
        <w:ind w:left="3600" w:hanging="360"/>
      </w:pPr>
    </w:lvl>
    <w:lvl w:ilvl="5" w:tplc="F02A45AC">
      <w:start w:val="1"/>
      <w:numFmt w:val="bullet"/>
      <w:lvlText w:val="■"/>
      <w:lvlJc w:val="left"/>
      <w:pPr>
        <w:ind w:left="4320" w:hanging="360"/>
      </w:pPr>
    </w:lvl>
    <w:lvl w:ilvl="6" w:tplc="3176D92A">
      <w:start w:val="1"/>
      <w:numFmt w:val="bullet"/>
      <w:lvlText w:val="●"/>
      <w:lvlJc w:val="left"/>
      <w:pPr>
        <w:ind w:left="5040" w:hanging="360"/>
      </w:pPr>
    </w:lvl>
    <w:lvl w:ilvl="7" w:tplc="C668FED4">
      <w:start w:val="1"/>
      <w:numFmt w:val="bullet"/>
      <w:lvlText w:val="●"/>
      <w:lvlJc w:val="left"/>
      <w:pPr>
        <w:ind w:left="5760" w:hanging="360"/>
      </w:pPr>
    </w:lvl>
    <w:lvl w:ilvl="8" w:tplc="948687D4">
      <w:start w:val="1"/>
      <w:numFmt w:val="bullet"/>
      <w:lvlText w:val="●"/>
      <w:lvlJc w:val="left"/>
      <w:pPr>
        <w:ind w:left="6480" w:hanging="360"/>
      </w:pPr>
    </w:lvl>
  </w:abstractNum>
  <w:num w:numId="1" w16cid:durableId="1386177198">
    <w:abstractNumId w:val="2"/>
    <w:lvlOverride w:ilvl="0">
      <w:startOverride w:val="1"/>
    </w:lvlOverride>
  </w:num>
  <w:num w:numId="2" w16cid:durableId="1318922259">
    <w:abstractNumId w:val="1"/>
    <w:lvlOverride w:ilvl="0">
      <w:startOverride w:val="1"/>
    </w:lvlOverride>
  </w:num>
  <w:num w:numId="3" w16cid:durableId="1326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8CE"/>
    <w:rsid w:val="0016646E"/>
    <w:rsid w:val="004408CE"/>
    <w:rsid w:val="00923443"/>
    <w:rsid w:val="00EF2D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E52DC"/>
  <w15:docId w15:val="{67629D01-34F8-4667-8894-1BB6B90D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3A5F"/>
      <w:sz w:val="36"/>
      <w:szCs w:val="36"/>
    </w:rPr>
  </w:style>
  <w:style w:type="paragraph" w:styleId="Titre2">
    <w:name w:val="heading 2"/>
    <w:uiPriority w:val="9"/>
    <w:unhideWhenUsed/>
    <w:qFormat/>
    <w:pPr>
      <w:spacing w:before="240" w:after="120"/>
      <w:outlineLvl w:val="1"/>
    </w:pPr>
    <w:rPr>
      <w:b/>
      <w:bCs/>
      <w:color w:val="1F3A5F"/>
      <w:sz w:val="28"/>
      <w:szCs w:val="28"/>
    </w:rPr>
  </w:style>
  <w:style w:type="paragraph" w:styleId="Titre3">
    <w:name w:val="heading 3"/>
    <w:uiPriority w:val="9"/>
    <w:unhideWhenUsed/>
    <w:qFormat/>
    <w:pPr>
      <w:spacing w:before="160" w:after="80"/>
      <w:outlineLvl w:val="2"/>
    </w:pPr>
    <w:rPr>
      <w:b/>
      <w:bCs/>
      <w:color w:val="44444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Lienhypertexte1">
    <w:name w:val="Lien hypertexte1"/>
    <w:rPr>
      <w:color w:val="1F6FE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personalfinance.eu/articles/interactive-brokers-review-europe" TargetMode="External"/><Relationship Id="rId13" Type="http://schemas.openxmlformats.org/officeDocument/2006/relationships/hyperlink" Target="https://brokerchooser.com/broker-reviews/alpaca-trading-review/alpaca-trading-france" TargetMode="External"/><Relationship Id="rId18" Type="http://schemas.openxmlformats.org/officeDocument/2006/relationships/hyperlink" Target="https://github.com/pladaria/degiro"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interactivebrokers.com/en/pricing/commissions-stocks-europe.php" TargetMode="External"/><Relationship Id="rId12" Type="http://schemas.openxmlformats.org/officeDocument/2006/relationships/hyperlink" Target="https://alpaca.markets/support/countries-alpaca-is-available" TargetMode="External"/><Relationship Id="rId17" Type="http://schemas.openxmlformats.org/officeDocument/2006/relationships/hyperlink" Target="https://n8n.io/workflows/5711-automated-stock-trading-with-ai-integrating-alpaca-and-google-sheets/" TargetMode="External"/><Relationship Id="rId2" Type="http://schemas.openxmlformats.org/officeDocument/2006/relationships/styles" Target="styles.xml"/><Relationship Id="rId16" Type="http://schemas.openxmlformats.org/officeDocument/2006/relationships/hyperlink" Target="https://www.npmjs.com/package/@l4z41/n8n-nodes-ibkr"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rokerchooser.com/broker-reviews/saxo-bank-review" TargetMode="External"/><Relationship Id="rId5" Type="http://schemas.openxmlformats.org/officeDocument/2006/relationships/footnotes" Target="footnotes.xml"/><Relationship Id="rId15" Type="http://schemas.openxmlformats.org/officeDocument/2006/relationships/hyperlink" Target="https://labs.ig.com/" TargetMode="External"/><Relationship Id="rId23" Type="http://schemas.openxmlformats.org/officeDocument/2006/relationships/theme" Target="theme/theme1.xml"/><Relationship Id="rId10" Type="http://schemas.openxmlformats.org/officeDocument/2006/relationships/hyperlink" Target="https://www.home.saxo/rates-and-conditions/pricing-overview" TargetMode="External"/><Relationship Id="rId19" Type="http://schemas.openxmlformats.org/officeDocument/2006/relationships/hyperlink" Target="https://www.fintechfutures.com/m-a/dwpbank-acquires-lemon-markets" TargetMode="External"/><Relationship Id="rId4" Type="http://schemas.openxmlformats.org/officeDocument/2006/relationships/webSettings" Target="webSettings.xml"/><Relationship Id="rId9" Type="http://schemas.openxmlformats.org/officeDocument/2006/relationships/hyperlink" Target="https://www.interactivebrokers.com/en/accounts/required-minimums.php" TargetMode="External"/><Relationship Id="rId14" Type="http://schemas.openxmlformats.org/officeDocument/2006/relationships/hyperlink" Target="https://developer.oanda.com/rest-live-v20/introduction/"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1</Pages>
  <Words>2702</Words>
  <Characters>14864</Characters>
  <Application>Microsoft Office Word</Application>
  <DocSecurity>0</DocSecurity>
  <Lines>123</Lines>
  <Paragraphs>35</Paragraphs>
  <ScaleCrop>false</ScaleCrop>
  <Company/>
  <LinksUpToDate>false</LinksUpToDate>
  <CharactersWithSpaces>17531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comparative brokers — Trader_IA</dc:title>
  <dc:creator>Claude — pour Nicolas Lhote</dc:creator>
  <dc:description>Choix d'un broker pour l'exécution automatisée d'ordres depuis n8n</dc:description>
  <cp:lastModifiedBy>Nicolas L'HOTE</cp:lastModifiedBy>
  <cp:revision>3</cp:revision>
  <dcterms:created xsi:type="dcterms:W3CDTF">2026-04-20T13:16:00Z</dcterms:created>
  <dcterms:modified xsi:type="dcterms:W3CDTF">2026-04-23T20:50:00Z</dcterms:modified>
</cp:coreProperties>
</file>