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CONTRATO DE SUBLICENCIA DEL SOFTWARE (Impact Online)</w:t>
      </w:r>
    </w:p>
    <w:p>
      <w:r>
        <w:t>Este Contrato se celebra con fecha 22-07-2026 entre ("Sublicenciatario"):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Cliente</w:t>
            </w:r>
          </w:p>
        </w:tc>
        <w:tc>
          <w:tcPr>
            <w:tcW w:type="dxa" w:w="4320"/>
          </w:tcPr>
          <w:p>
            <w:r>
              <w:t>Gran Américas Santiago Chile S.A.</w:t>
            </w:r>
          </w:p>
        </w:tc>
      </w:tr>
      <w:tr>
        <w:tc>
          <w:tcPr>
            <w:tcW w:type="dxa" w:w="4320"/>
          </w:tcPr>
          <w:p>
            <w:r>
              <w:t>RUT</w:t>
            </w:r>
          </w:p>
        </w:tc>
        <w:tc>
          <w:tcPr>
            <w:tcW w:type="dxa" w:w="4320"/>
          </w:tcPr>
          <w:p>
            <w:r>
              <w:t>77.981.536-6</w:t>
            </w:r>
          </w:p>
        </w:tc>
      </w:tr>
      <w:tr>
        <w:tc>
          <w:tcPr>
            <w:tcW w:type="dxa" w:w="4320"/>
          </w:tcPr>
          <w:p>
            <w:r>
              <w:t>Dirección</w:t>
            </w:r>
          </w:p>
        </w:tc>
        <w:tc>
          <w:tcPr>
            <w:tcW w:type="dxa" w:w="4320"/>
          </w:tcPr>
          <w:p>
            <w:r>
              <w:t>Eliodoro Yáñez N° 2972, oficina 311, comuna de Providencia, ciudad de Santiago</w:t>
            </w:r>
          </w:p>
        </w:tc>
      </w:tr>
      <w:tr>
        <w:tc>
          <w:tcPr>
            <w:tcW w:type="dxa" w:w="4320"/>
          </w:tcPr>
          <w:p>
            <w:r>
              <w:t>Software</w:t>
            </w:r>
          </w:p>
        </w:tc>
        <w:tc>
          <w:tcPr>
            <w:tcW w:type="dxa" w:w="4320"/>
          </w:tcPr>
          <w:p>
            <w:r>
              <w:t>Impact Online</w:t>
            </w:r>
          </w:p>
        </w:tc>
      </w:tr>
      <w:tr>
        <w:tc>
          <w:tcPr>
            <w:tcW w:type="dxa" w:w="4320"/>
          </w:tcPr>
          <w:p>
            <w:r>
              <w:t>Cliente ID</w:t>
            </w:r>
          </w:p>
        </w:tc>
        <w:tc>
          <w:tcPr>
            <w:tcW w:type="dxa" w:w="4320"/>
          </w:tcPr>
          <w:p>
            <w:r>
              <w:t>CL099033</w:t>
            </w:r>
          </w:p>
        </w:tc>
      </w:tr>
      <w:tr>
        <w:tc>
          <w:tcPr>
            <w:tcW w:type="dxa" w:w="4320"/>
          </w:tcPr>
          <w:p>
            <w:r>
              <w:t>Digipass (es)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Contacto</w:t>
            </w:r>
          </w:p>
        </w:tc>
        <w:tc>
          <w:tcPr>
            <w:tcW w:type="dxa" w:w="4320"/>
          </w:tcPr>
          <w:p>
            <w:r>
              <w:t>Katherine Casas</w:t>
            </w:r>
          </w:p>
        </w:tc>
      </w:tr>
      <w:tr>
        <w:tc>
          <w:tcPr>
            <w:tcW w:type="dxa" w:w="4320"/>
          </w:tcPr>
          <w:p>
            <w:r>
              <w:t>Representante legal</w:t>
            </w:r>
          </w:p>
        </w:tc>
        <w:tc>
          <w:tcPr>
            <w:tcW w:type="dxa" w:w="4320"/>
          </w:tcPr>
          <w:p>
            <w:r>
              <w:t>Claudio Castillo Castillo</w:t>
            </w:r>
          </w:p>
        </w:tc>
      </w:tr>
    </w:tbl>
    <w:p/>
    <w:p>
      <w:r>
        <w:t>y ("Sublicenciante"):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Empresa del Grupo Volvo</w:t>
            </w:r>
          </w:p>
        </w:tc>
        <w:tc>
          <w:tcPr>
            <w:tcW w:type="dxa" w:w="4320"/>
          </w:tcPr>
          <w:p>
            <w:r>
              <w:t>VOLVO CHILE SPA.</w:t>
            </w:r>
          </w:p>
        </w:tc>
      </w:tr>
      <w:tr>
        <w:tc>
          <w:tcPr>
            <w:tcW w:type="dxa" w:w="4320"/>
          </w:tcPr>
          <w:p>
            <w:r>
              <w:t>RUT</w:t>
            </w:r>
          </w:p>
        </w:tc>
        <w:tc>
          <w:tcPr>
            <w:tcW w:type="dxa" w:w="4320"/>
          </w:tcPr>
          <w:p>
            <w:r>
              <w:t>76.284.920-8</w:t>
            </w:r>
          </w:p>
        </w:tc>
      </w:tr>
      <w:tr>
        <w:tc>
          <w:tcPr>
            <w:tcW w:type="dxa" w:w="4320"/>
          </w:tcPr>
          <w:p>
            <w:r>
              <w:t>Dirección</w:t>
            </w:r>
          </w:p>
        </w:tc>
        <w:tc>
          <w:tcPr>
            <w:tcW w:type="dxa" w:w="4320"/>
          </w:tcPr>
          <w:p>
            <w:r>
              <w:t>Avenida Presidente Eduardo Frei Montalva 8691, Quilicura, Santiago</w:t>
            </w:r>
          </w:p>
        </w:tc>
      </w:tr>
    </w:tbl>
    <w:p/>
    <w:p>
      <w:r>
        <w:rPr>
          <w:b/>
        </w:rPr>
        <w:t>1. LICENCIA DE USO</w:t>
      </w:r>
    </w:p>
    <w:p>
      <w:r>
        <w:t>El Sublicenciante concede a Gran Américas Santiago Chile S.A. el derecho no exclusivo de uso del Software Impact Online. El Software se debe usar por el Cliente para informaciones sobre repuestos y servicios.</w:t>
      </w:r>
    </w:p>
    <w:p>
      <w:r>
        <w:rPr>
          <w:b/>
        </w:rPr>
        <w:t>2. CONTRAPRESTACIÓN</w:t>
      </w:r>
    </w:p>
    <w:p>
      <w:r>
        <w:t>La sublicencia de uso se concede sin costo para el Cliente, asumiendo VOLVO CHILE SPA. íntegramente la tarifa asociada al servicio, cuyo valor referencial asciende a 3,7 UF mensuales.</w:t>
      </w:r>
    </w:p>
    <w:p>
      <w:r>
        <w:rPr>
          <w:b/>
        </w:rPr>
        <w:t>3. DOMICILIO Y JURISDICCIÓN</w:t>
      </w:r>
    </w:p>
    <w:p>
      <w:r>
        <w:t>Para todos los efectos del presente Contrato las partes fijan su domicilio en la ciudad y comuna de Santiago y se someten a la jurisdicción de los tribunales ordinarios de justicia con asiento en dicha comuna.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