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7E04" w14:textId="77777777" w:rsidR="00F75B4F" w:rsidRDefault="00F75B4F">
      <w:pPr>
        <w:spacing w:after="1600"/>
      </w:pPr>
    </w:p>
    <w:p w14:paraId="69D14E7F" w14:textId="77777777" w:rsidR="00F75B4F" w:rsidRDefault="00000000">
      <w:pPr>
        <w:spacing w:after="120"/>
        <w:jc w:val="center"/>
      </w:pPr>
      <w:r>
        <w:rPr>
          <w:b/>
          <w:bCs/>
          <w:color w:val="595959"/>
          <w:sz w:val="24"/>
          <w:szCs w:val="24"/>
        </w:rPr>
        <w:t>PROYECTO DE TÍTULO</w:t>
      </w:r>
    </w:p>
    <w:p w14:paraId="1DBD3F52" w14:textId="681C98B8" w:rsidR="00F75B4F" w:rsidRDefault="0007527E" w:rsidP="0007527E">
      <w:pPr>
        <w:spacing w:after="200"/>
      </w:pPr>
      <w:r>
        <w:rPr>
          <w:b/>
          <w:bCs/>
          <w:color w:val="1F3864"/>
          <w:sz w:val="40"/>
          <w:szCs w:val="40"/>
        </w:rPr>
        <w:tab/>
        <w:t xml:space="preserve">          GUIAS AMARILLAS DIGITAL</w:t>
      </w:r>
    </w:p>
    <w:p w14:paraId="0032F6D3" w14:textId="2C1BA655" w:rsidR="00F75B4F" w:rsidRDefault="00000000">
      <w:pPr>
        <w:pBdr>
          <w:top w:val="single" w:sz="6" w:space="0" w:color="1F3864"/>
        </w:pBdr>
        <w:spacing w:after="900"/>
        <w:jc w:val="center"/>
      </w:pPr>
      <w:r>
        <w:rPr>
          <w:color w:val="2E5496"/>
          <w:sz w:val="26"/>
          <w:szCs w:val="26"/>
        </w:rPr>
        <w:t xml:space="preserve">Documento de planificación </w:t>
      </w:r>
    </w:p>
    <w:p w14:paraId="3E339B73" w14:textId="77777777" w:rsidR="00F75B4F" w:rsidRDefault="00000000">
      <w:pPr>
        <w:spacing w:after="80"/>
        <w:jc w:val="center"/>
      </w:pPr>
      <w:r>
        <w:t>Ingeniería en Informática — Duoc UC</w:t>
      </w:r>
    </w:p>
    <w:p w14:paraId="5CDF575B" w14:textId="7D8B8D29" w:rsidR="00F75B4F" w:rsidRDefault="00000000">
      <w:pPr>
        <w:spacing w:after="80"/>
        <w:jc w:val="center"/>
      </w:pPr>
      <w:r>
        <w:t xml:space="preserve">Integrantes: </w:t>
      </w:r>
      <w:r w:rsidR="0007527E">
        <w:t xml:space="preserve">Nicolas </w:t>
      </w:r>
      <w:proofErr w:type="spellStart"/>
      <w:r w:rsidR="0007527E">
        <w:t>Marin</w:t>
      </w:r>
      <w:proofErr w:type="spellEnd"/>
      <w:r>
        <w:t xml:space="preserve">— </w:t>
      </w:r>
      <w:r w:rsidR="0007527E">
        <w:t xml:space="preserve">Martin </w:t>
      </w:r>
      <w:proofErr w:type="spellStart"/>
      <w:r w:rsidR="0007527E">
        <w:t>Nuñez</w:t>
      </w:r>
      <w:proofErr w:type="spellEnd"/>
    </w:p>
    <w:p w14:paraId="151997A9" w14:textId="198112FE" w:rsidR="0007527E" w:rsidRDefault="0007527E">
      <w:pPr>
        <w:spacing w:after="80"/>
        <w:jc w:val="center"/>
      </w:pPr>
      <w:r>
        <w:t xml:space="preserve">Matias Flores --- </w:t>
      </w:r>
      <w:proofErr w:type="spellStart"/>
      <w:r>
        <w:t>Dondup</w:t>
      </w:r>
      <w:proofErr w:type="spellEnd"/>
      <w:r>
        <w:t xml:space="preserve"> </w:t>
      </w:r>
    </w:p>
    <w:p w14:paraId="7F271858" w14:textId="0288F3D0" w:rsidR="00F75B4F" w:rsidRDefault="00000000">
      <w:pPr>
        <w:spacing w:after="80"/>
        <w:jc w:val="center"/>
      </w:pPr>
      <w:r>
        <w:t xml:space="preserve">Docente: </w:t>
      </w:r>
      <w:r w:rsidR="0007527E">
        <w:t xml:space="preserve">Marcela </w:t>
      </w:r>
      <w:proofErr w:type="spellStart"/>
      <w:r w:rsidR="0007527E">
        <w:t>Gonzalez</w:t>
      </w:r>
      <w:proofErr w:type="spellEnd"/>
    </w:p>
    <w:p w14:paraId="706B99CD" w14:textId="77777777" w:rsidR="00F75B4F" w:rsidRDefault="00000000">
      <w:r>
        <w:br w:type="page"/>
      </w:r>
    </w:p>
    <w:p w14:paraId="6AF8444F" w14:textId="77777777" w:rsidR="00F75B4F" w:rsidRDefault="00000000">
      <w:pPr>
        <w:pStyle w:val="Ttulo1"/>
        <w:spacing w:before="340" w:after="180"/>
      </w:pPr>
      <w:r>
        <w:rPr>
          <w:b/>
          <w:bCs/>
          <w:color w:val="1F3864"/>
          <w:sz w:val="28"/>
          <w:szCs w:val="28"/>
        </w:rPr>
        <w:lastRenderedPageBreak/>
        <w:t>1. Objetivo del documento</w:t>
      </w:r>
    </w:p>
    <w:p w14:paraId="516167D6" w14:textId="77777777" w:rsidR="00F75B4F" w:rsidRDefault="00000000">
      <w:pPr>
        <w:spacing w:after="160" w:line="276" w:lineRule="auto"/>
        <w:jc w:val="both"/>
      </w:pPr>
      <w:r>
        <w:t>El presente documento tiene por finalidad definir y justificar el conjunto de tecnologías (stack tecnológico) que se utilizará para el desarrollo de la plataforma web y móvil objeto de este proyecto de título, abarcando las capas de frontend, backend, base de datos e infraestructura.</w:t>
      </w:r>
    </w:p>
    <w:p w14:paraId="20D94E31" w14:textId="77777777" w:rsidR="00F75B4F" w:rsidRDefault="00000000">
      <w:pPr>
        <w:spacing w:after="160" w:line="276" w:lineRule="auto"/>
        <w:jc w:val="both"/>
      </w:pPr>
      <w:r>
        <w:t>La selección tecnológica no se plantea como una preferencia del equipo, sino como una consecuencia directa de los requisitos funcionales y no funcionales del sistema y de las restricciones reales del proyecto (tamaño del equipo, plazo académico, presupuesto y nivel de experiencia previa). Por esta razón, el documento primero establece dichos condicionantes, luego define los criterios de evaluación y solo entonces presenta la decisión y las alternativas descartadas.</w:t>
      </w:r>
    </w:p>
    <w:p w14:paraId="4B997249" w14:textId="77777777" w:rsidR="00F75B4F" w:rsidRDefault="00000000">
      <w:pPr>
        <w:pStyle w:val="Ttulo1"/>
        <w:spacing w:before="340" w:after="180"/>
      </w:pPr>
      <w:r>
        <w:rPr>
          <w:b/>
          <w:bCs/>
          <w:color w:val="1F3864"/>
          <w:sz w:val="28"/>
          <w:szCs w:val="28"/>
        </w:rPr>
        <w:t>2. Descripción general del sistema</w:t>
      </w:r>
    </w:p>
    <w:p w14:paraId="58C2351B" w14:textId="3A0C39DC" w:rsidR="00F75B4F" w:rsidRDefault="00000000">
      <w:pPr>
        <w:spacing w:after="160" w:line="276" w:lineRule="auto"/>
        <w:jc w:val="both"/>
      </w:pPr>
      <w:r>
        <w:t xml:space="preserve">El sistema consiste en una plataforma </w:t>
      </w:r>
      <w:r w:rsidR="0007527E">
        <w:t>pensada para ser</w:t>
      </w:r>
      <w:r>
        <w:t xml:space="preserve"> </w:t>
      </w:r>
      <w:r w:rsidR="0007527E">
        <w:t>una intermediaria</w:t>
      </w:r>
      <w:r>
        <w:t xml:space="preserve"> informativa entre personas que requieren un servicio y personas o empresas que lo ofrecen. Conceptualmente retoma la lógica de </w:t>
      </w:r>
      <w:r w:rsidR="0007527E">
        <w:t xml:space="preserve">las antiguas </w:t>
      </w:r>
      <w:proofErr w:type="spellStart"/>
      <w:r w:rsidR="0007527E">
        <w:t>guias</w:t>
      </w:r>
      <w:proofErr w:type="spellEnd"/>
      <w:r w:rsidR="0007527E">
        <w:t xml:space="preserve"> amarillas</w:t>
      </w:r>
      <w:r>
        <w:t xml:space="preserve">, pero especializada en servicios y enriquecida con información de respaldo del </w:t>
      </w:r>
      <w:r w:rsidR="0007527E">
        <w:t>servicio</w:t>
      </w:r>
      <w:r>
        <w:t>.</w:t>
      </w:r>
    </w:p>
    <w:p w14:paraId="2D7C3DCD" w14:textId="77777777" w:rsidR="00F75B4F" w:rsidRDefault="00000000">
      <w:pPr>
        <w:spacing w:after="160" w:line="276" w:lineRule="auto"/>
        <w:jc w:val="both"/>
      </w:pPr>
      <w:r>
        <w:t>El usuario podrá buscar un servicio específico (por ejemplo, gasfitería, electricidad, clases particulares o servicios profesionales) y acceder a un perfil del prestador que incluya sus datos de contacto, descripción, ubicación referencial, certificaciones o documentos que acrediten su idoneidad, y valoraciones y comentarios emitidos por otros usuarios de la plataforma.</w:t>
      </w:r>
    </w:p>
    <w:p w14:paraId="125BB805" w14:textId="77777777" w:rsidR="00F75B4F" w:rsidRDefault="00000000">
      <w:pPr>
        <w:spacing w:after="160" w:line="276" w:lineRule="auto"/>
        <w:jc w:val="both"/>
      </w:pPr>
      <w:r>
        <w:t>El sistema contempla tres perfiles de usuario diferenciados:</w:t>
      </w:r>
    </w:p>
    <w:p w14:paraId="63AF436C" w14:textId="77777777" w:rsidR="00F75B4F" w:rsidRDefault="00000000">
      <w:pPr>
        <w:pStyle w:val="Prrafodelista"/>
        <w:numPr>
          <w:ilvl w:val="0"/>
          <w:numId w:val="2"/>
        </w:numPr>
        <w:spacing w:after="90" w:line="276" w:lineRule="auto"/>
        <w:jc w:val="both"/>
      </w:pPr>
      <w:r>
        <w:rPr>
          <w:b/>
          <w:bCs/>
        </w:rPr>
        <w:t xml:space="preserve">Cliente: </w:t>
      </w:r>
      <w:r>
        <w:t>busca servicios, revisa perfiles y publica valoraciones.</w:t>
      </w:r>
    </w:p>
    <w:p w14:paraId="55BA7B7F" w14:textId="77777777" w:rsidR="00F75B4F" w:rsidRDefault="00000000">
      <w:pPr>
        <w:pStyle w:val="Prrafodelista"/>
        <w:numPr>
          <w:ilvl w:val="0"/>
          <w:numId w:val="2"/>
        </w:numPr>
        <w:spacing w:after="90" w:line="276" w:lineRule="auto"/>
        <w:jc w:val="both"/>
      </w:pPr>
      <w:r>
        <w:rPr>
          <w:b/>
          <w:bCs/>
        </w:rPr>
        <w:t xml:space="preserve">Prestador de servicios: </w:t>
      </w:r>
      <w:proofErr w:type="spellStart"/>
      <w:r>
        <w:t>publica</w:t>
      </w:r>
      <w:proofErr w:type="spellEnd"/>
      <w:r>
        <w:t xml:space="preserve"> y administra su oferta, carga documentación acreditativa y responde valoraciones.</w:t>
      </w:r>
    </w:p>
    <w:p w14:paraId="6E209B3D" w14:textId="77777777" w:rsidR="00F75B4F" w:rsidRDefault="00000000">
      <w:pPr>
        <w:pStyle w:val="Prrafodelista"/>
        <w:numPr>
          <w:ilvl w:val="0"/>
          <w:numId w:val="2"/>
        </w:numPr>
        <w:spacing w:after="90" w:line="276" w:lineRule="auto"/>
        <w:jc w:val="both"/>
      </w:pPr>
      <w:r>
        <w:rPr>
          <w:b/>
          <w:bCs/>
        </w:rPr>
        <w:t xml:space="preserve">Administrador: </w:t>
      </w:r>
      <w:r>
        <w:t>modera contenido, valida certificaciones y gestiona categorías y denuncias.</w:t>
      </w:r>
    </w:p>
    <w:p w14:paraId="73F066C6" w14:textId="77777777" w:rsidR="00F75B4F" w:rsidRDefault="00000000">
      <w:pPr>
        <w:spacing w:after="200" w:line="276" w:lineRule="auto"/>
        <w:jc w:val="both"/>
      </w:pPr>
      <w:r>
        <w:t>La plataforma debe estar disponible tanto en versión web como en aplicación móvil, dado que la búsqueda de servicios corresponde en gran medida a un uso en movilidad, mientras que la gestión de perfiles y la publicación de oferta se realiza con mayor comodidad desde escritorio.</w:t>
      </w:r>
    </w:p>
    <w:p w14:paraId="68A39E42" w14:textId="77777777" w:rsidR="00F75B4F" w:rsidRDefault="00000000">
      <w:pPr>
        <w:pStyle w:val="Ttulo1"/>
        <w:spacing w:before="340" w:after="180"/>
      </w:pPr>
      <w:r>
        <w:rPr>
          <w:b/>
          <w:bCs/>
          <w:color w:val="1F3864"/>
          <w:sz w:val="28"/>
          <w:szCs w:val="28"/>
        </w:rPr>
        <w:t>3. Requisitos que condicionan la elección tecnológica</w:t>
      </w:r>
    </w:p>
    <w:p w14:paraId="67FB2C35" w14:textId="77777777" w:rsidR="00F75B4F" w:rsidRDefault="00000000">
      <w:pPr>
        <w:spacing w:after="160" w:line="276" w:lineRule="auto"/>
        <w:jc w:val="both"/>
      </w:pPr>
      <w:r>
        <w:t>Se identifican a continuación los requisitos y restricciones que tienen impacto directo sobre las decisiones de arquitectura. Cada decisión posterior será trazable a uno o más de estos condicionantes.</w:t>
      </w:r>
    </w:p>
    <w:tbl>
      <w:tblPr>
        <w:tblW w:w="9360"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100"/>
        <w:gridCol w:w="4560"/>
        <w:gridCol w:w="3700"/>
      </w:tblGrid>
      <w:tr w:rsidR="00F75B4F" w14:paraId="70C3DCA7" w14:textId="77777777">
        <w:tblPrEx>
          <w:tblCellMar>
            <w:top w:w="0" w:type="dxa"/>
            <w:bottom w:w="0" w:type="dxa"/>
          </w:tblCellMar>
        </w:tblPrEx>
        <w:trPr>
          <w:tblHeader/>
        </w:trPr>
        <w:tc>
          <w:tcPr>
            <w:tcW w:w="1100" w:type="dxa"/>
            <w:shd w:val="clear" w:color="auto" w:fill="1F3864"/>
            <w:tcMar>
              <w:top w:w="60" w:type="dxa"/>
              <w:left w:w="110" w:type="dxa"/>
              <w:bottom w:w="60" w:type="dxa"/>
              <w:right w:w="110" w:type="dxa"/>
            </w:tcMar>
          </w:tcPr>
          <w:p w14:paraId="29DBCC1D" w14:textId="77777777" w:rsidR="00F75B4F" w:rsidRDefault="00000000">
            <w:pPr>
              <w:spacing w:before="60" w:after="60" w:line="260" w:lineRule="auto"/>
            </w:pPr>
            <w:r>
              <w:rPr>
                <w:b/>
                <w:bCs/>
                <w:color w:val="FFFFFF"/>
                <w:sz w:val="20"/>
                <w:szCs w:val="20"/>
              </w:rPr>
              <w:t>Código</w:t>
            </w:r>
          </w:p>
        </w:tc>
        <w:tc>
          <w:tcPr>
            <w:tcW w:w="4560" w:type="dxa"/>
            <w:shd w:val="clear" w:color="auto" w:fill="1F3864"/>
            <w:tcMar>
              <w:top w:w="60" w:type="dxa"/>
              <w:left w:w="110" w:type="dxa"/>
              <w:bottom w:w="60" w:type="dxa"/>
              <w:right w:w="110" w:type="dxa"/>
            </w:tcMar>
          </w:tcPr>
          <w:p w14:paraId="70324CB9" w14:textId="77777777" w:rsidR="00F75B4F" w:rsidRDefault="00000000">
            <w:pPr>
              <w:spacing w:before="60" w:after="60" w:line="260" w:lineRule="auto"/>
            </w:pPr>
            <w:r>
              <w:rPr>
                <w:b/>
                <w:bCs/>
                <w:color w:val="FFFFFF"/>
                <w:sz w:val="20"/>
                <w:szCs w:val="20"/>
              </w:rPr>
              <w:t>Condicionante</w:t>
            </w:r>
          </w:p>
        </w:tc>
        <w:tc>
          <w:tcPr>
            <w:tcW w:w="3700" w:type="dxa"/>
            <w:shd w:val="clear" w:color="auto" w:fill="1F3864"/>
            <w:tcMar>
              <w:top w:w="60" w:type="dxa"/>
              <w:left w:w="110" w:type="dxa"/>
              <w:bottom w:w="60" w:type="dxa"/>
              <w:right w:w="110" w:type="dxa"/>
            </w:tcMar>
          </w:tcPr>
          <w:p w14:paraId="54B64D64" w14:textId="77777777" w:rsidR="00F75B4F" w:rsidRDefault="00000000">
            <w:pPr>
              <w:spacing w:before="60" w:after="60" w:line="260" w:lineRule="auto"/>
            </w:pPr>
            <w:r>
              <w:rPr>
                <w:b/>
                <w:bCs/>
                <w:color w:val="FFFFFF"/>
                <w:sz w:val="20"/>
                <w:szCs w:val="20"/>
              </w:rPr>
              <w:t>Impacto sobre el stack</w:t>
            </w:r>
          </w:p>
        </w:tc>
      </w:tr>
      <w:tr w:rsidR="00F75B4F" w14:paraId="010F0002" w14:textId="77777777">
        <w:tblPrEx>
          <w:tblCellMar>
            <w:top w:w="0" w:type="dxa"/>
            <w:bottom w:w="0" w:type="dxa"/>
          </w:tblCellMar>
        </w:tblPrEx>
        <w:trPr>
          <w:cantSplit/>
        </w:trPr>
        <w:tc>
          <w:tcPr>
            <w:tcW w:w="1100" w:type="dxa"/>
            <w:tcMar>
              <w:top w:w="60" w:type="dxa"/>
              <w:left w:w="110" w:type="dxa"/>
              <w:bottom w:w="60" w:type="dxa"/>
              <w:right w:w="110" w:type="dxa"/>
            </w:tcMar>
          </w:tcPr>
          <w:p w14:paraId="24F4DF04" w14:textId="77777777" w:rsidR="00F75B4F" w:rsidRDefault="00000000">
            <w:pPr>
              <w:spacing w:before="60" w:after="60" w:line="260" w:lineRule="auto"/>
            </w:pPr>
            <w:r>
              <w:rPr>
                <w:sz w:val="20"/>
                <w:szCs w:val="20"/>
              </w:rPr>
              <w:t>CT-01</w:t>
            </w:r>
          </w:p>
        </w:tc>
        <w:tc>
          <w:tcPr>
            <w:tcW w:w="4560" w:type="dxa"/>
            <w:tcMar>
              <w:top w:w="60" w:type="dxa"/>
              <w:left w:w="110" w:type="dxa"/>
              <w:bottom w:w="60" w:type="dxa"/>
              <w:right w:w="110" w:type="dxa"/>
            </w:tcMar>
          </w:tcPr>
          <w:p w14:paraId="611C691A" w14:textId="77777777" w:rsidR="00F75B4F" w:rsidRDefault="00000000">
            <w:pPr>
              <w:spacing w:before="60" w:after="60" w:line="260" w:lineRule="auto"/>
            </w:pPr>
            <w:r>
              <w:rPr>
                <w:sz w:val="20"/>
                <w:szCs w:val="20"/>
              </w:rPr>
              <w:t>El sistema debe operar simultáneamente como aplicación web y aplicación móvil.</w:t>
            </w:r>
          </w:p>
        </w:tc>
        <w:tc>
          <w:tcPr>
            <w:tcW w:w="3700" w:type="dxa"/>
            <w:tcMar>
              <w:top w:w="60" w:type="dxa"/>
              <w:left w:w="110" w:type="dxa"/>
              <w:bottom w:w="60" w:type="dxa"/>
              <w:right w:w="110" w:type="dxa"/>
            </w:tcMar>
          </w:tcPr>
          <w:p w14:paraId="19F903AF" w14:textId="77777777" w:rsidR="00F75B4F" w:rsidRDefault="00000000">
            <w:pPr>
              <w:spacing w:before="60" w:after="60" w:line="260" w:lineRule="auto"/>
            </w:pPr>
            <w:r>
              <w:rPr>
                <w:sz w:val="20"/>
                <w:szCs w:val="20"/>
              </w:rPr>
              <w:t>Se privilegia una tecnología que permita compartir lenguaje y lógica entre ambas plataformas.</w:t>
            </w:r>
          </w:p>
        </w:tc>
      </w:tr>
      <w:tr w:rsidR="00F75B4F" w14:paraId="64223699" w14:textId="77777777">
        <w:tblPrEx>
          <w:tblCellMar>
            <w:top w:w="0" w:type="dxa"/>
            <w:bottom w:w="0" w:type="dxa"/>
          </w:tblCellMar>
        </w:tblPrEx>
        <w:trPr>
          <w:cantSplit/>
        </w:trPr>
        <w:tc>
          <w:tcPr>
            <w:tcW w:w="1100" w:type="dxa"/>
            <w:tcMar>
              <w:top w:w="60" w:type="dxa"/>
              <w:left w:w="110" w:type="dxa"/>
              <w:bottom w:w="60" w:type="dxa"/>
              <w:right w:w="110" w:type="dxa"/>
            </w:tcMar>
          </w:tcPr>
          <w:p w14:paraId="377FFF61" w14:textId="77777777" w:rsidR="00F75B4F" w:rsidRDefault="00000000">
            <w:pPr>
              <w:spacing w:before="60" w:after="60" w:line="260" w:lineRule="auto"/>
            </w:pPr>
            <w:r>
              <w:rPr>
                <w:sz w:val="20"/>
                <w:szCs w:val="20"/>
              </w:rPr>
              <w:lastRenderedPageBreak/>
              <w:t>CT-02</w:t>
            </w:r>
          </w:p>
        </w:tc>
        <w:tc>
          <w:tcPr>
            <w:tcW w:w="4560" w:type="dxa"/>
            <w:tcMar>
              <w:top w:w="60" w:type="dxa"/>
              <w:left w:w="110" w:type="dxa"/>
              <w:bottom w:w="60" w:type="dxa"/>
              <w:right w:w="110" w:type="dxa"/>
            </w:tcMar>
          </w:tcPr>
          <w:p w14:paraId="4474FDFC" w14:textId="77777777" w:rsidR="00F75B4F" w:rsidRDefault="00000000">
            <w:pPr>
              <w:spacing w:before="60" w:after="60" w:line="260" w:lineRule="auto"/>
            </w:pPr>
            <w:r>
              <w:rPr>
                <w:sz w:val="20"/>
                <w:szCs w:val="20"/>
              </w:rPr>
              <w:t>El equipo de desarrollo está compuesto por dos personas, con dedicación parcial y plazo acotado a un semestre académico.</w:t>
            </w:r>
          </w:p>
        </w:tc>
        <w:tc>
          <w:tcPr>
            <w:tcW w:w="3700" w:type="dxa"/>
            <w:tcMar>
              <w:top w:w="60" w:type="dxa"/>
              <w:left w:w="110" w:type="dxa"/>
              <w:bottom w:w="60" w:type="dxa"/>
              <w:right w:w="110" w:type="dxa"/>
            </w:tcMar>
          </w:tcPr>
          <w:p w14:paraId="5740985E" w14:textId="77777777" w:rsidR="00F75B4F" w:rsidRDefault="00000000">
            <w:pPr>
              <w:spacing w:before="60" w:after="60" w:line="260" w:lineRule="auto"/>
            </w:pPr>
            <w:r>
              <w:rPr>
                <w:sz w:val="20"/>
                <w:szCs w:val="20"/>
              </w:rPr>
              <w:t>Se descarta mantener bases de código independientes con lenguajes distintos por costo de mantención.</w:t>
            </w:r>
          </w:p>
        </w:tc>
      </w:tr>
      <w:tr w:rsidR="00F75B4F" w14:paraId="60F1CC47" w14:textId="77777777">
        <w:tblPrEx>
          <w:tblCellMar>
            <w:top w:w="0" w:type="dxa"/>
            <w:bottom w:w="0" w:type="dxa"/>
          </w:tblCellMar>
        </w:tblPrEx>
        <w:trPr>
          <w:cantSplit/>
        </w:trPr>
        <w:tc>
          <w:tcPr>
            <w:tcW w:w="1100" w:type="dxa"/>
            <w:tcMar>
              <w:top w:w="60" w:type="dxa"/>
              <w:left w:w="110" w:type="dxa"/>
              <w:bottom w:w="60" w:type="dxa"/>
              <w:right w:w="110" w:type="dxa"/>
            </w:tcMar>
          </w:tcPr>
          <w:p w14:paraId="0F956D5E" w14:textId="77777777" w:rsidR="00F75B4F" w:rsidRDefault="00000000">
            <w:pPr>
              <w:spacing w:before="60" w:after="60" w:line="260" w:lineRule="auto"/>
            </w:pPr>
            <w:r>
              <w:rPr>
                <w:sz w:val="20"/>
                <w:szCs w:val="20"/>
              </w:rPr>
              <w:t>CT-03</w:t>
            </w:r>
          </w:p>
        </w:tc>
        <w:tc>
          <w:tcPr>
            <w:tcW w:w="4560" w:type="dxa"/>
            <w:tcMar>
              <w:top w:w="60" w:type="dxa"/>
              <w:left w:w="110" w:type="dxa"/>
              <w:bottom w:w="60" w:type="dxa"/>
              <w:right w:w="110" w:type="dxa"/>
            </w:tcMar>
          </w:tcPr>
          <w:p w14:paraId="72916432" w14:textId="77777777" w:rsidR="00F75B4F" w:rsidRDefault="00000000">
            <w:pPr>
              <w:spacing w:before="60" w:after="60" w:line="260" w:lineRule="auto"/>
            </w:pPr>
            <w:r>
              <w:rPr>
                <w:sz w:val="20"/>
                <w:szCs w:val="20"/>
              </w:rPr>
              <w:t xml:space="preserve">Los datos presentan alta </w:t>
            </w:r>
            <w:proofErr w:type="spellStart"/>
            <w:r>
              <w:rPr>
                <w:sz w:val="20"/>
                <w:szCs w:val="20"/>
              </w:rPr>
              <w:t>relacionalidad</w:t>
            </w:r>
            <w:proofErr w:type="spellEnd"/>
            <w:r>
              <w:rPr>
                <w:sz w:val="20"/>
                <w:szCs w:val="20"/>
              </w:rPr>
              <w:t>: un prestador tiene múltiples servicios, certificados y valoraciones asociadas.</w:t>
            </w:r>
          </w:p>
        </w:tc>
        <w:tc>
          <w:tcPr>
            <w:tcW w:w="3700" w:type="dxa"/>
            <w:tcMar>
              <w:top w:w="60" w:type="dxa"/>
              <w:left w:w="110" w:type="dxa"/>
              <w:bottom w:w="60" w:type="dxa"/>
              <w:right w:w="110" w:type="dxa"/>
            </w:tcMar>
          </w:tcPr>
          <w:p w14:paraId="4EBDC315" w14:textId="77777777" w:rsidR="00F75B4F" w:rsidRDefault="00000000">
            <w:pPr>
              <w:spacing w:before="60" w:after="60" w:line="260" w:lineRule="auto"/>
            </w:pPr>
            <w:r>
              <w:rPr>
                <w:sz w:val="20"/>
                <w:szCs w:val="20"/>
              </w:rPr>
              <w:t>Se requiere un motor de base de datos relacional con integridad referencial.</w:t>
            </w:r>
          </w:p>
        </w:tc>
      </w:tr>
      <w:tr w:rsidR="00F75B4F" w14:paraId="589C447B" w14:textId="77777777">
        <w:tblPrEx>
          <w:tblCellMar>
            <w:top w:w="0" w:type="dxa"/>
            <w:bottom w:w="0" w:type="dxa"/>
          </w:tblCellMar>
        </w:tblPrEx>
        <w:trPr>
          <w:cantSplit/>
        </w:trPr>
        <w:tc>
          <w:tcPr>
            <w:tcW w:w="1100" w:type="dxa"/>
            <w:tcMar>
              <w:top w:w="60" w:type="dxa"/>
              <w:left w:w="110" w:type="dxa"/>
              <w:bottom w:w="60" w:type="dxa"/>
              <w:right w:w="110" w:type="dxa"/>
            </w:tcMar>
          </w:tcPr>
          <w:p w14:paraId="37369CDB" w14:textId="77777777" w:rsidR="00F75B4F" w:rsidRDefault="00000000">
            <w:pPr>
              <w:spacing w:before="60" w:after="60" w:line="260" w:lineRule="auto"/>
            </w:pPr>
            <w:r>
              <w:rPr>
                <w:sz w:val="20"/>
                <w:szCs w:val="20"/>
              </w:rPr>
              <w:t>CT-04</w:t>
            </w:r>
          </w:p>
        </w:tc>
        <w:tc>
          <w:tcPr>
            <w:tcW w:w="4560" w:type="dxa"/>
            <w:tcMar>
              <w:top w:w="60" w:type="dxa"/>
              <w:left w:w="110" w:type="dxa"/>
              <w:bottom w:w="60" w:type="dxa"/>
              <w:right w:w="110" w:type="dxa"/>
            </w:tcMar>
          </w:tcPr>
          <w:p w14:paraId="452C47F6" w14:textId="77777777" w:rsidR="00F75B4F" w:rsidRDefault="00000000">
            <w:pPr>
              <w:spacing w:before="60" w:after="60" w:line="260" w:lineRule="auto"/>
            </w:pPr>
            <w:r>
              <w:rPr>
                <w:sz w:val="20"/>
                <w:szCs w:val="20"/>
              </w:rPr>
              <w:t>La búsqueda combina texto libre, filtros por categoría y proximidad geográfica.</w:t>
            </w:r>
          </w:p>
        </w:tc>
        <w:tc>
          <w:tcPr>
            <w:tcW w:w="3700" w:type="dxa"/>
            <w:tcMar>
              <w:top w:w="60" w:type="dxa"/>
              <w:left w:w="110" w:type="dxa"/>
              <w:bottom w:w="60" w:type="dxa"/>
              <w:right w:w="110" w:type="dxa"/>
            </w:tcMar>
          </w:tcPr>
          <w:p w14:paraId="4ED1905E" w14:textId="77777777" w:rsidR="00F75B4F" w:rsidRDefault="00000000">
            <w:pPr>
              <w:spacing w:before="60" w:after="60" w:line="260" w:lineRule="auto"/>
            </w:pPr>
            <w:r>
              <w:rPr>
                <w:sz w:val="20"/>
                <w:szCs w:val="20"/>
              </w:rPr>
              <w:t>El motor de base de datos debe soportar búsqueda de texto completo e indexación geoespacial.</w:t>
            </w:r>
          </w:p>
        </w:tc>
      </w:tr>
      <w:tr w:rsidR="00F75B4F" w14:paraId="1978B143" w14:textId="77777777">
        <w:tblPrEx>
          <w:tblCellMar>
            <w:top w:w="0" w:type="dxa"/>
            <w:bottom w:w="0" w:type="dxa"/>
          </w:tblCellMar>
        </w:tblPrEx>
        <w:trPr>
          <w:cantSplit/>
        </w:trPr>
        <w:tc>
          <w:tcPr>
            <w:tcW w:w="1100" w:type="dxa"/>
            <w:tcMar>
              <w:top w:w="60" w:type="dxa"/>
              <w:left w:w="110" w:type="dxa"/>
              <w:bottom w:w="60" w:type="dxa"/>
              <w:right w:w="110" w:type="dxa"/>
            </w:tcMar>
          </w:tcPr>
          <w:p w14:paraId="7DFC16D2" w14:textId="77777777" w:rsidR="00F75B4F" w:rsidRDefault="00000000">
            <w:pPr>
              <w:spacing w:before="60" w:after="60" w:line="260" w:lineRule="auto"/>
            </w:pPr>
            <w:r>
              <w:rPr>
                <w:sz w:val="20"/>
                <w:szCs w:val="20"/>
              </w:rPr>
              <w:t>CT-05</w:t>
            </w:r>
          </w:p>
        </w:tc>
        <w:tc>
          <w:tcPr>
            <w:tcW w:w="4560" w:type="dxa"/>
            <w:tcMar>
              <w:top w:w="60" w:type="dxa"/>
              <w:left w:w="110" w:type="dxa"/>
              <w:bottom w:w="60" w:type="dxa"/>
              <w:right w:w="110" w:type="dxa"/>
            </w:tcMar>
          </w:tcPr>
          <w:p w14:paraId="4B0464F5" w14:textId="77777777" w:rsidR="00F75B4F" w:rsidRDefault="00000000">
            <w:pPr>
              <w:spacing w:before="60" w:after="60" w:line="260" w:lineRule="auto"/>
            </w:pPr>
            <w:r>
              <w:rPr>
                <w:sz w:val="20"/>
                <w:szCs w:val="20"/>
              </w:rPr>
              <w:t>El sistema almacena documentos cargados por los usuarios (certificados, títulos, fotografías).</w:t>
            </w:r>
          </w:p>
        </w:tc>
        <w:tc>
          <w:tcPr>
            <w:tcW w:w="3700" w:type="dxa"/>
            <w:tcMar>
              <w:top w:w="60" w:type="dxa"/>
              <w:left w:w="110" w:type="dxa"/>
              <w:bottom w:w="60" w:type="dxa"/>
              <w:right w:w="110" w:type="dxa"/>
            </w:tcMar>
          </w:tcPr>
          <w:p w14:paraId="02A1EFC9" w14:textId="77777777" w:rsidR="00F75B4F" w:rsidRDefault="00000000">
            <w:pPr>
              <w:spacing w:before="60" w:after="60" w:line="260" w:lineRule="auto"/>
            </w:pPr>
            <w:r>
              <w:rPr>
                <w:sz w:val="20"/>
                <w:szCs w:val="20"/>
              </w:rPr>
              <w:t>Se requiere un servicio de almacenamiento de objetos externo a la base de datos.</w:t>
            </w:r>
          </w:p>
        </w:tc>
      </w:tr>
      <w:tr w:rsidR="00F75B4F" w14:paraId="1CDE95C0" w14:textId="77777777">
        <w:tblPrEx>
          <w:tblCellMar>
            <w:top w:w="0" w:type="dxa"/>
            <w:bottom w:w="0" w:type="dxa"/>
          </w:tblCellMar>
        </w:tblPrEx>
        <w:trPr>
          <w:cantSplit/>
        </w:trPr>
        <w:tc>
          <w:tcPr>
            <w:tcW w:w="1100" w:type="dxa"/>
            <w:tcMar>
              <w:top w:w="60" w:type="dxa"/>
              <w:left w:w="110" w:type="dxa"/>
              <w:bottom w:w="60" w:type="dxa"/>
              <w:right w:w="110" w:type="dxa"/>
            </w:tcMar>
          </w:tcPr>
          <w:p w14:paraId="46351682" w14:textId="77777777" w:rsidR="00F75B4F" w:rsidRDefault="00000000">
            <w:pPr>
              <w:spacing w:before="60" w:after="60" w:line="260" w:lineRule="auto"/>
            </w:pPr>
            <w:r>
              <w:rPr>
                <w:sz w:val="20"/>
                <w:szCs w:val="20"/>
              </w:rPr>
              <w:t>CT-06</w:t>
            </w:r>
          </w:p>
        </w:tc>
        <w:tc>
          <w:tcPr>
            <w:tcW w:w="4560" w:type="dxa"/>
            <w:tcMar>
              <w:top w:w="60" w:type="dxa"/>
              <w:left w:w="110" w:type="dxa"/>
              <w:bottom w:w="60" w:type="dxa"/>
              <w:right w:w="110" w:type="dxa"/>
            </w:tcMar>
          </w:tcPr>
          <w:p w14:paraId="7DAD486C" w14:textId="77777777" w:rsidR="00F75B4F" w:rsidRDefault="00000000">
            <w:pPr>
              <w:spacing w:before="60" w:after="60" w:line="260" w:lineRule="auto"/>
            </w:pPr>
            <w:r>
              <w:rPr>
                <w:sz w:val="20"/>
                <w:szCs w:val="20"/>
              </w:rPr>
              <w:t>Se procesan datos personales de los usuarios y documentación sensible.</w:t>
            </w:r>
          </w:p>
        </w:tc>
        <w:tc>
          <w:tcPr>
            <w:tcW w:w="3700" w:type="dxa"/>
            <w:tcMar>
              <w:top w:w="60" w:type="dxa"/>
              <w:left w:w="110" w:type="dxa"/>
              <w:bottom w:w="60" w:type="dxa"/>
              <w:right w:w="110" w:type="dxa"/>
            </w:tcMar>
          </w:tcPr>
          <w:p w14:paraId="7BC05735" w14:textId="77777777" w:rsidR="00F75B4F" w:rsidRDefault="00000000">
            <w:pPr>
              <w:spacing w:before="60" w:after="60" w:line="260" w:lineRule="auto"/>
            </w:pPr>
            <w:r>
              <w:rPr>
                <w:sz w:val="20"/>
                <w:szCs w:val="20"/>
              </w:rPr>
              <w:t>Se exige autenticación robusta, control de acceso por rol y cifrado en tránsito.</w:t>
            </w:r>
          </w:p>
        </w:tc>
      </w:tr>
      <w:tr w:rsidR="00F75B4F" w14:paraId="36DCAF2D" w14:textId="77777777">
        <w:tblPrEx>
          <w:tblCellMar>
            <w:top w:w="0" w:type="dxa"/>
            <w:bottom w:w="0" w:type="dxa"/>
          </w:tblCellMar>
        </w:tblPrEx>
        <w:trPr>
          <w:cantSplit/>
        </w:trPr>
        <w:tc>
          <w:tcPr>
            <w:tcW w:w="1100" w:type="dxa"/>
            <w:tcMar>
              <w:top w:w="60" w:type="dxa"/>
              <w:left w:w="110" w:type="dxa"/>
              <w:bottom w:w="60" w:type="dxa"/>
              <w:right w:w="110" w:type="dxa"/>
            </w:tcMar>
          </w:tcPr>
          <w:p w14:paraId="2223A637" w14:textId="77777777" w:rsidR="00F75B4F" w:rsidRDefault="00000000">
            <w:pPr>
              <w:spacing w:before="60" w:after="60" w:line="260" w:lineRule="auto"/>
            </w:pPr>
            <w:r>
              <w:rPr>
                <w:sz w:val="20"/>
                <w:szCs w:val="20"/>
              </w:rPr>
              <w:t>CT-07</w:t>
            </w:r>
          </w:p>
        </w:tc>
        <w:tc>
          <w:tcPr>
            <w:tcW w:w="4560" w:type="dxa"/>
            <w:tcMar>
              <w:top w:w="60" w:type="dxa"/>
              <w:left w:w="110" w:type="dxa"/>
              <w:bottom w:w="60" w:type="dxa"/>
              <w:right w:w="110" w:type="dxa"/>
            </w:tcMar>
          </w:tcPr>
          <w:p w14:paraId="4CAC600D" w14:textId="77777777" w:rsidR="00F75B4F" w:rsidRDefault="00000000">
            <w:pPr>
              <w:spacing w:before="60" w:after="60" w:line="260" w:lineRule="auto"/>
            </w:pPr>
            <w:r>
              <w:rPr>
                <w:sz w:val="20"/>
                <w:szCs w:val="20"/>
              </w:rPr>
              <w:t>El proyecto no cuenta con presupuesto de infraestructura.</w:t>
            </w:r>
          </w:p>
        </w:tc>
        <w:tc>
          <w:tcPr>
            <w:tcW w:w="3700" w:type="dxa"/>
            <w:tcMar>
              <w:top w:w="60" w:type="dxa"/>
              <w:left w:w="110" w:type="dxa"/>
              <w:bottom w:w="60" w:type="dxa"/>
              <w:right w:w="110" w:type="dxa"/>
            </w:tcMar>
          </w:tcPr>
          <w:p w14:paraId="0BEDA4EC" w14:textId="77777777" w:rsidR="00F75B4F" w:rsidRDefault="00000000">
            <w:pPr>
              <w:spacing w:before="60" w:after="60" w:line="260" w:lineRule="auto"/>
            </w:pPr>
            <w:r>
              <w:rPr>
                <w:sz w:val="20"/>
                <w:szCs w:val="20"/>
              </w:rPr>
              <w:t>Se priorizan servicios con plan gratuito o de bajo costo y ausencia de dependencia contractual.</w:t>
            </w:r>
          </w:p>
        </w:tc>
      </w:tr>
      <w:tr w:rsidR="00F75B4F" w14:paraId="743FCDEF" w14:textId="77777777">
        <w:tblPrEx>
          <w:tblCellMar>
            <w:top w:w="0" w:type="dxa"/>
            <w:bottom w:w="0" w:type="dxa"/>
          </w:tblCellMar>
        </w:tblPrEx>
        <w:trPr>
          <w:cantSplit/>
        </w:trPr>
        <w:tc>
          <w:tcPr>
            <w:tcW w:w="1100" w:type="dxa"/>
            <w:tcMar>
              <w:top w:w="60" w:type="dxa"/>
              <w:left w:w="110" w:type="dxa"/>
              <w:bottom w:w="60" w:type="dxa"/>
              <w:right w:w="110" w:type="dxa"/>
            </w:tcMar>
          </w:tcPr>
          <w:p w14:paraId="4B392917" w14:textId="77777777" w:rsidR="00F75B4F" w:rsidRDefault="00000000">
            <w:pPr>
              <w:spacing w:before="60" w:after="60" w:line="260" w:lineRule="auto"/>
            </w:pPr>
            <w:r>
              <w:rPr>
                <w:sz w:val="20"/>
                <w:szCs w:val="20"/>
              </w:rPr>
              <w:t>CT-08</w:t>
            </w:r>
          </w:p>
        </w:tc>
        <w:tc>
          <w:tcPr>
            <w:tcW w:w="4560" w:type="dxa"/>
            <w:tcMar>
              <w:top w:w="60" w:type="dxa"/>
              <w:left w:w="110" w:type="dxa"/>
              <w:bottom w:w="60" w:type="dxa"/>
              <w:right w:w="110" w:type="dxa"/>
            </w:tcMar>
          </w:tcPr>
          <w:p w14:paraId="6AEA25BA" w14:textId="77777777" w:rsidR="00F75B4F" w:rsidRDefault="00000000">
            <w:pPr>
              <w:spacing w:before="60" w:after="60" w:line="260" w:lineRule="auto"/>
            </w:pPr>
            <w:r>
              <w:rPr>
                <w:sz w:val="20"/>
                <w:szCs w:val="20"/>
              </w:rPr>
              <w:t>El equipo no posee experiencia consolidada en un lenguaje de programación específico.</w:t>
            </w:r>
          </w:p>
        </w:tc>
        <w:tc>
          <w:tcPr>
            <w:tcW w:w="3700" w:type="dxa"/>
            <w:tcMar>
              <w:top w:w="60" w:type="dxa"/>
              <w:left w:w="110" w:type="dxa"/>
              <w:bottom w:w="60" w:type="dxa"/>
              <w:right w:w="110" w:type="dxa"/>
            </w:tcMar>
          </w:tcPr>
          <w:p w14:paraId="33B650A0" w14:textId="77777777" w:rsidR="00F75B4F" w:rsidRDefault="00000000">
            <w:pPr>
              <w:spacing w:before="60" w:after="60" w:line="260" w:lineRule="auto"/>
            </w:pPr>
            <w:r>
              <w:rPr>
                <w:sz w:val="20"/>
                <w:szCs w:val="20"/>
              </w:rPr>
              <w:t>Se privilegia un stack unificado en un solo lenguaje para reducir la curva de aprendizaje.</w:t>
            </w:r>
          </w:p>
        </w:tc>
      </w:tr>
    </w:tbl>
    <w:p w14:paraId="0AB748F5" w14:textId="77777777" w:rsidR="00F75B4F" w:rsidRDefault="00000000">
      <w:pPr>
        <w:pStyle w:val="Ttulo1"/>
        <w:spacing w:before="340" w:after="180"/>
      </w:pPr>
      <w:r>
        <w:rPr>
          <w:b/>
          <w:bCs/>
          <w:color w:val="1F3864"/>
          <w:sz w:val="28"/>
          <w:szCs w:val="28"/>
        </w:rPr>
        <w:t>4. Criterios de selección</w:t>
      </w:r>
    </w:p>
    <w:p w14:paraId="34768BD0" w14:textId="77777777" w:rsidR="00F75B4F" w:rsidRDefault="00000000">
      <w:pPr>
        <w:spacing w:after="160" w:line="276" w:lineRule="auto"/>
        <w:jc w:val="both"/>
      </w:pPr>
      <w:r>
        <w:t>La evaluación de las tecnologías candidatas se realizó sobre la base de los siguientes criterios, ordenados según su relevancia para el contexto del proyecto:</w:t>
      </w:r>
    </w:p>
    <w:p w14:paraId="42DE75DE" w14:textId="77777777" w:rsidR="00F75B4F" w:rsidRDefault="00000000">
      <w:pPr>
        <w:pStyle w:val="Prrafodelista"/>
        <w:numPr>
          <w:ilvl w:val="0"/>
          <w:numId w:val="2"/>
        </w:numPr>
        <w:spacing w:after="90" w:line="276" w:lineRule="auto"/>
        <w:jc w:val="both"/>
      </w:pPr>
      <w:r>
        <w:rPr>
          <w:b/>
          <w:bCs/>
        </w:rPr>
        <w:t xml:space="preserve">Ajuste al requisito. </w:t>
      </w:r>
      <w:r>
        <w:t>La tecnología debe resolver el problema planteado, y no simplemente ser popular en el mercado.</w:t>
      </w:r>
    </w:p>
    <w:p w14:paraId="6B5C8E2D" w14:textId="409CA492" w:rsidR="00F75B4F" w:rsidRDefault="00000000">
      <w:pPr>
        <w:pStyle w:val="Prrafodelista"/>
        <w:numPr>
          <w:ilvl w:val="0"/>
          <w:numId w:val="2"/>
        </w:numPr>
        <w:spacing w:after="90" w:line="276" w:lineRule="auto"/>
        <w:jc w:val="both"/>
      </w:pPr>
      <w:r>
        <w:rPr>
          <w:b/>
          <w:bCs/>
        </w:rPr>
        <w:t xml:space="preserve">Curva de aprendizaje. </w:t>
      </w:r>
      <w:r>
        <w:t xml:space="preserve">Considerando el plazo académico, </w:t>
      </w:r>
      <w:proofErr w:type="spellStart"/>
      <w:r w:rsidR="0007527E">
        <w:t>tratatamos</w:t>
      </w:r>
      <w:proofErr w:type="spellEnd"/>
      <w:r w:rsidR="0007527E">
        <w:t xml:space="preserve"> de utilizar tecnologías conocidas para nosotros</w:t>
      </w:r>
    </w:p>
    <w:p w14:paraId="58C74DF5" w14:textId="77777777" w:rsidR="00F75B4F" w:rsidRDefault="00000000">
      <w:pPr>
        <w:pStyle w:val="Prrafodelista"/>
        <w:numPr>
          <w:ilvl w:val="0"/>
          <w:numId w:val="2"/>
        </w:numPr>
        <w:spacing w:after="90" w:line="276" w:lineRule="auto"/>
        <w:jc w:val="both"/>
      </w:pPr>
      <w:r>
        <w:rPr>
          <w:b/>
          <w:bCs/>
        </w:rPr>
        <w:t xml:space="preserve">Reutilización de conocimiento. </w:t>
      </w:r>
      <w:r>
        <w:t>Se favorecen tecnologías que compartan lenguaje o paradigma entre capas, evitando fragmentar el aprendizaje del equipo.</w:t>
      </w:r>
    </w:p>
    <w:p w14:paraId="71068259" w14:textId="5267B4ED" w:rsidR="00F75B4F" w:rsidRDefault="00000000">
      <w:pPr>
        <w:pStyle w:val="Prrafodelista"/>
        <w:numPr>
          <w:ilvl w:val="0"/>
          <w:numId w:val="2"/>
        </w:numPr>
        <w:spacing w:after="90" w:line="276" w:lineRule="auto"/>
        <w:jc w:val="both"/>
      </w:pPr>
      <w:r>
        <w:rPr>
          <w:b/>
          <w:bCs/>
        </w:rPr>
        <w:t xml:space="preserve">Madurez y soporte. </w:t>
      </w:r>
      <w:r>
        <w:t>Documentación oficial vigente</w:t>
      </w:r>
      <w:r w:rsidR="0007527E">
        <w:t xml:space="preserve"> </w:t>
      </w:r>
      <w:r>
        <w:t>y continuidad demostrada del proyecto.</w:t>
      </w:r>
    </w:p>
    <w:p w14:paraId="21C38213" w14:textId="77777777" w:rsidR="00F75B4F" w:rsidRDefault="00000000">
      <w:pPr>
        <w:pStyle w:val="Prrafodelista"/>
        <w:numPr>
          <w:ilvl w:val="0"/>
          <w:numId w:val="2"/>
        </w:numPr>
        <w:spacing w:after="90" w:line="276" w:lineRule="auto"/>
        <w:jc w:val="both"/>
      </w:pPr>
      <w:r>
        <w:rPr>
          <w:b/>
          <w:bCs/>
        </w:rPr>
        <w:t xml:space="preserve">Costo de operación. </w:t>
      </w:r>
      <w:r>
        <w:t>Disponibilidad de planes gratuitos suficientes para un entorno de demostración académica.</w:t>
      </w:r>
    </w:p>
    <w:p w14:paraId="6461E28D" w14:textId="7C8CB893" w:rsidR="00F75B4F" w:rsidRDefault="00000000">
      <w:pPr>
        <w:pStyle w:val="Prrafodelista"/>
        <w:numPr>
          <w:ilvl w:val="0"/>
          <w:numId w:val="2"/>
        </w:numPr>
        <w:spacing w:after="90" w:line="276" w:lineRule="auto"/>
        <w:jc w:val="both"/>
      </w:pPr>
      <w:r>
        <w:rPr>
          <w:b/>
          <w:bCs/>
        </w:rPr>
        <w:t xml:space="preserve">Portabilidad. </w:t>
      </w:r>
      <w:r>
        <w:t xml:space="preserve">Posibilidad de migrar de proveedor sin reescribir la aplicación, evitando la dependencia </w:t>
      </w:r>
      <w:proofErr w:type="gramStart"/>
      <w:r>
        <w:t>tecnológica .</w:t>
      </w:r>
      <w:proofErr w:type="gramEnd"/>
    </w:p>
    <w:p w14:paraId="1A3D1849" w14:textId="77777777" w:rsidR="00F75B4F" w:rsidRDefault="00000000">
      <w:pPr>
        <w:pStyle w:val="Prrafodelista"/>
        <w:numPr>
          <w:ilvl w:val="0"/>
          <w:numId w:val="2"/>
        </w:numPr>
        <w:spacing w:after="90" w:line="276" w:lineRule="auto"/>
        <w:jc w:val="both"/>
      </w:pPr>
      <w:r>
        <w:rPr>
          <w:b/>
          <w:bCs/>
        </w:rPr>
        <w:lastRenderedPageBreak/>
        <w:t xml:space="preserve">Empleabilidad. </w:t>
      </w:r>
      <w:r>
        <w:t>Presencia real de la tecnología en la industria nacional, considerando el valor formativo del proyecto.</w:t>
      </w:r>
    </w:p>
    <w:p w14:paraId="34D972ED" w14:textId="77777777" w:rsidR="00F75B4F" w:rsidRDefault="00000000">
      <w:pPr>
        <w:pStyle w:val="Ttulo1"/>
        <w:spacing w:before="340" w:after="180"/>
      </w:pPr>
      <w:r>
        <w:rPr>
          <w:b/>
          <w:bCs/>
          <w:color w:val="1F3864"/>
          <w:sz w:val="28"/>
          <w:szCs w:val="28"/>
        </w:rPr>
        <w:t>5. Stack tecnológico propuesto</w:t>
      </w:r>
    </w:p>
    <w:p w14:paraId="151AAFBD" w14:textId="77777777" w:rsidR="00F75B4F" w:rsidRDefault="00000000">
      <w:pPr>
        <w:spacing w:after="160" w:line="276" w:lineRule="auto"/>
        <w:jc w:val="both"/>
      </w:pPr>
      <w:r>
        <w:t>La siguiente tabla resume la propuesta. Cada elección se desarrolla y justifica individualmente en el apartado 6.</w:t>
      </w:r>
    </w:p>
    <w:tbl>
      <w:tblPr>
        <w:tblW w:w="9360"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00"/>
        <w:gridCol w:w="2500"/>
        <w:gridCol w:w="4860"/>
      </w:tblGrid>
      <w:tr w:rsidR="00F75B4F" w14:paraId="3AB35D73" w14:textId="77777777">
        <w:tblPrEx>
          <w:tblCellMar>
            <w:top w:w="0" w:type="dxa"/>
            <w:bottom w:w="0" w:type="dxa"/>
          </w:tblCellMar>
        </w:tblPrEx>
        <w:trPr>
          <w:tblHeader/>
        </w:trPr>
        <w:tc>
          <w:tcPr>
            <w:tcW w:w="2000" w:type="dxa"/>
            <w:shd w:val="clear" w:color="auto" w:fill="1F3864"/>
            <w:tcMar>
              <w:top w:w="60" w:type="dxa"/>
              <w:left w:w="110" w:type="dxa"/>
              <w:bottom w:w="60" w:type="dxa"/>
              <w:right w:w="110" w:type="dxa"/>
            </w:tcMar>
          </w:tcPr>
          <w:p w14:paraId="3BD49DA2" w14:textId="77777777" w:rsidR="00F75B4F" w:rsidRDefault="00000000">
            <w:pPr>
              <w:spacing w:before="60" w:after="60" w:line="260" w:lineRule="auto"/>
            </w:pPr>
            <w:r>
              <w:rPr>
                <w:b/>
                <w:bCs/>
                <w:color w:val="FFFFFF"/>
                <w:sz w:val="20"/>
                <w:szCs w:val="20"/>
              </w:rPr>
              <w:t>Capa</w:t>
            </w:r>
          </w:p>
        </w:tc>
        <w:tc>
          <w:tcPr>
            <w:tcW w:w="2500" w:type="dxa"/>
            <w:shd w:val="clear" w:color="auto" w:fill="1F3864"/>
            <w:tcMar>
              <w:top w:w="60" w:type="dxa"/>
              <w:left w:w="110" w:type="dxa"/>
              <w:bottom w:w="60" w:type="dxa"/>
              <w:right w:w="110" w:type="dxa"/>
            </w:tcMar>
          </w:tcPr>
          <w:p w14:paraId="66B01DA0" w14:textId="77777777" w:rsidR="00F75B4F" w:rsidRDefault="00000000">
            <w:pPr>
              <w:spacing w:before="60" w:after="60" w:line="260" w:lineRule="auto"/>
            </w:pPr>
            <w:r>
              <w:rPr>
                <w:b/>
                <w:bCs/>
                <w:color w:val="FFFFFF"/>
                <w:sz w:val="20"/>
                <w:szCs w:val="20"/>
              </w:rPr>
              <w:t>Tecnología</w:t>
            </w:r>
          </w:p>
        </w:tc>
        <w:tc>
          <w:tcPr>
            <w:tcW w:w="4860" w:type="dxa"/>
            <w:shd w:val="clear" w:color="auto" w:fill="1F3864"/>
            <w:tcMar>
              <w:top w:w="60" w:type="dxa"/>
              <w:left w:w="110" w:type="dxa"/>
              <w:bottom w:w="60" w:type="dxa"/>
              <w:right w:w="110" w:type="dxa"/>
            </w:tcMar>
          </w:tcPr>
          <w:p w14:paraId="0D6D71CC" w14:textId="77777777" w:rsidR="00F75B4F" w:rsidRDefault="00000000">
            <w:pPr>
              <w:spacing w:before="60" w:after="60" w:line="260" w:lineRule="auto"/>
            </w:pPr>
            <w:r>
              <w:rPr>
                <w:b/>
                <w:bCs/>
                <w:color w:val="FFFFFF"/>
                <w:sz w:val="20"/>
                <w:szCs w:val="20"/>
              </w:rPr>
              <w:t>Función dentro del sistema</w:t>
            </w:r>
          </w:p>
        </w:tc>
      </w:tr>
      <w:tr w:rsidR="00F75B4F" w14:paraId="21CF11AA" w14:textId="77777777">
        <w:tblPrEx>
          <w:tblCellMar>
            <w:top w:w="0" w:type="dxa"/>
            <w:bottom w:w="0" w:type="dxa"/>
          </w:tblCellMar>
        </w:tblPrEx>
        <w:trPr>
          <w:cantSplit/>
        </w:trPr>
        <w:tc>
          <w:tcPr>
            <w:tcW w:w="2000" w:type="dxa"/>
            <w:tcMar>
              <w:top w:w="60" w:type="dxa"/>
              <w:left w:w="110" w:type="dxa"/>
              <w:bottom w:w="60" w:type="dxa"/>
              <w:right w:w="110" w:type="dxa"/>
            </w:tcMar>
          </w:tcPr>
          <w:p w14:paraId="0E14E36A" w14:textId="77777777" w:rsidR="00F75B4F" w:rsidRDefault="00000000">
            <w:pPr>
              <w:spacing w:before="60" w:after="60" w:line="260" w:lineRule="auto"/>
            </w:pPr>
            <w:r>
              <w:rPr>
                <w:sz w:val="20"/>
                <w:szCs w:val="20"/>
              </w:rPr>
              <w:t>Lenguaje transversal</w:t>
            </w:r>
          </w:p>
        </w:tc>
        <w:tc>
          <w:tcPr>
            <w:tcW w:w="2500" w:type="dxa"/>
            <w:tcMar>
              <w:top w:w="60" w:type="dxa"/>
              <w:left w:w="110" w:type="dxa"/>
              <w:bottom w:w="60" w:type="dxa"/>
              <w:right w:w="110" w:type="dxa"/>
            </w:tcMar>
          </w:tcPr>
          <w:p w14:paraId="52651CCB" w14:textId="77777777" w:rsidR="00F75B4F" w:rsidRDefault="00000000">
            <w:pPr>
              <w:spacing w:before="60" w:after="60" w:line="260" w:lineRule="auto"/>
            </w:pPr>
            <w:proofErr w:type="spellStart"/>
            <w:r>
              <w:rPr>
                <w:sz w:val="20"/>
                <w:szCs w:val="20"/>
              </w:rPr>
              <w:t>TypeScript</w:t>
            </w:r>
            <w:proofErr w:type="spellEnd"/>
          </w:p>
        </w:tc>
        <w:tc>
          <w:tcPr>
            <w:tcW w:w="4860" w:type="dxa"/>
            <w:tcMar>
              <w:top w:w="60" w:type="dxa"/>
              <w:left w:w="110" w:type="dxa"/>
              <w:bottom w:w="60" w:type="dxa"/>
              <w:right w:w="110" w:type="dxa"/>
            </w:tcMar>
          </w:tcPr>
          <w:p w14:paraId="0C0E75EF" w14:textId="77777777" w:rsidR="00F75B4F" w:rsidRDefault="00000000">
            <w:pPr>
              <w:spacing w:before="60" w:after="60" w:line="260" w:lineRule="auto"/>
            </w:pPr>
            <w:r>
              <w:rPr>
                <w:sz w:val="20"/>
                <w:szCs w:val="20"/>
              </w:rPr>
              <w:t>Lenguaje único para web, móvil y servidor, con tipado estático.</w:t>
            </w:r>
          </w:p>
        </w:tc>
      </w:tr>
      <w:tr w:rsidR="00F75B4F" w14:paraId="53446D72" w14:textId="77777777">
        <w:tblPrEx>
          <w:tblCellMar>
            <w:top w:w="0" w:type="dxa"/>
            <w:bottom w:w="0" w:type="dxa"/>
          </w:tblCellMar>
        </w:tblPrEx>
        <w:trPr>
          <w:cantSplit/>
        </w:trPr>
        <w:tc>
          <w:tcPr>
            <w:tcW w:w="2000" w:type="dxa"/>
            <w:tcMar>
              <w:top w:w="60" w:type="dxa"/>
              <w:left w:w="110" w:type="dxa"/>
              <w:bottom w:w="60" w:type="dxa"/>
              <w:right w:w="110" w:type="dxa"/>
            </w:tcMar>
          </w:tcPr>
          <w:p w14:paraId="1FE5774F" w14:textId="77777777" w:rsidR="00F75B4F" w:rsidRDefault="00000000">
            <w:pPr>
              <w:spacing w:before="60" w:after="60" w:line="260" w:lineRule="auto"/>
            </w:pPr>
            <w:r>
              <w:rPr>
                <w:sz w:val="20"/>
                <w:szCs w:val="20"/>
              </w:rPr>
              <w:t>Frontend web</w:t>
            </w:r>
          </w:p>
        </w:tc>
        <w:tc>
          <w:tcPr>
            <w:tcW w:w="2500" w:type="dxa"/>
            <w:tcMar>
              <w:top w:w="60" w:type="dxa"/>
              <w:left w:w="110" w:type="dxa"/>
              <w:bottom w:w="60" w:type="dxa"/>
              <w:right w:w="110" w:type="dxa"/>
            </w:tcMar>
          </w:tcPr>
          <w:p w14:paraId="411ECF4A" w14:textId="1664BCF0" w:rsidR="00F75B4F" w:rsidRDefault="00000000">
            <w:pPr>
              <w:spacing w:before="60" w:after="60" w:line="260" w:lineRule="auto"/>
            </w:pPr>
            <w:r>
              <w:rPr>
                <w:sz w:val="20"/>
                <w:szCs w:val="20"/>
              </w:rPr>
              <w:t xml:space="preserve">React + </w:t>
            </w:r>
            <w:proofErr w:type="spellStart"/>
            <w:r>
              <w:rPr>
                <w:sz w:val="20"/>
                <w:szCs w:val="20"/>
              </w:rPr>
              <w:t>Tailwind</w:t>
            </w:r>
            <w:proofErr w:type="spellEnd"/>
            <w:r>
              <w:rPr>
                <w:sz w:val="20"/>
                <w:szCs w:val="20"/>
              </w:rPr>
              <w:t xml:space="preserve"> CSS</w:t>
            </w:r>
            <w:r w:rsidR="0007527E">
              <w:rPr>
                <w:sz w:val="20"/>
                <w:szCs w:val="20"/>
              </w:rPr>
              <w:t xml:space="preserve"> + </w:t>
            </w:r>
            <w:proofErr w:type="spellStart"/>
            <w:r w:rsidR="0007527E">
              <w:rPr>
                <w:sz w:val="20"/>
                <w:szCs w:val="20"/>
              </w:rPr>
              <w:t>animation</w:t>
            </w:r>
            <w:proofErr w:type="spellEnd"/>
            <w:r w:rsidR="0007527E">
              <w:rPr>
                <w:sz w:val="20"/>
                <w:szCs w:val="20"/>
              </w:rPr>
              <w:t xml:space="preserve"> </w:t>
            </w:r>
            <w:proofErr w:type="spellStart"/>
            <w:r w:rsidR="0007527E">
              <w:rPr>
                <w:sz w:val="20"/>
                <w:szCs w:val="20"/>
              </w:rPr>
              <w:t>motions</w:t>
            </w:r>
            <w:proofErr w:type="spellEnd"/>
          </w:p>
        </w:tc>
        <w:tc>
          <w:tcPr>
            <w:tcW w:w="4860" w:type="dxa"/>
            <w:tcMar>
              <w:top w:w="60" w:type="dxa"/>
              <w:left w:w="110" w:type="dxa"/>
              <w:bottom w:w="60" w:type="dxa"/>
              <w:right w:w="110" w:type="dxa"/>
            </w:tcMar>
          </w:tcPr>
          <w:p w14:paraId="56032F8F" w14:textId="77777777" w:rsidR="00F75B4F" w:rsidRDefault="00000000">
            <w:pPr>
              <w:spacing w:before="60" w:after="60" w:line="260" w:lineRule="auto"/>
            </w:pPr>
            <w:r>
              <w:rPr>
                <w:sz w:val="20"/>
                <w:szCs w:val="20"/>
              </w:rPr>
              <w:t>Interfaz de usuario del sitio web y panel de administración.</w:t>
            </w:r>
          </w:p>
        </w:tc>
      </w:tr>
      <w:tr w:rsidR="00F75B4F" w14:paraId="3C5B457F" w14:textId="77777777">
        <w:tblPrEx>
          <w:tblCellMar>
            <w:top w:w="0" w:type="dxa"/>
            <w:bottom w:w="0" w:type="dxa"/>
          </w:tblCellMar>
        </w:tblPrEx>
        <w:trPr>
          <w:cantSplit/>
        </w:trPr>
        <w:tc>
          <w:tcPr>
            <w:tcW w:w="2000" w:type="dxa"/>
            <w:tcMar>
              <w:top w:w="60" w:type="dxa"/>
              <w:left w:w="110" w:type="dxa"/>
              <w:bottom w:w="60" w:type="dxa"/>
              <w:right w:w="110" w:type="dxa"/>
            </w:tcMar>
          </w:tcPr>
          <w:p w14:paraId="032788DB" w14:textId="77777777" w:rsidR="00F75B4F" w:rsidRDefault="00000000">
            <w:pPr>
              <w:spacing w:before="60" w:after="60" w:line="260" w:lineRule="auto"/>
            </w:pPr>
            <w:r>
              <w:rPr>
                <w:sz w:val="20"/>
                <w:szCs w:val="20"/>
              </w:rPr>
              <w:t>Aplicación móvil</w:t>
            </w:r>
          </w:p>
        </w:tc>
        <w:tc>
          <w:tcPr>
            <w:tcW w:w="2500" w:type="dxa"/>
            <w:tcMar>
              <w:top w:w="60" w:type="dxa"/>
              <w:left w:w="110" w:type="dxa"/>
              <w:bottom w:w="60" w:type="dxa"/>
              <w:right w:w="110" w:type="dxa"/>
            </w:tcMar>
          </w:tcPr>
          <w:p w14:paraId="1EB9F641" w14:textId="6095A2E6" w:rsidR="00F75B4F" w:rsidRDefault="00000000">
            <w:pPr>
              <w:spacing w:before="60" w:after="60" w:line="260" w:lineRule="auto"/>
            </w:pPr>
            <w:r>
              <w:rPr>
                <w:sz w:val="20"/>
                <w:szCs w:val="20"/>
              </w:rPr>
              <w:t xml:space="preserve">React Native </w:t>
            </w:r>
          </w:p>
        </w:tc>
        <w:tc>
          <w:tcPr>
            <w:tcW w:w="4860" w:type="dxa"/>
            <w:tcMar>
              <w:top w:w="60" w:type="dxa"/>
              <w:left w:w="110" w:type="dxa"/>
              <w:bottom w:w="60" w:type="dxa"/>
              <w:right w:w="110" w:type="dxa"/>
            </w:tcMar>
          </w:tcPr>
          <w:p w14:paraId="5F28D409" w14:textId="77777777" w:rsidR="00F75B4F" w:rsidRDefault="00000000">
            <w:pPr>
              <w:spacing w:before="60" w:after="60" w:line="260" w:lineRule="auto"/>
            </w:pPr>
            <w:r>
              <w:rPr>
                <w:sz w:val="20"/>
                <w:szCs w:val="20"/>
              </w:rPr>
              <w:t xml:space="preserve">Aplicación para Android </w:t>
            </w:r>
            <w:proofErr w:type="gramStart"/>
            <w:r>
              <w:rPr>
                <w:sz w:val="20"/>
                <w:szCs w:val="20"/>
              </w:rPr>
              <w:t>e</w:t>
            </w:r>
            <w:proofErr w:type="gramEnd"/>
            <w:r>
              <w:rPr>
                <w:sz w:val="20"/>
                <w:szCs w:val="20"/>
              </w:rPr>
              <w:t xml:space="preserve"> iOS a partir de una sola base de código.</w:t>
            </w:r>
          </w:p>
        </w:tc>
      </w:tr>
      <w:tr w:rsidR="00F75B4F" w14:paraId="241A1768" w14:textId="77777777">
        <w:tblPrEx>
          <w:tblCellMar>
            <w:top w:w="0" w:type="dxa"/>
            <w:bottom w:w="0" w:type="dxa"/>
          </w:tblCellMar>
        </w:tblPrEx>
        <w:trPr>
          <w:cantSplit/>
        </w:trPr>
        <w:tc>
          <w:tcPr>
            <w:tcW w:w="2000" w:type="dxa"/>
            <w:tcMar>
              <w:top w:w="60" w:type="dxa"/>
              <w:left w:w="110" w:type="dxa"/>
              <w:bottom w:w="60" w:type="dxa"/>
              <w:right w:w="110" w:type="dxa"/>
            </w:tcMar>
          </w:tcPr>
          <w:p w14:paraId="1485E604" w14:textId="77777777" w:rsidR="00F75B4F" w:rsidRDefault="00000000">
            <w:pPr>
              <w:spacing w:before="60" w:after="60" w:line="260" w:lineRule="auto"/>
            </w:pPr>
            <w:r>
              <w:rPr>
                <w:sz w:val="20"/>
                <w:szCs w:val="20"/>
              </w:rPr>
              <w:t>Backend</w:t>
            </w:r>
          </w:p>
        </w:tc>
        <w:tc>
          <w:tcPr>
            <w:tcW w:w="2500" w:type="dxa"/>
            <w:tcMar>
              <w:top w:w="60" w:type="dxa"/>
              <w:left w:w="110" w:type="dxa"/>
              <w:bottom w:w="60" w:type="dxa"/>
              <w:right w:w="110" w:type="dxa"/>
            </w:tcMar>
          </w:tcPr>
          <w:p w14:paraId="6FD5E8DD" w14:textId="77777777" w:rsidR="00F75B4F" w:rsidRDefault="00000000">
            <w:pPr>
              <w:spacing w:before="60" w:after="60" w:line="260" w:lineRule="auto"/>
            </w:pPr>
            <w:r>
              <w:rPr>
                <w:sz w:val="20"/>
                <w:szCs w:val="20"/>
              </w:rPr>
              <w:t>Node.js + Express + Prisma (ORM)</w:t>
            </w:r>
          </w:p>
        </w:tc>
        <w:tc>
          <w:tcPr>
            <w:tcW w:w="4860" w:type="dxa"/>
            <w:tcMar>
              <w:top w:w="60" w:type="dxa"/>
              <w:left w:w="110" w:type="dxa"/>
              <w:bottom w:w="60" w:type="dxa"/>
              <w:right w:w="110" w:type="dxa"/>
            </w:tcMar>
          </w:tcPr>
          <w:p w14:paraId="7C535613" w14:textId="77777777" w:rsidR="00F75B4F" w:rsidRDefault="00000000">
            <w:pPr>
              <w:spacing w:before="60" w:after="60" w:line="260" w:lineRule="auto"/>
            </w:pPr>
            <w:r>
              <w:rPr>
                <w:sz w:val="20"/>
                <w:szCs w:val="20"/>
              </w:rPr>
              <w:t>API REST, reglas de negocio, autenticación y control de acceso.</w:t>
            </w:r>
          </w:p>
        </w:tc>
      </w:tr>
      <w:tr w:rsidR="00F75B4F" w14:paraId="2F9CB67F" w14:textId="77777777">
        <w:tblPrEx>
          <w:tblCellMar>
            <w:top w:w="0" w:type="dxa"/>
            <w:bottom w:w="0" w:type="dxa"/>
          </w:tblCellMar>
        </w:tblPrEx>
        <w:trPr>
          <w:cantSplit/>
        </w:trPr>
        <w:tc>
          <w:tcPr>
            <w:tcW w:w="2000" w:type="dxa"/>
            <w:tcMar>
              <w:top w:w="60" w:type="dxa"/>
              <w:left w:w="110" w:type="dxa"/>
              <w:bottom w:w="60" w:type="dxa"/>
              <w:right w:w="110" w:type="dxa"/>
            </w:tcMar>
          </w:tcPr>
          <w:p w14:paraId="1800B80A" w14:textId="77777777" w:rsidR="00F75B4F" w:rsidRDefault="00000000">
            <w:pPr>
              <w:spacing w:before="60" w:after="60" w:line="260" w:lineRule="auto"/>
            </w:pPr>
            <w:r>
              <w:rPr>
                <w:sz w:val="20"/>
                <w:szCs w:val="20"/>
              </w:rPr>
              <w:t>Base de datos</w:t>
            </w:r>
          </w:p>
        </w:tc>
        <w:tc>
          <w:tcPr>
            <w:tcW w:w="2500" w:type="dxa"/>
            <w:tcMar>
              <w:top w:w="60" w:type="dxa"/>
              <w:left w:w="110" w:type="dxa"/>
              <w:bottom w:w="60" w:type="dxa"/>
              <w:right w:w="110" w:type="dxa"/>
            </w:tcMar>
          </w:tcPr>
          <w:p w14:paraId="6EA12781" w14:textId="77777777" w:rsidR="00F75B4F" w:rsidRDefault="00000000">
            <w:pPr>
              <w:spacing w:before="60" w:after="60" w:line="260" w:lineRule="auto"/>
            </w:pPr>
            <w:r>
              <w:rPr>
                <w:sz w:val="20"/>
                <w:szCs w:val="20"/>
              </w:rPr>
              <w:t>PostgreSQL</w:t>
            </w:r>
          </w:p>
        </w:tc>
        <w:tc>
          <w:tcPr>
            <w:tcW w:w="4860" w:type="dxa"/>
            <w:tcMar>
              <w:top w:w="60" w:type="dxa"/>
              <w:left w:w="110" w:type="dxa"/>
              <w:bottom w:w="60" w:type="dxa"/>
              <w:right w:w="110" w:type="dxa"/>
            </w:tcMar>
          </w:tcPr>
          <w:p w14:paraId="377571D4" w14:textId="77777777" w:rsidR="00F75B4F" w:rsidRDefault="00000000">
            <w:pPr>
              <w:spacing w:before="60" w:after="60" w:line="260" w:lineRule="auto"/>
            </w:pPr>
            <w:r>
              <w:rPr>
                <w:sz w:val="20"/>
                <w:szCs w:val="20"/>
              </w:rPr>
              <w:t>Persistencia relacional, búsqueda de texto completo y consultas geoespaciales.</w:t>
            </w:r>
          </w:p>
        </w:tc>
      </w:tr>
      <w:tr w:rsidR="00F75B4F" w14:paraId="26792FE4" w14:textId="77777777">
        <w:tblPrEx>
          <w:tblCellMar>
            <w:top w:w="0" w:type="dxa"/>
            <w:bottom w:w="0" w:type="dxa"/>
          </w:tblCellMar>
        </w:tblPrEx>
        <w:trPr>
          <w:cantSplit/>
        </w:trPr>
        <w:tc>
          <w:tcPr>
            <w:tcW w:w="2000" w:type="dxa"/>
            <w:tcMar>
              <w:top w:w="60" w:type="dxa"/>
              <w:left w:w="110" w:type="dxa"/>
              <w:bottom w:w="60" w:type="dxa"/>
              <w:right w:w="110" w:type="dxa"/>
            </w:tcMar>
          </w:tcPr>
          <w:p w14:paraId="2A11EFDE" w14:textId="77777777" w:rsidR="00F75B4F" w:rsidRDefault="00000000">
            <w:pPr>
              <w:spacing w:before="60" w:after="60" w:line="260" w:lineRule="auto"/>
            </w:pPr>
            <w:r>
              <w:rPr>
                <w:sz w:val="20"/>
                <w:szCs w:val="20"/>
              </w:rPr>
              <w:t>Almacenamiento de archivos</w:t>
            </w:r>
          </w:p>
        </w:tc>
        <w:tc>
          <w:tcPr>
            <w:tcW w:w="2500" w:type="dxa"/>
            <w:tcMar>
              <w:top w:w="60" w:type="dxa"/>
              <w:left w:w="110" w:type="dxa"/>
              <w:bottom w:w="60" w:type="dxa"/>
              <w:right w:w="110" w:type="dxa"/>
            </w:tcMar>
          </w:tcPr>
          <w:p w14:paraId="0D2BE74D" w14:textId="77777777" w:rsidR="00F75B4F" w:rsidRDefault="00000000">
            <w:pPr>
              <w:spacing w:before="60" w:after="60" w:line="260" w:lineRule="auto"/>
            </w:pPr>
            <w:r>
              <w:rPr>
                <w:sz w:val="20"/>
                <w:szCs w:val="20"/>
              </w:rPr>
              <w:t>Servicio de almacenamiento de objetos (</w:t>
            </w:r>
            <w:proofErr w:type="spellStart"/>
            <w:r>
              <w:rPr>
                <w:sz w:val="20"/>
                <w:szCs w:val="20"/>
              </w:rPr>
              <w:t>Cloudinary</w:t>
            </w:r>
            <w:proofErr w:type="spellEnd"/>
            <w:r>
              <w:rPr>
                <w:sz w:val="20"/>
                <w:szCs w:val="20"/>
              </w:rPr>
              <w:t xml:space="preserve"> o </w:t>
            </w:r>
            <w:proofErr w:type="spellStart"/>
            <w:r>
              <w:rPr>
                <w:sz w:val="20"/>
                <w:szCs w:val="20"/>
              </w:rPr>
              <w:t>Supabase</w:t>
            </w:r>
            <w:proofErr w:type="spellEnd"/>
            <w:r>
              <w:rPr>
                <w:sz w:val="20"/>
                <w:szCs w:val="20"/>
              </w:rPr>
              <w:t xml:space="preserve"> Storage)</w:t>
            </w:r>
          </w:p>
        </w:tc>
        <w:tc>
          <w:tcPr>
            <w:tcW w:w="4860" w:type="dxa"/>
            <w:tcMar>
              <w:top w:w="60" w:type="dxa"/>
              <w:left w:w="110" w:type="dxa"/>
              <w:bottom w:w="60" w:type="dxa"/>
              <w:right w:w="110" w:type="dxa"/>
            </w:tcMar>
          </w:tcPr>
          <w:p w14:paraId="68552BAB" w14:textId="77777777" w:rsidR="00F75B4F" w:rsidRDefault="00000000">
            <w:pPr>
              <w:spacing w:before="60" w:after="60" w:line="260" w:lineRule="auto"/>
            </w:pPr>
            <w:r>
              <w:rPr>
                <w:sz w:val="20"/>
                <w:szCs w:val="20"/>
              </w:rPr>
              <w:t>Certificados, documentos y fotografías cargadas por los usuarios.</w:t>
            </w:r>
          </w:p>
        </w:tc>
      </w:tr>
      <w:tr w:rsidR="00F75B4F" w14:paraId="583E1872" w14:textId="77777777">
        <w:tblPrEx>
          <w:tblCellMar>
            <w:top w:w="0" w:type="dxa"/>
            <w:bottom w:w="0" w:type="dxa"/>
          </w:tblCellMar>
        </w:tblPrEx>
        <w:trPr>
          <w:cantSplit/>
        </w:trPr>
        <w:tc>
          <w:tcPr>
            <w:tcW w:w="2000" w:type="dxa"/>
            <w:tcMar>
              <w:top w:w="60" w:type="dxa"/>
              <w:left w:w="110" w:type="dxa"/>
              <w:bottom w:w="60" w:type="dxa"/>
              <w:right w:w="110" w:type="dxa"/>
            </w:tcMar>
          </w:tcPr>
          <w:p w14:paraId="122EFF78" w14:textId="77777777" w:rsidR="00F75B4F" w:rsidRDefault="00000000">
            <w:pPr>
              <w:spacing w:before="60" w:after="60" w:line="260" w:lineRule="auto"/>
            </w:pPr>
            <w:r>
              <w:rPr>
                <w:sz w:val="20"/>
                <w:szCs w:val="20"/>
              </w:rPr>
              <w:t>Infraestructura</w:t>
            </w:r>
          </w:p>
        </w:tc>
        <w:tc>
          <w:tcPr>
            <w:tcW w:w="2500" w:type="dxa"/>
            <w:tcMar>
              <w:top w:w="60" w:type="dxa"/>
              <w:left w:w="110" w:type="dxa"/>
              <w:bottom w:w="60" w:type="dxa"/>
              <w:right w:w="110" w:type="dxa"/>
            </w:tcMar>
          </w:tcPr>
          <w:p w14:paraId="300B5691" w14:textId="77777777" w:rsidR="00F75B4F" w:rsidRDefault="00000000">
            <w:pPr>
              <w:spacing w:before="60" w:after="60" w:line="260" w:lineRule="auto"/>
            </w:pPr>
            <w:proofErr w:type="spellStart"/>
            <w:r>
              <w:rPr>
                <w:sz w:val="20"/>
                <w:szCs w:val="20"/>
              </w:rPr>
              <w:t>Vercel</w:t>
            </w:r>
            <w:proofErr w:type="spellEnd"/>
            <w:r>
              <w:rPr>
                <w:sz w:val="20"/>
                <w:szCs w:val="20"/>
              </w:rPr>
              <w:t xml:space="preserve"> (web), Render o </w:t>
            </w:r>
            <w:proofErr w:type="spellStart"/>
            <w:r>
              <w:rPr>
                <w:sz w:val="20"/>
                <w:szCs w:val="20"/>
              </w:rPr>
              <w:t>Railway</w:t>
            </w:r>
            <w:proofErr w:type="spellEnd"/>
            <w:r>
              <w:rPr>
                <w:sz w:val="20"/>
                <w:szCs w:val="20"/>
              </w:rPr>
              <w:t xml:space="preserve"> (API), Neon o </w:t>
            </w:r>
            <w:proofErr w:type="spellStart"/>
            <w:r>
              <w:rPr>
                <w:sz w:val="20"/>
                <w:szCs w:val="20"/>
              </w:rPr>
              <w:t>Supabase</w:t>
            </w:r>
            <w:proofErr w:type="spellEnd"/>
            <w:r>
              <w:rPr>
                <w:sz w:val="20"/>
                <w:szCs w:val="20"/>
              </w:rPr>
              <w:t xml:space="preserve"> (base de datos), Expo EAS (móvil)</w:t>
            </w:r>
          </w:p>
        </w:tc>
        <w:tc>
          <w:tcPr>
            <w:tcW w:w="4860" w:type="dxa"/>
            <w:tcMar>
              <w:top w:w="60" w:type="dxa"/>
              <w:left w:w="110" w:type="dxa"/>
              <w:bottom w:w="60" w:type="dxa"/>
              <w:right w:w="110" w:type="dxa"/>
            </w:tcMar>
          </w:tcPr>
          <w:p w14:paraId="3E04C674" w14:textId="77777777" w:rsidR="00F75B4F" w:rsidRDefault="00000000">
            <w:pPr>
              <w:spacing w:before="60" w:after="60" w:line="260" w:lineRule="auto"/>
            </w:pPr>
            <w:r>
              <w:rPr>
                <w:sz w:val="20"/>
                <w:szCs w:val="20"/>
              </w:rPr>
              <w:t>Despliegue y publicación de los distintos componentes.</w:t>
            </w:r>
          </w:p>
        </w:tc>
      </w:tr>
      <w:tr w:rsidR="00F75B4F" w14:paraId="63D3B56B" w14:textId="77777777">
        <w:tblPrEx>
          <w:tblCellMar>
            <w:top w:w="0" w:type="dxa"/>
            <w:bottom w:w="0" w:type="dxa"/>
          </w:tblCellMar>
        </w:tblPrEx>
        <w:trPr>
          <w:cantSplit/>
        </w:trPr>
        <w:tc>
          <w:tcPr>
            <w:tcW w:w="2000" w:type="dxa"/>
            <w:tcMar>
              <w:top w:w="60" w:type="dxa"/>
              <w:left w:w="110" w:type="dxa"/>
              <w:bottom w:w="60" w:type="dxa"/>
              <w:right w:w="110" w:type="dxa"/>
            </w:tcMar>
          </w:tcPr>
          <w:p w14:paraId="613CB21E" w14:textId="77777777" w:rsidR="00F75B4F" w:rsidRDefault="00000000">
            <w:pPr>
              <w:spacing w:before="60" w:after="60" w:line="260" w:lineRule="auto"/>
            </w:pPr>
            <w:r>
              <w:rPr>
                <w:sz w:val="20"/>
                <w:szCs w:val="20"/>
              </w:rPr>
              <w:t>Control de versiones</w:t>
            </w:r>
          </w:p>
        </w:tc>
        <w:tc>
          <w:tcPr>
            <w:tcW w:w="2500" w:type="dxa"/>
            <w:tcMar>
              <w:top w:w="60" w:type="dxa"/>
              <w:left w:w="110" w:type="dxa"/>
              <w:bottom w:w="60" w:type="dxa"/>
              <w:right w:w="110" w:type="dxa"/>
            </w:tcMar>
          </w:tcPr>
          <w:p w14:paraId="708A0788" w14:textId="77777777" w:rsidR="00F75B4F" w:rsidRDefault="00000000">
            <w:pPr>
              <w:spacing w:before="60" w:after="60" w:line="260" w:lineRule="auto"/>
            </w:pPr>
            <w:r>
              <w:rPr>
                <w:sz w:val="20"/>
                <w:szCs w:val="20"/>
              </w:rPr>
              <w:t>Git + GitHub</w:t>
            </w:r>
          </w:p>
        </w:tc>
        <w:tc>
          <w:tcPr>
            <w:tcW w:w="4860" w:type="dxa"/>
            <w:tcMar>
              <w:top w:w="60" w:type="dxa"/>
              <w:left w:w="110" w:type="dxa"/>
              <w:bottom w:w="60" w:type="dxa"/>
              <w:right w:w="110" w:type="dxa"/>
            </w:tcMar>
          </w:tcPr>
          <w:p w14:paraId="7A4FD60D" w14:textId="77777777" w:rsidR="00F75B4F" w:rsidRDefault="00000000">
            <w:pPr>
              <w:spacing w:before="60" w:after="60" w:line="260" w:lineRule="auto"/>
            </w:pPr>
            <w:proofErr w:type="spellStart"/>
            <w:r>
              <w:rPr>
                <w:sz w:val="20"/>
                <w:szCs w:val="20"/>
              </w:rPr>
              <w:t>Versionamiento</w:t>
            </w:r>
            <w:proofErr w:type="spellEnd"/>
            <w:r>
              <w:rPr>
                <w:sz w:val="20"/>
                <w:szCs w:val="20"/>
              </w:rPr>
              <w:t>, trabajo colaborativo y trazabilidad del avance.</w:t>
            </w:r>
          </w:p>
        </w:tc>
      </w:tr>
      <w:tr w:rsidR="00F75B4F" w14:paraId="2975E59B" w14:textId="77777777">
        <w:tblPrEx>
          <w:tblCellMar>
            <w:top w:w="0" w:type="dxa"/>
            <w:bottom w:w="0" w:type="dxa"/>
          </w:tblCellMar>
        </w:tblPrEx>
        <w:trPr>
          <w:cantSplit/>
        </w:trPr>
        <w:tc>
          <w:tcPr>
            <w:tcW w:w="2000" w:type="dxa"/>
            <w:tcMar>
              <w:top w:w="60" w:type="dxa"/>
              <w:left w:w="110" w:type="dxa"/>
              <w:bottom w:w="60" w:type="dxa"/>
              <w:right w:w="110" w:type="dxa"/>
            </w:tcMar>
          </w:tcPr>
          <w:p w14:paraId="4BE3BE16" w14:textId="77777777" w:rsidR="00F75B4F" w:rsidRDefault="00000000">
            <w:pPr>
              <w:spacing w:before="60" w:after="60" w:line="260" w:lineRule="auto"/>
            </w:pPr>
            <w:r>
              <w:rPr>
                <w:sz w:val="20"/>
                <w:szCs w:val="20"/>
              </w:rPr>
              <w:t>Apoyo al desarrollo</w:t>
            </w:r>
          </w:p>
        </w:tc>
        <w:tc>
          <w:tcPr>
            <w:tcW w:w="2500" w:type="dxa"/>
            <w:tcMar>
              <w:top w:w="60" w:type="dxa"/>
              <w:left w:w="110" w:type="dxa"/>
              <w:bottom w:w="60" w:type="dxa"/>
              <w:right w:w="110" w:type="dxa"/>
            </w:tcMar>
          </w:tcPr>
          <w:p w14:paraId="7B002143" w14:textId="77777777" w:rsidR="00F75B4F" w:rsidRDefault="00000000">
            <w:pPr>
              <w:spacing w:before="60" w:after="60" w:line="260" w:lineRule="auto"/>
            </w:pPr>
            <w:r>
              <w:rPr>
                <w:sz w:val="20"/>
                <w:szCs w:val="20"/>
              </w:rPr>
              <w:t xml:space="preserve">Docker, Postman, GitHub </w:t>
            </w:r>
            <w:proofErr w:type="spellStart"/>
            <w:r>
              <w:rPr>
                <w:sz w:val="20"/>
                <w:szCs w:val="20"/>
              </w:rPr>
              <w:t>Actions</w:t>
            </w:r>
            <w:proofErr w:type="spellEnd"/>
          </w:p>
        </w:tc>
        <w:tc>
          <w:tcPr>
            <w:tcW w:w="4860" w:type="dxa"/>
            <w:tcMar>
              <w:top w:w="60" w:type="dxa"/>
              <w:left w:w="110" w:type="dxa"/>
              <w:bottom w:w="60" w:type="dxa"/>
              <w:right w:w="110" w:type="dxa"/>
            </w:tcMar>
          </w:tcPr>
          <w:p w14:paraId="4F090E49" w14:textId="77777777" w:rsidR="00F75B4F" w:rsidRDefault="00000000">
            <w:pPr>
              <w:spacing w:before="60" w:after="60" w:line="260" w:lineRule="auto"/>
            </w:pPr>
            <w:r>
              <w:rPr>
                <w:sz w:val="20"/>
                <w:szCs w:val="20"/>
              </w:rPr>
              <w:t>Entorno local reproducible, pruebas de API e integración continua.</w:t>
            </w:r>
          </w:p>
        </w:tc>
      </w:tr>
    </w:tbl>
    <w:p w14:paraId="41EA9574" w14:textId="77777777" w:rsidR="00F75B4F" w:rsidRDefault="00000000">
      <w:pPr>
        <w:pStyle w:val="Ttulo1"/>
        <w:spacing w:before="340" w:after="180"/>
      </w:pPr>
      <w:r>
        <w:rPr>
          <w:b/>
          <w:bCs/>
          <w:color w:val="1F3864"/>
          <w:sz w:val="28"/>
          <w:szCs w:val="28"/>
        </w:rPr>
        <w:t>6. Justificación de las decisiones</w:t>
      </w:r>
    </w:p>
    <w:p w14:paraId="5F746B97" w14:textId="77777777" w:rsidR="00F75B4F" w:rsidRDefault="00000000">
      <w:pPr>
        <w:pStyle w:val="Ttulo2"/>
        <w:spacing w:before="260" w:after="140"/>
      </w:pPr>
      <w:r>
        <w:rPr>
          <w:b/>
          <w:bCs/>
          <w:color w:val="2E5496"/>
          <w:sz w:val="24"/>
          <w:szCs w:val="24"/>
        </w:rPr>
        <w:t xml:space="preserve">6.1. Lenguaje transversal: </w:t>
      </w:r>
      <w:proofErr w:type="spellStart"/>
      <w:r>
        <w:rPr>
          <w:b/>
          <w:bCs/>
          <w:color w:val="2E5496"/>
          <w:sz w:val="24"/>
          <w:szCs w:val="24"/>
        </w:rPr>
        <w:t>TypeScript</w:t>
      </w:r>
      <w:proofErr w:type="spellEnd"/>
    </w:p>
    <w:p w14:paraId="105061A4" w14:textId="77777777" w:rsidR="00F75B4F" w:rsidRDefault="00000000">
      <w:pPr>
        <w:spacing w:after="160" w:line="276" w:lineRule="auto"/>
        <w:jc w:val="both"/>
      </w:pPr>
      <w:r>
        <w:t xml:space="preserve">La decisión de mayor alcance del proyecto es adoptar un lenguaje único en todas las capas. </w:t>
      </w:r>
      <w:proofErr w:type="spellStart"/>
      <w:r>
        <w:t>TypeScript</w:t>
      </w:r>
      <w:proofErr w:type="spellEnd"/>
      <w:r>
        <w:t>, que corresponde a JavaScript con un sistema de tipos estáticos, permite que el mismo lenguaje se utilice en el sitio web, en la aplicación móvil y en el servidor.</w:t>
      </w:r>
    </w:p>
    <w:p w14:paraId="76BE85A0" w14:textId="77777777" w:rsidR="00F75B4F" w:rsidRDefault="00000000">
      <w:pPr>
        <w:spacing w:after="160" w:line="276" w:lineRule="auto"/>
        <w:jc w:val="both"/>
      </w:pPr>
      <w:r>
        <w:lastRenderedPageBreak/>
        <w:t>Esta decisión responde directamente a CT-02 y CT-08. Un equipo de dos integrantes sin un lenguaje de dominio previo debe concentrar su esfuerzo de aprendizaje en lugar de dividirlo entre tres sintaxis distintas. Adicionalmente, el tipado estático permite detectar en tiempo de escritura errores que en JavaScript puro solo se manifestarían en ejecución, lo que reduce la cantidad de defectos que llegan a la fase de pruebas.</w:t>
      </w:r>
    </w:p>
    <w:p w14:paraId="06193C0C" w14:textId="77777777" w:rsidR="00F75B4F" w:rsidRDefault="00000000">
      <w:pPr>
        <w:spacing w:after="160" w:line="276" w:lineRule="auto"/>
        <w:jc w:val="both"/>
      </w:pPr>
      <w:r>
        <w:t>Un beneficio adicional es la posibilidad de definir las estructuras de datos del dominio (por ejemplo, Prestador, Servicio o Valoración) una sola vez y reutilizarlas tanto en el cliente como en el servidor, asegurando que ambos extremos compartan el mismo contrato de datos.</w:t>
      </w:r>
    </w:p>
    <w:p w14:paraId="112141A6" w14:textId="77777777" w:rsidR="00F75B4F" w:rsidRDefault="00000000">
      <w:pPr>
        <w:pStyle w:val="Ttulo2"/>
        <w:spacing w:before="260" w:after="140"/>
      </w:pPr>
      <w:r>
        <w:rPr>
          <w:b/>
          <w:bCs/>
          <w:color w:val="2E5496"/>
          <w:sz w:val="24"/>
          <w:szCs w:val="24"/>
        </w:rPr>
        <w:t xml:space="preserve">6.2. Frontend web: React con Vite y </w:t>
      </w:r>
      <w:proofErr w:type="spellStart"/>
      <w:r>
        <w:rPr>
          <w:b/>
          <w:bCs/>
          <w:color w:val="2E5496"/>
          <w:sz w:val="24"/>
          <w:szCs w:val="24"/>
        </w:rPr>
        <w:t>Tailwind</w:t>
      </w:r>
      <w:proofErr w:type="spellEnd"/>
      <w:r>
        <w:rPr>
          <w:b/>
          <w:bCs/>
          <w:color w:val="2E5496"/>
          <w:sz w:val="24"/>
          <w:szCs w:val="24"/>
        </w:rPr>
        <w:t xml:space="preserve"> CSS</w:t>
      </w:r>
    </w:p>
    <w:p w14:paraId="43E03401" w14:textId="77777777" w:rsidR="00F75B4F" w:rsidRDefault="00000000">
      <w:pPr>
        <w:spacing w:after="160" w:line="276" w:lineRule="auto"/>
        <w:jc w:val="both"/>
      </w:pPr>
      <w:r>
        <w:t>React es una biblioteca orientada a la construcción de interfaces mediante componentes reutilizables. Este modelo resulta particularmente adecuado para el sistema propuesto, cuya interfaz se compone de elementos repetidos con datos distintos: tarjetas de servicio, listados de resultados, bloques de valoraciones y fichas de perfil. Definido una vez el componente, se reutiliza en todas las vistas donde sea necesario.</w:t>
      </w:r>
    </w:p>
    <w:p w14:paraId="0B37D4C5" w14:textId="77777777" w:rsidR="00F75B4F" w:rsidRDefault="00000000">
      <w:pPr>
        <w:spacing w:after="160" w:line="276" w:lineRule="auto"/>
        <w:jc w:val="both"/>
      </w:pPr>
      <w:r>
        <w:t xml:space="preserve">Vite se emplea como herramienta de construcción y servidor de desarrollo por su rapidez de recarga, lo que acorta el ciclo de prueba durante el desarrollo. </w:t>
      </w:r>
      <w:proofErr w:type="spellStart"/>
      <w:r>
        <w:t>Tailwind</w:t>
      </w:r>
      <w:proofErr w:type="spellEnd"/>
      <w:r>
        <w:t xml:space="preserve"> CSS, por su parte, permite aplicar estilos mediante clases utilitarias directamente en el marcado, evitando la administración paralela de hojas de estilo y favoreciendo la consistencia visual, aspecto relevante en un equipo reducido sin un integrante dedicado exclusivamente al diseño.</w:t>
      </w:r>
    </w:p>
    <w:p w14:paraId="77EA4B33" w14:textId="77777777" w:rsidR="00F75B4F" w:rsidRDefault="00000000">
      <w:pPr>
        <w:spacing w:after="160" w:line="276" w:lineRule="auto"/>
        <w:jc w:val="both"/>
      </w:pPr>
      <w:r>
        <w:t>Finalmente, React constituye el requisito previo natural de React Native, por lo que el aprendizaje realizado en esta capa se capitaliza íntegramente en la aplicación móvil.</w:t>
      </w:r>
    </w:p>
    <w:p w14:paraId="7253E839" w14:textId="77777777" w:rsidR="00F75B4F" w:rsidRDefault="00000000">
      <w:pPr>
        <w:pStyle w:val="Ttulo2"/>
        <w:spacing w:before="260" w:after="140"/>
      </w:pPr>
      <w:r>
        <w:rPr>
          <w:b/>
          <w:bCs/>
          <w:color w:val="2E5496"/>
          <w:sz w:val="24"/>
          <w:szCs w:val="24"/>
        </w:rPr>
        <w:t>6.3. Aplicación móvil: React Native con Expo</w:t>
      </w:r>
    </w:p>
    <w:p w14:paraId="1800C6EC" w14:textId="77777777" w:rsidR="00F75B4F" w:rsidRDefault="00000000">
      <w:pPr>
        <w:spacing w:after="160" w:line="276" w:lineRule="auto"/>
        <w:jc w:val="both"/>
      </w:pPr>
      <w:r>
        <w:t>El requisito CT-01 exige presencia en web y en dispositivos móviles. El desarrollo nativo independiente para Android (</w:t>
      </w:r>
      <w:proofErr w:type="spellStart"/>
      <w:r>
        <w:t>Kotlin</w:t>
      </w:r>
      <w:proofErr w:type="spellEnd"/>
      <w:r>
        <w:t>) e iOS (Swift) implicaría mantener tres bases de código con tres lenguajes distintos, alternativa inviable bajo las restricciones descritas en CT-02.</w:t>
      </w:r>
    </w:p>
    <w:p w14:paraId="70DC1B15" w14:textId="77777777" w:rsidR="00F75B4F" w:rsidRDefault="00000000">
      <w:pPr>
        <w:spacing w:after="160" w:line="276" w:lineRule="auto"/>
        <w:jc w:val="both"/>
      </w:pPr>
      <w:r>
        <w:t xml:space="preserve">React Native permite construir aplicaciones móviles utilizando React y </w:t>
      </w:r>
      <w:proofErr w:type="spellStart"/>
      <w:r>
        <w:t>TypeScript</w:t>
      </w:r>
      <w:proofErr w:type="spellEnd"/>
      <w:r>
        <w:t xml:space="preserve">, generando interfaces que se ejecutan con componentes nativos de cada sistema operativo. En consecuencia, la aplicación no es un sitio web encapsulado, sino una aplicación con comportamiento nativo, construida con el </w:t>
      </w:r>
      <w:proofErr w:type="gramStart"/>
      <w:r>
        <w:t>mismo lenguaje y el mismo paradigma</w:t>
      </w:r>
      <w:proofErr w:type="gramEnd"/>
      <w:r>
        <w:t xml:space="preserve"> de componentes ya utilizado en la web.</w:t>
      </w:r>
    </w:p>
    <w:p w14:paraId="4707DC2E" w14:textId="77777777" w:rsidR="00F75B4F" w:rsidRDefault="00000000">
      <w:pPr>
        <w:spacing w:after="160" w:line="276" w:lineRule="auto"/>
        <w:jc w:val="both"/>
      </w:pPr>
      <w:r>
        <w:t xml:space="preserve">Expo se adopta como marco de trabajo complementario porque simplifica sustancialmente la configuración inicial, entrega acceso resuelto a funcionalidades del dispositivo relevantes para el proyecto (geolocalización, cámara para la carga de documentos y notificaciones) y permite generar compilaciones en la nube mediante EAS </w:t>
      </w:r>
      <w:proofErr w:type="spellStart"/>
      <w:r>
        <w:t>Build</w:t>
      </w:r>
      <w:proofErr w:type="spellEnd"/>
      <w:r>
        <w:t>, evitando la necesidad de contar con un equipo macOS para producir la versión de iOS.</w:t>
      </w:r>
    </w:p>
    <w:p w14:paraId="1396ABC0" w14:textId="77777777" w:rsidR="00F75B4F" w:rsidRDefault="00000000">
      <w:pPr>
        <w:spacing w:after="160" w:line="276" w:lineRule="auto"/>
        <w:jc w:val="both"/>
      </w:pPr>
      <w:r>
        <w:t>Cabe precisar que la lógica de negocio no se duplica entre plataformas: esta reside en el backend y ambos clientes la consumen a través de la misma API. Lo que se construye dos veces es únicamente la capa de presentación, adaptada a cada contexto de uso.</w:t>
      </w:r>
    </w:p>
    <w:p w14:paraId="1647B2D4" w14:textId="77777777" w:rsidR="00F75B4F" w:rsidRDefault="00000000">
      <w:pPr>
        <w:pStyle w:val="Ttulo2"/>
        <w:spacing w:before="260" w:after="140"/>
      </w:pPr>
      <w:r>
        <w:rPr>
          <w:b/>
          <w:bCs/>
          <w:color w:val="2E5496"/>
          <w:sz w:val="24"/>
          <w:szCs w:val="24"/>
        </w:rPr>
        <w:lastRenderedPageBreak/>
        <w:t>6.4. Backend: Node.js con Express y Prisma</w:t>
      </w:r>
    </w:p>
    <w:p w14:paraId="57A42CD5" w14:textId="77777777" w:rsidR="00F75B4F" w:rsidRDefault="00000000">
      <w:pPr>
        <w:spacing w:after="160" w:line="276" w:lineRule="auto"/>
        <w:jc w:val="both"/>
      </w:pPr>
      <w:r>
        <w:t>El backend concentra las reglas de negocio, la autenticación, el control de acceso y toda operación sobre la base de datos. Los clientes web y móvil no acceden a la base de datos de forma directa: se comunican exclusivamente mediante una API REST, lo que permite que las reglas de seguridad se definan y verifiquen en un único punto.</w:t>
      </w:r>
    </w:p>
    <w:p w14:paraId="5058BB99" w14:textId="77777777" w:rsidR="00F75B4F" w:rsidRDefault="00000000">
      <w:pPr>
        <w:spacing w:after="160" w:line="276" w:lineRule="auto"/>
        <w:jc w:val="both"/>
      </w:pPr>
      <w:r>
        <w:t xml:space="preserve">Node.js permite ejecutar </w:t>
      </w:r>
      <w:proofErr w:type="spellStart"/>
      <w:r>
        <w:t>TypeScript</w:t>
      </w:r>
      <w:proofErr w:type="spellEnd"/>
      <w:r>
        <w:t xml:space="preserve"> en el servidor, dando continuidad al lenguaje único definido en 6.1. Express es un marco de trabajo minimalista, ampliamente documentado y de aprendizaje progresivo, lo que resulta apropiado para un equipo que está formalizando por primera vez una arquitectura de este tipo. Su estructura se organizará en capas (rutas, controladores, servicios y acceso a datos), de modo que la lógica de negocio permanezca independiente del transporte HTTP.</w:t>
      </w:r>
    </w:p>
    <w:p w14:paraId="7721BCB6" w14:textId="77777777" w:rsidR="00F75B4F" w:rsidRDefault="00000000">
      <w:pPr>
        <w:spacing w:after="160" w:line="276" w:lineRule="auto"/>
        <w:jc w:val="both"/>
      </w:pPr>
      <w:r>
        <w:t>Prisma se incorpora como ORM (mapeador objeto-relacional). Su función es traducir las operaciones sobre la base de datos a código tipado, lo que aporta dos ventajas concretas: reduce la exposición a inyección de SQL al no construir consultas mediante concatenación de cadenas, y valida en tiempo de compilación que los campos consultados existan efectivamente en el esquema. Adicionalmente, su sistema de migraciones deja registrada en el repositorio la evolución del modelo de datos, evidencia útil para la documentación del proyecto.</w:t>
      </w:r>
    </w:p>
    <w:p w14:paraId="6451940A" w14:textId="77777777" w:rsidR="00F75B4F" w:rsidRDefault="00000000">
      <w:pPr>
        <w:spacing w:after="160" w:line="276" w:lineRule="auto"/>
        <w:jc w:val="both"/>
      </w:pPr>
      <w:r>
        <w:t>En materia de seguridad, y en atención a CT-06, se implementará autenticación basada en tokens JWT, almacenamiento de contraseñas mediante funciones de hash con sal (</w:t>
      </w:r>
      <w:proofErr w:type="spellStart"/>
      <w:r>
        <w:t>bcrypt</w:t>
      </w:r>
      <w:proofErr w:type="spellEnd"/>
      <w:r>
        <w:t xml:space="preserve"> o Argon2) y autorización basada en roles, considerando que los tres perfiles definidos poseen permisos claramente diferenciados.</w:t>
      </w:r>
    </w:p>
    <w:p w14:paraId="28A942A3" w14:textId="77777777" w:rsidR="00F75B4F" w:rsidRDefault="00000000">
      <w:pPr>
        <w:pStyle w:val="Ttulo2"/>
        <w:spacing w:before="260" w:after="140"/>
      </w:pPr>
      <w:r>
        <w:rPr>
          <w:b/>
          <w:bCs/>
          <w:color w:val="2E5496"/>
          <w:sz w:val="24"/>
          <w:szCs w:val="24"/>
        </w:rPr>
        <w:t>6.5. Base de datos: PostgreSQL</w:t>
      </w:r>
    </w:p>
    <w:p w14:paraId="006E3C7D" w14:textId="77777777" w:rsidR="00F75B4F" w:rsidRDefault="00000000">
      <w:pPr>
        <w:spacing w:after="160" w:line="276" w:lineRule="auto"/>
        <w:jc w:val="both"/>
      </w:pPr>
      <w:r>
        <w:t>El modelo de datos del sistema es intrínsecamente relacional, conforme a CT-03. Un prestador posee múltiples servicios; un servicio pertenece a una categoría y recibe múltiples valoraciones; una valoración pertenece a un cliente y a un servicio determinado. La integridad de estas relaciones es crítica: una valoración no debe poder existir sin un servicio asociado, ni un servicio sin un prestador responsable. Un motor relacional garantiza estas condiciones mediante claves foráneas y restricciones de integridad, sin delegar dicha responsabilidad al código de la aplicación.</w:t>
      </w:r>
    </w:p>
    <w:p w14:paraId="20132FA6" w14:textId="77777777" w:rsidR="00F75B4F" w:rsidRDefault="00000000">
      <w:pPr>
        <w:spacing w:after="160" w:line="276" w:lineRule="auto"/>
        <w:jc w:val="both"/>
      </w:pPr>
      <w:r>
        <w:t>PostgreSQL se selecciona por sobre otros motores relacionales por dos capacidades que atienden directamente a CT-04. En primer lugar, incorpora búsqueda de texto completo nativa, con soporte para el idioma español, lo que permite que una consulta por “</w:t>
      </w:r>
      <w:proofErr w:type="spellStart"/>
      <w:r>
        <w:t>gasfiter</w:t>
      </w:r>
      <w:proofErr w:type="spellEnd"/>
      <w:r>
        <w:t xml:space="preserve">” recupere resultados asociados a “gasfitería” sin requerir un motor de búsqueda adicional. En segundo lugar, mediante la extensión </w:t>
      </w:r>
      <w:proofErr w:type="spellStart"/>
      <w:r>
        <w:t>PostGIS</w:t>
      </w:r>
      <w:proofErr w:type="spellEnd"/>
      <w:r>
        <w:t xml:space="preserve"> habilita consultas geoespaciales, necesarias para ordenar los resultados por cercanía respecto de la ubicación del usuario.</w:t>
      </w:r>
    </w:p>
    <w:p w14:paraId="1B17BB8A" w14:textId="77777777" w:rsidR="00F75B4F" w:rsidRDefault="00000000">
      <w:pPr>
        <w:spacing w:after="160" w:line="276" w:lineRule="auto"/>
        <w:jc w:val="both"/>
      </w:pPr>
      <w:r>
        <w:t>Se evalúa asimismo su carácter de software libre, la ausencia de costos de licenciamiento y su amplia disponibilidad en proveedores con plan gratuito, aspecto pertinente conforme a CT-07.</w:t>
      </w:r>
    </w:p>
    <w:p w14:paraId="78826001" w14:textId="77777777" w:rsidR="00F75B4F" w:rsidRDefault="00000000">
      <w:pPr>
        <w:pStyle w:val="Ttulo2"/>
        <w:spacing w:before="260" w:after="140"/>
      </w:pPr>
      <w:r>
        <w:rPr>
          <w:b/>
          <w:bCs/>
          <w:color w:val="2E5496"/>
          <w:sz w:val="24"/>
          <w:szCs w:val="24"/>
        </w:rPr>
        <w:t>6.6. Almacenamiento de archivos</w:t>
      </w:r>
    </w:p>
    <w:p w14:paraId="3CA9F7C5" w14:textId="77777777" w:rsidR="00F75B4F" w:rsidRDefault="00000000">
      <w:pPr>
        <w:spacing w:after="160" w:line="276" w:lineRule="auto"/>
        <w:jc w:val="both"/>
      </w:pPr>
      <w:r>
        <w:lastRenderedPageBreak/>
        <w:t>Los certificados, documentos de acreditación y fotografías no se almacenarán dentro de la base de datos. Hacerlo incrementa el tamaño de los respaldos, degrada el rendimiento de las consultas y encarece la operación. La práctica establecida consiste en almacenar el archivo en un servicio de almacenamiento de objetos y registrar en la base de datos únicamente su identificador y su URL.</w:t>
      </w:r>
    </w:p>
    <w:p w14:paraId="5F9303ED" w14:textId="77777777" w:rsidR="00F75B4F" w:rsidRDefault="00000000">
      <w:pPr>
        <w:spacing w:after="160" w:line="276" w:lineRule="auto"/>
        <w:jc w:val="both"/>
      </w:pPr>
      <w:r>
        <w:t xml:space="preserve">Se propone </w:t>
      </w:r>
      <w:proofErr w:type="spellStart"/>
      <w:r>
        <w:t>Cloudinary</w:t>
      </w:r>
      <w:proofErr w:type="spellEnd"/>
      <w:r>
        <w:t xml:space="preserve"> o </w:t>
      </w:r>
      <w:proofErr w:type="spellStart"/>
      <w:r>
        <w:t>Supabase</w:t>
      </w:r>
      <w:proofErr w:type="spellEnd"/>
      <w:r>
        <w:t xml:space="preserve"> Storage, ambos con plan gratuito suficiente para un entorno de demostración. </w:t>
      </w:r>
      <w:proofErr w:type="spellStart"/>
      <w:r>
        <w:t>Cloudinary</w:t>
      </w:r>
      <w:proofErr w:type="spellEnd"/>
      <w:r>
        <w:t xml:space="preserve"> aporta además transformación y optimización automática de imágenes, funcionalidad relevante para la carga de fotografías desde dispositivos móviles, cuyo peso original resulta excesivo para su despliegue en un listado de resultados.</w:t>
      </w:r>
    </w:p>
    <w:p w14:paraId="260A8041" w14:textId="77777777" w:rsidR="00F75B4F" w:rsidRDefault="00000000">
      <w:pPr>
        <w:spacing w:after="160" w:line="276" w:lineRule="auto"/>
        <w:jc w:val="both"/>
      </w:pPr>
      <w:r>
        <w:t>Considerando que los certificados constituyen documentación sensible, el acceso a los archivos correspondientes se realizará mediante URL firmadas de vigencia limitada, y no mediante enlaces públicos permanentes.</w:t>
      </w:r>
    </w:p>
    <w:p w14:paraId="7BE6F954" w14:textId="77777777" w:rsidR="00F75B4F" w:rsidRDefault="00000000">
      <w:pPr>
        <w:pStyle w:val="Ttulo2"/>
        <w:spacing w:before="260" w:after="140"/>
      </w:pPr>
      <w:r>
        <w:rPr>
          <w:b/>
          <w:bCs/>
          <w:color w:val="2E5496"/>
          <w:sz w:val="24"/>
          <w:szCs w:val="24"/>
        </w:rPr>
        <w:t>6.7. Infraestructura y despliegue</w:t>
      </w:r>
    </w:p>
    <w:p w14:paraId="66F802CD" w14:textId="77777777" w:rsidR="00F75B4F" w:rsidRDefault="00000000">
      <w:pPr>
        <w:spacing w:after="160" w:line="276" w:lineRule="auto"/>
        <w:jc w:val="both"/>
      </w:pPr>
      <w:r>
        <w:t>Conforme a CT-07, la infraestructura se resuelve mediante servicios administrados con plan gratuito, evitando la administración de servidores propios, tarea que excede el alcance formativo del proyecto y consumiría tiempo de desarrollo sin aportar valor a los objetivos planteados.</w:t>
      </w:r>
    </w:p>
    <w:tbl>
      <w:tblPr>
        <w:tblW w:w="9360"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600"/>
        <w:gridCol w:w="4360"/>
      </w:tblGrid>
      <w:tr w:rsidR="00F75B4F" w14:paraId="7BC8CB01" w14:textId="77777777">
        <w:tblPrEx>
          <w:tblCellMar>
            <w:top w:w="0" w:type="dxa"/>
            <w:bottom w:w="0" w:type="dxa"/>
          </w:tblCellMar>
        </w:tblPrEx>
        <w:trPr>
          <w:tblHeader/>
        </w:trPr>
        <w:tc>
          <w:tcPr>
            <w:tcW w:w="2400" w:type="dxa"/>
            <w:shd w:val="clear" w:color="auto" w:fill="1F3864"/>
            <w:tcMar>
              <w:top w:w="60" w:type="dxa"/>
              <w:left w:w="110" w:type="dxa"/>
              <w:bottom w:w="60" w:type="dxa"/>
              <w:right w:w="110" w:type="dxa"/>
            </w:tcMar>
          </w:tcPr>
          <w:p w14:paraId="539052E8" w14:textId="77777777" w:rsidR="00F75B4F" w:rsidRDefault="00000000">
            <w:pPr>
              <w:spacing w:before="60" w:after="60" w:line="260" w:lineRule="auto"/>
            </w:pPr>
            <w:r>
              <w:rPr>
                <w:b/>
                <w:bCs/>
                <w:color w:val="FFFFFF"/>
                <w:sz w:val="20"/>
                <w:szCs w:val="20"/>
              </w:rPr>
              <w:t>Componente</w:t>
            </w:r>
          </w:p>
        </w:tc>
        <w:tc>
          <w:tcPr>
            <w:tcW w:w="2600" w:type="dxa"/>
            <w:shd w:val="clear" w:color="auto" w:fill="1F3864"/>
            <w:tcMar>
              <w:top w:w="60" w:type="dxa"/>
              <w:left w:w="110" w:type="dxa"/>
              <w:bottom w:w="60" w:type="dxa"/>
              <w:right w:w="110" w:type="dxa"/>
            </w:tcMar>
          </w:tcPr>
          <w:p w14:paraId="62C95F5A" w14:textId="77777777" w:rsidR="00F75B4F" w:rsidRDefault="00000000">
            <w:pPr>
              <w:spacing w:before="60" w:after="60" w:line="260" w:lineRule="auto"/>
            </w:pPr>
            <w:r>
              <w:rPr>
                <w:b/>
                <w:bCs/>
                <w:color w:val="FFFFFF"/>
                <w:sz w:val="20"/>
                <w:szCs w:val="20"/>
              </w:rPr>
              <w:t>Proveedor propuesto</w:t>
            </w:r>
          </w:p>
        </w:tc>
        <w:tc>
          <w:tcPr>
            <w:tcW w:w="4360" w:type="dxa"/>
            <w:shd w:val="clear" w:color="auto" w:fill="1F3864"/>
            <w:tcMar>
              <w:top w:w="60" w:type="dxa"/>
              <w:left w:w="110" w:type="dxa"/>
              <w:bottom w:w="60" w:type="dxa"/>
              <w:right w:w="110" w:type="dxa"/>
            </w:tcMar>
          </w:tcPr>
          <w:p w14:paraId="625BEE10" w14:textId="77777777" w:rsidR="00F75B4F" w:rsidRDefault="00000000">
            <w:pPr>
              <w:spacing w:before="60" w:after="60" w:line="260" w:lineRule="auto"/>
            </w:pPr>
            <w:r>
              <w:rPr>
                <w:b/>
                <w:bCs/>
                <w:color w:val="FFFFFF"/>
                <w:sz w:val="20"/>
                <w:szCs w:val="20"/>
              </w:rPr>
              <w:t>Fundamento</w:t>
            </w:r>
          </w:p>
        </w:tc>
      </w:tr>
      <w:tr w:rsidR="00F75B4F" w14:paraId="6FFCFB17" w14:textId="77777777">
        <w:tblPrEx>
          <w:tblCellMar>
            <w:top w:w="0" w:type="dxa"/>
            <w:bottom w:w="0" w:type="dxa"/>
          </w:tblCellMar>
        </w:tblPrEx>
        <w:trPr>
          <w:cantSplit/>
        </w:trPr>
        <w:tc>
          <w:tcPr>
            <w:tcW w:w="2400" w:type="dxa"/>
            <w:tcMar>
              <w:top w:w="60" w:type="dxa"/>
              <w:left w:w="110" w:type="dxa"/>
              <w:bottom w:w="60" w:type="dxa"/>
              <w:right w:w="110" w:type="dxa"/>
            </w:tcMar>
          </w:tcPr>
          <w:p w14:paraId="6120D47B" w14:textId="77777777" w:rsidR="00F75B4F" w:rsidRDefault="00000000">
            <w:pPr>
              <w:spacing w:before="60" w:after="60" w:line="260" w:lineRule="auto"/>
            </w:pPr>
            <w:r>
              <w:rPr>
                <w:sz w:val="20"/>
                <w:szCs w:val="20"/>
              </w:rPr>
              <w:t>Frontend web</w:t>
            </w:r>
          </w:p>
        </w:tc>
        <w:tc>
          <w:tcPr>
            <w:tcW w:w="2600" w:type="dxa"/>
            <w:tcMar>
              <w:top w:w="60" w:type="dxa"/>
              <w:left w:w="110" w:type="dxa"/>
              <w:bottom w:w="60" w:type="dxa"/>
              <w:right w:w="110" w:type="dxa"/>
            </w:tcMar>
          </w:tcPr>
          <w:p w14:paraId="43845AE9" w14:textId="77777777" w:rsidR="00F75B4F" w:rsidRDefault="00000000">
            <w:pPr>
              <w:spacing w:before="60" w:after="60" w:line="260" w:lineRule="auto"/>
            </w:pPr>
            <w:proofErr w:type="spellStart"/>
            <w:r>
              <w:rPr>
                <w:sz w:val="20"/>
                <w:szCs w:val="20"/>
              </w:rPr>
              <w:t>Vercel</w:t>
            </w:r>
            <w:proofErr w:type="spellEnd"/>
          </w:p>
        </w:tc>
        <w:tc>
          <w:tcPr>
            <w:tcW w:w="4360" w:type="dxa"/>
            <w:tcMar>
              <w:top w:w="60" w:type="dxa"/>
              <w:left w:w="110" w:type="dxa"/>
              <w:bottom w:w="60" w:type="dxa"/>
              <w:right w:w="110" w:type="dxa"/>
            </w:tcMar>
          </w:tcPr>
          <w:p w14:paraId="47A06985" w14:textId="77777777" w:rsidR="00F75B4F" w:rsidRDefault="00000000">
            <w:pPr>
              <w:spacing w:before="60" w:after="60" w:line="260" w:lineRule="auto"/>
            </w:pPr>
            <w:r>
              <w:rPr>
                <w:sz w:val="20"/>
                <w:szCs w:val="20"/>
              </w:rPr>
              <w:t>Despliegue automático desde GitHub, HTTPS incluido y plan gratuito para proyectos personales.</w:t>
            </w:r>
          </w:p>
        </w:tc>
      </w:tr>
      <w:tr w:rsidR="00F75B4F" w14:paraId="1B197EFD" w14:textId="77777777">
        <w:tblPrEx>
          <w:tblCellMar>
            <w:top w:w="0" w:type="dxa"/>
            <w:bottom w:w="0" w:type="dxa"/>
          </w:tblCellMar>
        </w:tblPrEx>
        <w:trPr>
          <w:cantSplit/>
        </w:trPr>
        <w:tc>
          <w:tcPr>
            <w:tcW w:w="2400" w:type="dxa"/>
            <w:tcMar>
              <w:top w:w="60" w:type="dxa"/>
              <w:left w:w="110" w:type="dxa"/>
              <w:bottom w:w="60" w:type="dxa"/>
              <w:right w:w="110" w:type="dxa"/>
            </w:tcMar>
          </w:tcPr>
          <w:p w14:paraId="57399126" w14:textId="77777777" w:rsidR="00F75B4F" w:rsidRDefault="00000000">
            <w:pPr>
              <w:spacing w:before="60" w:after="60" w:line="260" w:lineRule="auto"/>
            </w:pPr>
            <w:r>
              <w:rPr>
                <w:sz w:val="20"/>
                <w:szCs w:val="20"/>
              </w:rPr>
              <w:t>API backend</w:t>
            </w:r>
          </w:p>
        </w:tc>
        <w:tc>
          <w:tcPr>
            <w:tcW w:w="2600" w:type="dxa"/>
            <w:tcMar>
              <w:top w:w="60" w:type="dxa"/>
              <w:left w:w="110" w:type="dxa"/>
              <w:bottom w:w="60" w:type="dxa"/>
              <w:right w:w="110" w:type="dxa"/>
            </w:tcMar>
          </w:tcPr>
          <w:p w14:paraId="568238F1" w14:textId="77777777" w:rsidR="00F75B4F" w:rsidRDefault="00000000">
            <w:pPr>
              <w:spacing w:before="60" w:after="60" w:line="260" w:lineRule="auto"/>
            </w:pPr>
            <w:r>
              <w:rPr>
                <w:sz w:val="20"/>
                <w:szCs w:val="20"/>
              </w:rPr>
              <w:t xml:space="preserve">Render o </w:t>
            </w:r>
            <w:proofErr w:type="spellStart"/>
            <w:r>
              <w:rPr>
                <w:sz w:val="20"/>
                <w:szCs w:val="20"/>
              </w:rPr>
              <w:t>Railway</w:t>
            </w:r>
            <w:proofErr w:type="spellEnd"/>
          </w:p>
        </w:tc>
        <w:tc>
          <w:tcPr>
            <w:tcW w:w="4360" w:type="dxa"/>
            <w:tcMar>
              <w:top w:w="60" w:type="dxa"/>
              <w:left w:w="110" w:type="dxa"/>
              <w:bottom w:w="60" w:type="dxa"/>
              <w:right w:w="110" w:type="dxa"/>
            </w:tcMar>
          </w:tcPr>
          <w:p w14:paraId="5CCF6318" w14:textId="77777777" w:rsidR="00F75B4F" w:rsidRDefault="00000000">
            <w:pPr>
              <w:spacing w:before="60" w:after="60" w:line="260" w:lineRule="auto"/>
            </w:pPr>
            <w:r>
              <w:rPr>
                <w:sz w:val="20"/>
                <w:szCs w:val="20"/>
              </w:rPr>
              <w:t>Despliegue de servicios Node.js con variables de entorno y registros de ejecución accesibles.</w:t>
            </w:r>
          </w:p>
        </w:tc>
      </w:tr>
      <w:tr w:rsidR="00F75B4F" w14:paraId="429CA0FA" w14:textId="77777777">
        <w:tblPrEx>
          <w:tblCellMar>
            <w:top w:w="0" w:type="dxa"/>
            <w:bottom w:w="0" w:type="dxa"/>
          </w:tblCellMar>
        </w:tblPrEx>
        <w:trPr>
          <w:cantSplit/>
        </w:trPr>
        <w:tc>
          <w:tcPr>
            <w:tcW w:w="2400" w:type="dxa"/>
            <w:tcMar>
              <w:top w:w="60" w:type="dxa"/>
              <w:left w:w="110" w:type="dxa"/>
              <w:bottom w:w="60" w:type="dxa"/>
              <w:right w:w="110" w:type="dxa"/>
            </w:tcMar>
          </w:tcPr>
          <w:p w14:paraId="3C297FA2" w14:textId="77777777" w:rsidR="00F75B4F" w:rsidRDefault="00000000">
            <w:pPr>
              <w:spacing w:before="60" w:after="60" w:line="260" w:lineRule="auto"/>
            </w:pPr>
            <w:r>
              <w:rPr>
                <w:sz w:val="20"/>
                <w:szCs w:val="20"/>
              </w:rPr>
              <w:t>Base de datos</w:t>
            </w:r>
          </w:p>
        </w:tc>
        <w:tc>
          <w:tcPr>
            <w:tcW w:w="2600" w:type="dxa"/>
            <w:tcMar>
              <w:top w:w="60" w:type="dxa"/>
              <w:left w:w="110" w:type="dxa"/>
              <w:bottom w:w="60" w:type="dxa"/>
              <w:right w:w="110" w:type="dxa"/>
            </w:tcMar>
          </w:tcPr>
          <w:p w14:paraId="1F124DE2" w14:textId="77777777" w:rsidR="00F75B4F" w:rsidRDefault="00000000">
            <w:pPr>
              <w:spacing w:before="60" w:after="60" w:line="260" w:lineRule="auto"/>
            </w:pPr>
            <w:r>
              <w:rPr>
                <w:sz w:val="20"/>
                <w:szCs w:val="20"/>
              </w:rPr>
              <w:t xml:space="preserve">Neon o </w:t>
            </w:r>
            <w:proofErr w:type="spellStart"/>
            <w:r>
              <w:rPr>
                <w:sz w:val="20"/>
                <w:szCs w:val="20"/>
              </w:rPr>
              <w:t>Supabase</w:t>
            </w:r>
            <w:proofErr w:type="spellEnd"/>
          </w:p>
        </w:tc>
        <w:tc>
          <w:tcPr>
            <w:tcW w:w="4360" w:type="dxa"/>
            <w:tcMar>
              <w:top w:w="60" w:type="dxa"/>
              <w:left w:w="110" w:type="dxa"/>
              <w:bottom w:w="60" w:type="dxa"/>
              <w:right w:w="110" w:type="dxa"/>
            </w:tcMar>
          </w:tcPr>
          <w:p w14:paraId="1C429D63" w14:textId="77777777" w:rsidR="00F75B4F" w:rsidRDefault="00000000">
            <w:pPr>
              <w:spacing w:before="60" w:after="60" w:line="260" w:lineRule="auto"/>
            </w:pPr>
            <w:r>
              <w:rPr>
                <w:sz w:val="20"/>
                <w:szCs w:val="20"/>
              </w:rPr>
              <w:t>PostgreSQL administrado, con respaldos automáticos y capa gratuita.</w:t>
            </w:r>
          </w:p>
        </w:tc>
      </w:tr>
      <w:tr w:rsidR="00F75B4F" w14:paraId="2596898A" w14:textId="77777777">
        <w:tblPrEx>
          <w:tblCellMar>
            <w:top w:w="0" w:type="dxa"/>
            <w:bottom w:w="0" w:type="dxa"/>
          </w:tblCellMar>
        </w:tblPrEx>
        <w:trPr>
          <w:cantSplit/>
        </w:trPr>
        <w:tc>
          <w:tcPr>
            <w:tcW w:w="2400" w:type="dxa"/>
            <w:tcMar>
              <w:top w:w="60" w:type="dxa"/>
              <w:left w:w="110" w:type="dxa"/>
              <w:bottom w:w="60" w:type="dxa"/>
              <w:right w:w="110" w:type="dxa"/>
            </w:tcMar>
          </w:tcPr>
          <w:p w14:paraId="0DD871A3" w14:textId="77777777" w:rsidR="00F75B4F" w:rsidRDefault="00000000">
            <w:pPr>
              <w:spacing w:before="60" w:after="60" w:line="260" w:lineRule="auto"/>
            </w:pPr>
            <w:r>
              <w:rPr>
                <w:sz w:val="20"/>
                <w:szCs w:val="20"/>
              </w:rPr>
              <w:t>Archivos</w:t>
            </w:r>
          </w:p>
        </w:tc>
        <w:tc>
          <w:tcPr>
            <w:tcW w:w="2600" w:type="dxa"/>
            <w:tcMar>
              <w:top w:w="60" w:type="dxa"/>
              <w:left w:w="110" w:type="dxa"/>
              <w:bottom w:w="60" w:type="dxa"/>
              <w:right w:w="110" w:type="dxa"/>
            </w:tcMar>
          </w:tcPr>
          <w:p w14:paraId="438C3363" w14:textId="77777777" w:rsidR="00F75B4F" w:rsidRDefault="00000000">
            <w:pPr>
              <w:spacing w:before="60" w:after="60" w:line="260" w:lineRule="auto"/>
            </w:pPr>
            <w:proofErr w:type="spellStart"/>
            <w:r>
              <w:rPr>
                <w:sz w:val="20"/>
                <w:szCs w:val="20"/>
              </w:rPr>
              <w:t>Cloudinary</w:t>
            </w:r>
            <w:proofErr w:type="spellEnd"/>
            <w:r>
              <w:rPr>
                <w:sz w:val="20"/>
                <w:szCs w:val="20"/>
              </w:rPr>
              <w:t xml:space="preserve"> o </w:t>
            </w:r>
            <w:proofErr w:type="spellStart"/>
            <w:r>
              <w:rPr>
                <w:sz w:val="20"/>
                <w:szCs w:val="20"/>
              </w:rPr>
              <w:t>Supabase</w:t>
            </w:r>
            <w:proofErr w:type="spellEnd"/>
            <w:r>
              <w:rPr>
                <w:sz w:val="20"/>
                <w:szCs w:val="20"/>
              </w:rPr>
              <w:t xml:space="preserve"> Storage</w:t>
            </w:r>
          </w:p>
        </w:tc>
        <w:tc>
          <w:tcPr>
            <w:tcW w:w="4360" w:type="dxa"/>
            <w:tcMar>
              <w:top w:w="60" w:type="dxa"/>
              <w:left w:w="110" w:type="dxa"/>
              <w:bottom w:w="60" w:type="dxa"/>
              <w:right w:w="110" w:type="dxa"/>
            </w:tcMar>
          </w:tcPr>
          <w:p w14:paraId="749C2724" w14:textId="77777777" w:rsidR="00F75B4F" w:rsidRDefault="00000000">
            <w:pPr>
              <w:spacing w:before="60" w:after="60" w:line="260" w:lineRule="auto"/>
            </w:pPr>
            <w:r>
              <w:rPr>
                <w:sz w:val="20"/>
                <w:szCs w:val="20"/>
              </w:rPr>
              <w:t>Almacenamiento de objetos con URL firmadas y optimización de imágenes.</w:t>
            </w:r>
          </w:p>
        </w:tc>
      </w:tr>
      <w:tr w:rsidR="00F75B4F" w14:paraId="000DAA7A" w14:textId="77777777">
        <w:tblPrEx>
          <w:tblCellMar>
            <w:top w:w="0" w:type="dxa"/>
            <w:bottom w:w="0" w:type="dxa"/>
          </w:tblCellMar>
        </w:tblPrEx>
        <w:trPr>
          <w:cantSplit/>
        </w:trPr>
        <w:tc>
          <w:tcPr>
            <w:tcW w:w="2400" w:type="dxa"/>
            <w:tcMar>
              <w:top w:w="60" w:type="dxa"/>
              <w:left w:w="110" w:type="dxa"/>
              <w:bottom w:w="60" w:type="dxa"/>
              <w:right w:w="110" w:type="dxa"/>
            </w:tcMar>
          </w:tcPr>
          <w:p w14:paraId="1B27378B" w14:textId="77777777" w:rsidR="00F75B4F" w:rsidRDefault="00000000">
            <w:pPr>
              <w:spacing w:before="60" w:after="60" w:line="260" w:lineRule="auto"/>
            </w:pPr>
            <w:r>
              <w:rPr>
                <w:sz w:val="20"/>
                <w:szCs w:val="20"/>
              </w:rPr>
              <w:t>Aplicación móvil</w:t>
            </w:r>
          </w:p>
        </w:tc>
        <w:tc>
          <w:tcPr>
            <w:tcW w:w="2600" w:type="dxa"/>
            <w:tcMar>
              <w:top w:w="60" w:type="dxa"/>
              <w:left w:w="110" w:type="dxa"/>
              <w:bottom w:w="60" w:type="dxa"/>
              <w:right w:w="110" w:type="dxa"/>
            </w:tcMar>
          </w:tcPr>
          <w:p w14:paraId="4A8AA31E" w14:textId="77777777" w:rsidR="00F75B4F" w:rsidRDefault="00000000">
            <w:pPr>
              <w:spacing w:before="60" w:after="60" w:line="260" w:lineRule="auto"/>
            </w:pPr>
            <w:r>
              <w:rPr>
                <w:sz w:val="20"/>
                <w:szCs w:val="20"/>
              </w:rPr>
              <w:t xml:space="preserve">Expo EAS </w:t>
            </w:r>
            <w:proofErr w:type="spellStart"/>
            <w:r>
              <w:rPr>
                <w:sz w:val="20"/>
                <w:szCs w:val="20"/>
              </w:rPr>
              <w:t>Build</w:t>
            </w:r>
            <w:proofErr w:type="spellEnd"/>
          </w:p>
        </w:tc>
        <w:tc>
          <w:tcPr>
            <w:tcW w:w="4360" w:type="dxa"/>
            <w:tcMar>
              <w:top w:w="60" w:type="dxa"/>
              <w:left w:w="110" w:type="dxa"/>
              <w:bottom w:w="60" w:type="dxa"/>
              <w:right w:w="110" w:type="dxa"/>
            </w:tcMar>
          </w:tcPr>
          <w:p w14:paraId="43A084A6" w14:textId="77777777" w:rsidR="00F75B4F" w:rsidRDefault="00000000">
            <w:pPr>
              <w:spacing w:before="60" w:after="60" w:line="260" w:lineRule="auto"/>
            </w:pPr>
            <w:r>
              <w:rPr>
                <w:sz w:val="20"/>
                <w:szCs w:val="20"/>
              </w:rPr>
              <w:t xml:space="preserve">Generación de compilaciones para Android </w:t>
            </w:r>
            <w:proofErr w:type="gramStart"/>
            <w:r>
              <w:rPr>
                <w:sz w:val="20"/>
                <w:szCs w:val="20"/>
              </w:rPr>
              <w:t>e</w:t>
            </w:r>
            <w:proofErr w:type="gramEnd"/>
            <w:r>
              <w:rPr>
                <w:sz w:val="20"/>
                <w:szCs w:val="20"/>
              </w:rPr>
              <w:t xml:space="preserve"> iOS sin infraestructura local.</w:t>
            </w:r>
          </w:p>
        </w:tc>
      </w:tr>
      <w:tr w:rsidR="00F75B4F" w14:paraId="38F24D4A" w14:textId="77777777">
        <w:tblPrEx>
          <w:tblCellMar>
            <w:top w:w="0" w:type="dxa"/>
            <w:bottom w:w="0" w:type="dxa"/>
          </w:tblCellMar>
        </w:tblPrEx>
        <w:trPr>
          <w:cantSplit/>
        </w:trPr>
        <w:tc>
          <w:tcPr>
            <w:tcW w:w="2400" w:type="dxa"/>
            <w:tcMar>
              <w:top w:w="60" w:type="dxa"/>
              <w:left w:w="110" w:type="dxa"/>
              <w:bottom w:w="60" w:type="dxa"/>
              <w:right w:w="110" w:type="dxa"/>
            </w:tcMar>
          </w:tcPr>
          <w:p w14:paraId="2751B974" w14:textId="77777777" w:rsidR="00F75B4F" w:rsidRDefault="00000000">
            <w:pPr>
              <w:spacing w:before="60" w:after="60" w:line="260" w:lineRule="auto"/>
            </w:pPr>
            <w:r>
              <w:rPr>
                <w:sz w:val="20"/>
                <w:szCs w:val="20"/>
              </w:rPr>
              <w:t>Entorno local</w:t>
            </w:r>
          </w:p>
        </w:tc>
        <w:tc>
          <w:tcPr>
            <w:tcW w:w="2600" w:type="dxa"/>
            <w:tcMar>
              <w:top w:w="60" w:type="dxa"/>
              <w:left w:w="110" w:type="dxa"/>
              <w:bottom w:w="60" w:type="dxa"/>
              <w:right w:w="110" w:type="dxa"/>
            </w:tcMar>
          </w:tcPr>
          <w:p w14:paraId="0544544A" w14:textId="77777777" w:rsidR="00F75B4F" w:rsidRDefault="00000000">
            <w:pPr>
              <w:spacing w:before="60" w:after="60" w:line="260" w:lineRule="auto"/>
            </w:pPr>
            <w:r>
              <w:rPr>
                <w:sz w:val="20"/>
                <w:szCs w:val="20"/>
              </w:rPr>
              <w:t>Docker</w:t>
            </w:r>
          </w:p>
        </w:tc>
        <w:tc>
          <w:tcPr>
            <w:tcW w:w="4360" w:type="dxa"/>
            <w:tcMar>
              <w:top w:w="60" w:type="dxa"/>
              <w:left w:w="110" w:type="dxa"/>
              <w:bottom w:w="60" w:type="dxa"/>
              <w:right w:w="110" w:type="dxa"/>
            </w:tcMar>
          </w:tcPr>
          <w:p w14:paraId="29623E07" w14:textId="77777777" w:rsidR="00F75B4F" w:rsidRDefault="00000000">
            <w:pPr>
              <w:spacing w:before="60" w:after="60" w:line="260" w:lineRule="auto"/>
            </w:pPr>
            <w:r>
              <w:rPr>
                <w:sz w:val="20"/>
                <w:szCs w:val="20"/>
              </w:rPr>
              <w:t>Reproduce la base de datos en el equipo de cada integrante, evitando diferencias de configuración.</w:t>
            </w:r>
          </w:p>
        </w:tc>
      </w:tr>
      <w:tr w:rsidR="00F75B4F" w14:paraId="565D1692" w14:textId="77777777">
        <w:tblPrEx>
          <w:tblCellMar>
            <w:top w:w="0" w:type="dxa"/>
            <w:bottom w:w="0" w:type="dxa"/>
          </w:tblCellMar>
        </w:tblPrEx>
        <w:trPr>
          <w:cantSplit/>
        </w:trPr>
        <w:tc>
          <w:tcPr>
            <w:tcW w:w="2400" w:type="dxa"/>
            <w:tcMar>
              <w:top w:w="60" w:type="dxa"/>
              <w:left w:w="110" w:type="dxa"/>
              <w:bottom w:w="60" w:type="dxa"/>
              <w:right w:w="110" w:type="dxa"/>
            </w:tcMar>
          </w:tcPr>
          <w:p w14:paraId="428BD2F2" w14:textId="77777777" w:rsidR="00F75B4F" w:rsidRDefault="00000000">
            <w:pPr>
              <w:spacing w:before="60" w:after="60" w:line="260" w:lineRule="auto"/>
            </w:pPr>
            <w:r>
              <w:rPr>
                <w:sz w:val="20"/>
                <w:szCs w:val="20"/>
              </w:rPr>
              <w:t>Integración continua</w:t>
            </w:r>
          </w:p>
        </w:tc>
        <w:tc>
          <w:tcPr>
            <w:tcW w:w="2600" w:type="dxa"/>
            <w:tcMar>
              <w:top w:w="60" w:type="dxa"/>
              <w:left w:w="110" w:type="dxa"/>
              <w:bottom w:w="60" w:type="dxa"/>
              <w:right w:w="110" w:type="dxa"/>
            </w:tcMar>
          </w:tcPr>
          <w:p w14:paraId="09285733" w14:textId="77777777" w:rsidR="00F75B4F" w:rsidRDefault="00000000">
            <w:pPr>
              <w:spacing w:before="60" w:after="60" w:line="260" w:lineRule="auto"/>
            </w:pPr>
            <w:r>
              <w:rPr>
                <w:sz w:val="20"/>
                <w:szCs w:val="20"/>
              </w:rPr>
              <w:t xml:space="preserve">GitHub </w:t>
            </w:r>
            <w:proofErr w:type="spellStart"/>
            <w:r>
              <w:rPr>
                <w:sz w:val="20"/>
                <w:szCs w:val="20"/>
              </w:rPr>
              <w:t>Actions</w:t>
            </w:r>
            <w:proofErr w:type="spellEnd"/>
          </w:p>
        </w:tc>
        <w:tc>
          <w:tcPr>
            <w:tcW w:w="4360" w:type="dxa"/>
            <w:tcMar>
              <w:top w:w="60" w:type="dxa"/>
              <w:left w:w="110" w:type="dxa"/>
              <w:bottom w:w="60" w:type="dxa"/>
              <w:right w:w="110" w:type="dxa"/>
            </w:tcMar>
          </w:tcPr>
          <w:p w14:paraId="6BA5E55D" w14:textId="77777777" w:rsidR="00F75B4F" w:rsidRDefault="00000000">
            <w:pPr>
              <w:spacing w:before="60" w:after="60" w:line="260" w:lineRule="auto"/>
            </w:pPr>
            <w:r>
              <w:rPr>
                <w:sz w:val="20"/>
                <w:szCs w:val="20"/>
              </w:rPr>
              <w:t>Ejecución automática de pruebas y verificaciones en cada envío de código.</w:t>
            </w:r>
          </w:p>
        </w:tc>
      </w:tr>
    </w:tbl>
    <w:p w14:paraId="4C37CD8F" w14:textId="77777777" w:rsidR="00F75B4F" w:rsidRDefault="00000000">
      <w:pPr>
        <w:spacing w:before="100" w:after="240"/>
      </w:pPr>
      <w:r>
        <w:rPr>
          <w:i/>
          <w:iCs/>
          <w:color w:val="595959"/>
          <w:sz w:val="18"/>
          <w:szCs w:val="18"/>
        </w:rPr>
        <w:t>Tabla 3. Componentes de infraestructura.</w:t>
      </w:r>
    </w:p>
    <w:p w14:paraId="08488366" w14:textId="40316FFB" w:rsidR="00F75B4F" w:rsidRDefault="00000000" w:rsidP="0007527E">
      <w:pPr>
        <w:spacing w:after="160" w:line="276" w:lineRule="auto"/>
        <w:jc w:val="both"/>
      </w:pPr>
      <w:r>
        <w:lastRenderedPageBreak/>
        <w:t>Todos los componentes seleccionados se basan en tecnologías estándar y portables. En caso de requerirse una migración a un proveedor de pago o a infraestructura institucional, la aplicación no debe ser reescrita, lo que satisface el criterio de portabilidad definido en el apartado 4.</w:t>
      </w:r>
    </w:p>
    <w:p w14:paraId="60E5A12A" w14:textId="2D9FBE95" w:rsidR="00F75B4F" w:rsidRDefault="0007527E">
      <w:pPr>
        <w:pStyle w:val="Ttulo1"/>
        <w:spacing w:before="340" w:after="180"/>
      </w:pPr>
      <w:r>
        <w:rPr>
          <w:b/>
          <w:bCs/>
          <w:color w:val="1F3864"/>
          <w:sz w:val="28"/>
          <w:szCs w:val="28"/>
        </w:rPr>
        <w:t>7</w:t>
      </w:r>
      <w:r w:rsidR="00000000">
        <w:rPr>
          <w:b/>
          <w:bCs/>
          <w:color w:val="1F3864"/>
          <w:sz w:val="28"/>
          <w:szCs w:val="28"/>
        </w:rPr>
        <w:t>. Consideraciones de seguridad y protección de datos</w:t>
      </w:r>
    </w:p>
    <w:p w14:paraId="6464C28A" w14:textId="77777777" w:rsidR="00F75B4F" w:rsidRDefault="00000000">
      <w:pPr>
        <w:spacing w:after="160" w:line="276" w:lineRule="auto"/>
        <w:jc w:val="both"/>
      </w:pPr>
      <w:r>
        <w:t>La plataforma administra datos personales de identificación, ubicación referencial y documentación acreditativa, por lo que las decisiones tecnológicas incorporan las siguientes medidas:</w:t>
      </w:r>
    </w:p>
    <w:p w14:paraId="088812C2" w14:textId="77777777" w:rsidR="00F75B4F" w:rsidRDefault="00000000">
      <w:pPr>
        <w:pStyle w:val="Prrafodelista"/>
        <w:numPr>
          <w:ilvl w:val="0"/>
          <w:numId w:val="2"/>
        </w:numPr>
        <w:spacing w:after="90" w:line="276" w:lineRule="auto"/>
        <w:jc w:val="both"/>
      </w:pPr>
      <w:r>
        <w:t>Comunicación cifrada mediante HTTPS en la totalidad de los componentes desplegados.</w:t>
      </w:r>
    </w:p>
    <w:p w14:paraId="67446228" w14:textId="77777777" w:rsidR="00F75B4F" w:rsidRDefault="00000000">
      <w:pPr>
        <w:pStyle w:val="Prrafodelista"/>
        <w:numPr>
          <w:ilvl w:val="0"/>
          <w:numId w:val="2"/>
        </w:numPr>
        <w:spacing w:after="90" w:line="276" w:lineRule="auto"/>
        <w:jc w:val="both"/>
      </w:pPr>
      <w:r>
        <w:t>Almacenamiento de contraseñas exclusivamente mediante funciones de hash con sal; en ningún caso en texto plano ni con cifrado reversible.</w:t>
      </w:r>
    </w:p>
    <w:p w14:paraId="457695E3" w14:textId="77777777" w:rsidR="00F75B4F" w:rsidRDefault="00000000">
      <w:pPr>
        <w:pStyle w:val="Prrafodelista"/>
        <w:numPr>
          <w:ilvl w:val="0"/>
          <w:numId w:val="2"/>
        </w:numPr>
        <w:spacing w:after="90" w:line="276" w:lineRule="auto"/>
        <w:jc w:val="both"/>
      </w:pPr>
      <w:r>
        <w:t>Autorización basada en roles, verificada en el servidor y no únicamente en la interfaz de usuario.</w:t>
      </w:r>
    </w:p>
    <w:p w14:paraId="7160FAE1" w14:textId="77777777" w:rsidR="00F75B4F" w:rsidRDefault="00000000">
      <w:pPr>
        <w:pStyle w:val="Prrafodelista"/>
        <w:numPr>
          <w:ilvl w:val="0"/>
          <w:numId w:val="2"/>
        </w:numPr>
        <w:spacing w:after="90" w:line="276" w:lineRule="auto"/>
        <w:jc w:val="both"/>
      </w:pPr>
      <w:r>
        <w:t>Acceso a documentos sensibles mediante URL firmadas de vigencia limitada.</w:t>
      </w:r>
    </w:p>
    <w:p w14:paraId="30858CA4" w14:textId="77777777" w:rsidR="00F75B4F" w:rsidRDefault="00000000">
      <w:pPr>
        <w:pStyle w:val="Prrafodelista"/>
        <w:numPr>
          <w:ilvl w:val="0"/>
          <w:numId w:val="2"/>
        </w:numPr>
        <w:spacing w:after="90" w:line="276" w:lineRule="auto"/>
        <w:jc w:val="both"/>
      </w:pPr>
      <w:r>
        <w:t>Validación de los datos de entrada tanto en el cliente como en el servidor.</w:t>
      </w:r>
    </w:p>
    <w:p w14:paraId="0E712FA5" w14:textId="77777777" w:rsidR="00F75B4F" w:rsidRDefault="00000000">
      <w:pPr>
        <w:pStyle w:val="Prrafodelista"/>
        <w:numPr>
          <w:ilvl w:val="0"/>
          <w:numId w:val="2"/>
        </w:numPr>
        <w:spacing w:after="90" w:line="276" w:lineRule="auto"/>
        <w:jc w:val="both"/>
      </w:pPr>
      <w:r>
        <w:t xml:space="preserve">Gestión de credenciales mediante variables de entorno, excluidas del repositorio mediante el </w:t>
      </w:r>
      <w:proofErr w:type="gramStart"/>
      <w:r>
        <w:t>archivo .</w:t>
      </w:r>
      <w:proofErr w:type="spellStart"/>
      <w:r>
        <w:t>gitignore</w:t>
      </w:r>
      <w:proofErr w:type="spellEnd"/>
      <w:proofErr w:type="gramEnd"/>
      <w:r>
        <w:t>.</w:t>
      </w:r>
    </w:p>
    <w:p w14:paraId="273D8C08" w14:textId="77777777" w:rsidR="00F75B4F" w:rsidRDefault="00000000">
      <w:pPr>
        <w:spacing w:after="200" w:line="276" w:lineRule="auto"/>
        <w:jc w:val="both"/>
      </w:pPr>
      <w:r>
        <w:t>Se deja constancia de que el tratamiento de datos personales en Chile se encuentra regulado y en proceso de actualización normativa, por lo que se recomienda verificar el marco vigente a la fecha de la entrega e incorporar, como mínimo, el consentimiento informado del usuario y una política de privacidad accesible desde la plataforma.</w:t>
      </w:r>
    </w:p>
    <w:p w14:paraId="7F31E67E" w14:textId="6903BACD" w:rsidR="00F75B4F" w:rsidRDefault="0007527E">
      <w:pPr>
        <w:pStyle w:val="Ttulo1"/>
        <w:spacing w:before="340" w:after="180"/>
      </w:pPr>
      <w:r>
        <w:rPr>
          <w:b/>
          <w:bCs/>
          <w:color w:val="1F3864"/>
          <w:sz w:val="28"/>
          <w:szCs w:val="28"/>
        </w:rPr>
        <w:t>8</w:t>
      </w:r>
      <w:r w:rsidR="00000000">
        <w:rPr>
          <w:b/>
          <w:bCs/>
          <w:color w:val="1F3864"/>
          <w:sz w:val="28"/>
          <w:szCs w:val="28"/>
        </w:rPr>
        <w:t>. Conclusión</w:t>
      </w:r>
    </w:p>
    <w:p w14:paraId="38647CF0" w14:textId="77777777" w:rsidR="00F75B4F" w:rsidRDefault="00000000">
      <w:pPr>
        <w:spacing w:after="160" w:line="276" w:lineRule="auto"/>
        <w:jc w:val="both"/>
      </w:pPr>
      <w:r>
        <w:t xml:space="preserve">El stack propuesto se articula en torno a una decisión central: la utilización de un único lenguaje, </w:t>
      </w:r>
      <w:proofErr w:type="spellStart"/>
      <w:r>
        <w:t>TypeScript</w:t>
      </w:r>
      <w:proofErr w:type="spellEnd"/>
      <w:r>
        <w:t>, en las tres capas del sistema. Esta definición atiende de manera simultánea a las dos restricciones más severas del proyecto —el tamaño reducido del equipo y la ausencia de un lenguaje de dominio previo— y permite que el esfuerzo de aprendizaje se concentre en lugar de dispersarse.</w:t>
      </w:r>
    </w:p>
    <w:p w14:paraId="0219E51F" w14:textId="77777777" w:rsidR="00F75B4F" w:rsidRDefault="00000000">
      <w:pPr>
        <w:spacing w:after="160" w:line="276" w:lineRule="auto"/>
        <w:jc w:val="both"/>
      </w:pPr>
      <w:r>
        <w:t>Sobre esa base, PostgreSQL responde a la naturaleza relacional del modelo de datos y a los requerimientos de búsqueda textual y geoespacial que constituyen la funcionalidad principal del sistema, mientras que la infraestructura seleccionada permite operar sin costo durante el desarrollo, conservando la portabilidad necesaria para una eventual migración posterior.</w:t>
      </w:r>
    </w:p>
    <w:p w14:paraId="36779940" w14:textId="77777777" w:rsidR="00F75B4F" w:rsidRDefault="00000000">
      <w:pPr>
        <w:spacing w:after="160" w:line="276" w:lineRule="auto"/>
        <w:jc w:val="both"/>
      </w:pPr>
      <w:r>
        <w:t>Cada elección expuesta es trazable a un condicionante identificado en el apartado 3 y fue contrastada con alternativas concretas en el apartado 7, de modo que la propuesta constituye una decisión fundamentada y no una preferencia del equipo.</w:t>
      </w:r>
    </w:p>
    <w:sectPr w:rsidR="00F75B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0957"/>
    <w:multiLevelType w:val="hybridMultilevel"/>
    <w:tmpl w:val="2496FE70"/>
    <w:lvl w:ilvl="0" w:tplc="B0BE1EDC">
      <w:start w:val="1"/>
      <w:numFmt w:val="bullet"/>
      <w:lvlText w:val="•"/>
      <w:lvlJc w:val="left"/>
      <w:pPr>
        <w:ind w:left="431" w:hanging="288"/>
      </w:pPr>
    </w:lvl>
    <w:lvl w:ilvl="1" w:tplc="2BE42A50">
      <w:numFmt w:val="decimal"/>
      <w:lvlText w:val=""/>
      <w:lvlJc w:val="left"/>
    </w:lvl>
    <w:lvl w:ilvl="2" w:tplc="B7CED04E">
      <w:numFmt w:val="decimal"/>
      <w:lvlText w:val=""/>
      <w:lvlJc w:val="left"/>
    </w:lvl>
    <w:lvl w:ilvl="3" w:tplc="DA265E84">
      <w:numFmt w:val="decimal"/>
      <w:lvlText w:val=""/>
      <w:lvlJc w:val="left"/>
    </w:lvl>
    <w:lvl w:ilvl="4" w:tplc="62AAAACE">
      <w:numFmt w:val="decimal"/>
      <w:lvlText w:val=""/>
      <w:lvlJc w:val="left"/>
    </w:lvl>
    <w:lvl w:ilvl="5" w:tplc="4E4403F8">
      <w:numFmt w:val="decimal"/>
      <w:lvlText w:val=""/>
      <w:lvlJc w:val="left"/>
    </w:lvl>
    <w:lvl w:ilvl="6" w:tplc="836E8BE6">
      <w:numFmt w:val="decimal"/>
      <w:lvlText w:val=""/>
      <w:lvlJc w:val="left"/>
    </w:lvl>
    <w:lvl w:ilvl="7" w:tplc="75965B92">
      <w:numFmt w:val="decimal"/>
      <w:lvlText w:val=""/>
      <w:lvlJc w:val="left"/>
    </w:lvl>
    <w:lvl w:ilvl="8" w:tplc="5642A55E">
      <w:numFmt w:val="decimal"/>
      <w:lvlText w:val=""/>
      <w:lvlJc w:val="left"/>
    </w:lvl>
  </w:abstractNum>
  <w:abstractNum w:abstractNumId="1" w15:restartNumberingAfterBreak="0">
    <w:nsid w:val="154372B4"/>
    <w:multiLevelType w:val="hybridMultilevel"/>
    <w:tmpl w:val="5FEC38E6"/>
    <w:lvl w:ilvl="0" w:tplc="416AD684">
      <w:start w:val="1"/>
      <w:numFmt w:val="bullet"/>
      <w:lvlText w:val="●"/>
      <w:lvlJc w:val="left"/>
      <w:pPr>
        <w:ind w:left="720" w:hanging="360"/>
      </w:pPr>
    </w:lvl>
    <w:lvl w:ilvl="1" w:tplc="FDFA080A">
      <w:start w:val="1"/>
      <w:numFmt w:val="bullet"/>
      <w:lvlText w:val="○"/>
      <w:lvlJc w:val="left"/>
      <w:pPr>
        <w:ind w:left="1440" w:hanging="360"/>
      </w:pPr>
    </w:lvl>
    <w:lvl w:ilvl="2" w:tplc="E850E090">
      <w:start w:val="1"/>
      <w:numFmt w:val="bullet"/>
      <w:lvlText w:val="■"/>
      <w:lvlJc w:val="left"/>
      <w:pPr>
        <w:ind w:left="2160" w:hanging="360"/>
      </w:pPr>
    </w:lvl>
    <w:lvl w:ilvl="3" w:tplc="9BFCBAFA">
      <w:start w:val="1"/>
      <w:numFmt w:val="bullet"/>
      <w:lvlText w:val="●"/>
      <w:lvlJc w:val="left"/>
      <w:pPr>
        <w:ind w:left="2880" w:hanging="360"/>
      </w:pPr>
    </w:lvl>
    <w:lvl w:ilvl="4" w:tplc="9E9C35EA">
      <w:start w:val="1"/>
      <w:numFmt w:val="bullet"/>
      <w:lvlText w:val="○"/>
      <w:lvlJc w:val="left"/>
      <w:pPr>
        <w:ind w:left="3600" w:hanging="360"/>
      </w:pPr>
    </w:lvl>
    <w:lvl w:ilvl="5" w:tplc="AB880DAC">
      <w:start w:val="1"/>
      <w:numFmt w:val="bullet"/>
      <w:lvlText w:val="■"/>
      <w:lvlJc w:val="left"/>
      <w:pPr>
        <w:ind w:left="4320" w:hanging="360"/>
      </w:pPr>
    </w:lvl>
    <w:lvl w:ilvl="6" w:tplc="F7E22AA0">
      <w:start w:val="1"/>
      <w:numFmt w:val="bullet"/>
      <w:lvlText w:val="●"/>
      <w:lvlJc w:val="left"/>
      <w:pPr>
        <w:ind w:left="5040" w:hanging="360"/>
      </w:pPr>
    </w:lvl>
    <w:lvl w:ilvl="7" w:tplc="8FC29016">
      <w:start w:val="1"/>
      <w:numFmt w:val="bullet"/>
      <w:lvlText w:val="●"/>
      <w:lvlJc w:val="left"/>
      <w:pPr>
        <w:ind w:left="5760" w:hanging="360"/>
      </w:pPr>
    </w:lvl>
    <w:lvl w:ilvl="8" w:tplc="07C2E218">
      <w:start w:val="1"/>
      <w:numFmt w:val="bullet"/>
      <w:lvlText w:val="●"/>
      <w:lvlJc w:val="left"/>
      <w:pPr>
        <w:ind w:left="6480" w:hanging="360"/>
      </w:pPr>
    </w:lvl>
  </w:abstractNum>
  <w:num w:numId="1" w16cid:durableId="1476290172">
    <w:abstractNumId w:val="1"/>
    <w:lvlOverride w:ilvl="0">
      <w:startOverride w:val="1"/>
    </w:lvlOverride>
  </w:num>
  <w:num w:numId="2" w16cid:durableId="189496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B4F"/>
    <w:rsid w:val="0007527E"/>
    <w:rsid w:val="00E16E67"/>
    <w:rsid w:val="00F75B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085BE"/>
  <w15:docId w15:val="{49637041-F239-422C-AC26-34EFDAD8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2695</Words>
  <Characters>14825</Characters>
  <Application>Microsoft Office Word</Application>
  <DocSecurity>0</DocSecurity>
  <Lines>123</Lines>
  <Paragraphs>34</Paragraphs>
  <ScaleCrop>false</ScaleCrop>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planificación — Stack tecnológico</dc:title>
  <dc:creator>Equipo de proyecto de título</dc:creator>
  <cp:lastModifiedBy>NICOLAS ALEJANDRO MARIN VILLEGAS</cp:lastModifiedBy>
  <cp:revision>2</cp:revision>
  <dcterms:created xsi:type="dcterms:W3CDTF">2026-09-01T05:09:00Z</dcterms:created>
  <dcterms:modified xsi:type="dcterms:W3CDTF">2026-09-01T05:09:00Z</dcterms:modified>
</cp:coreProperties>
</file>