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NinjaOne SE Interview — Follow-up Q&amp;A Pack</w:t>
      </w:r>
    </w:p>
    <w:p>
      <w:pPr>
        <w:jc w:val="center"/>
      </w:pPr>
      <w:r>
        <w:rPr>
          <w:i/>
        </w:rPr>
        <w:t>Integrations, companions, security overlap, term explainers, differentiation,</w:t>
        <w:br/>
        <w:t>IT stakeholder one-pager, API docs, scenario prompts, SE frameworks, MSP vs IT selling</w:t>
      </w:r>
    </w:p>
    <w:p>
      <w:pPr>
        <w:pStyle w:val="Heading1"/>
      </w:pPr>
      <w:r>
        <w:t>1. Biggest integrations NinjaOne offers</w:t>
      </w:r>
    </w:p>
    <w:p>
      <w:r>
        <w:t>Highest-impact integrations by real-world stack frequency and NinjaOne featured listings: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Biggest integrations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Why they matter</w:t>
            </w:r>
          </w:p>
        </w:tc>
      </w:tr>
      <w:tr>
        <w:tc>
          <w:tcPr>
            <w:tcW w:type="dxa" w:w="3216"/>
          </w:tcPr>
          <w:p>
            <w:r>
              <w:t>PSA / MSP business ops</w:t>
            </w:r>
          </w:p>
        </w:tc>
        <w:tc>
          <w:tcPr>
            <w:tcW w:type="dxa" w:w="3216"/>
          </w:tcPr>
          <w:p>
            <w:r>
              <w:t>HaloPSA, ConnectWise Manage, Datto Autotask</w:t>
            </w:r>
          </w:p>
        </w:tc>
        <w:tc>
          <w:tcPr>
            <w:tcW w:type="dxa" w:w="3216"/>
          </w:tcPr>
          <w:p>
            <w:r>
              <w:t>Tickets, billing, time, contracts — RMM alerts become billable work</w:t>
            </w:r>
          </w:p>
        </w:tc>
      </w:tr>
      <w:tr>
        <w:tc>
          <w:tcPr>
            <w:tcW w:type="dxa" w:w="3216"/>
          </w:tcPr>
          <w:p>
            <w:r>
              <w:t>ITSM (internal IT)</w:t>
            </w:r>
          </w:p>
        </w:tc>
        <w:tc>
          <w:tcPr>
            <w:tcW w:type="dxa" w:w="3216"/>
          </w:tcPr>
          <w:p>
            <w:r>
              <w:t>ServiceNow (+ Zendesk, Freshservice)</w:t>
            </w:r>
          </w:p>
        </w:tc>
        <w:tc>
          <w:tcPr>
            <w:tcW w:type="dxa" w:w="3216"/>
          </w:tcPr>
          <w:p>
            <w:r>
              <w:t>Incident/CMDB sync for enterprise service desks</w:t>
            </w:r>
          </w:p>
        </w:tc>
      </w:tr>
      <w:tr>
        <w:tc>
          <w:tcPr>
            <w:tcW w:type="dxa" w:w="3216"/>
          </w:tcPr>
          <w:p>
            <w:r>
              <w:t>Endpoint security / EDR</w:t>
            </w:r>
          </w:p>
        </w:tc>
        <w:tc>
          <w:tcPr>
            <w:tcW w:type="dxa" w:w="3216"/>
          </w:tcPr>
          <w:p>
            <w:r>
              <w:t>CrowdStrike, SentinelOne, Bitdefender, Webroot</w:t>
            </w:r>
          </w:p>
        </w:tc>
        <w:tc>
          <w:tcPr>
            <w:tcW w:type="dxa" w:w="3216"/>
          </w:tcPr>
          <w:p>
            <w:r>
              <w:t>Deploy/manage agents + surface threats in Ninja console</w:t>
            </w:r>
          </w:p>
        </w:tc>
      </w:tr>
      <w:tr>
        <w:tc>
          <w:tcPr>
            <w:tcW w:type="dxa" w:w="3216"/>
          </w:tcPr>
          <w:p>
            <w:r>
              <w:t>Identity / SSO</w:t>
            </w:r>
          </w:p>
        </w:tc>
        <w:tc>
          <w:tcPr>
            <w:tcW w:type="dxa" w:w="3216"/>
          </w:tcPr>
          <w:p>
            <w:r>
              <w:t>Microsoft Entra ID, Okta, Duo, OneLogin</w:t>
            </w:r>
          </w:p>
        </w:tc>
        <w:tc>
          <w:tcPr>
            <w:tcW w:type="dxa" w:w="3216"/>
          </w:tcPr>
          <w:p>
            <w:r>
              <w:t>Secure technician login; enterprise identity standards</w:t>
            </w:r>
          </w:p>
        </w:tc>
      </w:tr>
      <w:tr>
        <w:tc>
          <w:tcPr>
            <w:tcW w:type="dxa" w:w="3216"/>
          </w:tcPr>
          <w:p>
            <w:r>
              <w:t>Microsoft ecosystem</w:t>
            </w:r>
          </w:p>
        </w:tc>
        <w:tc>
          <w:tcPr>
            <w:tcW w:type="dxa" w:w="3216"/>
          </w:tcPr>
          <w:p>
            <w:r>
              <w:t>Microsoft Intune, Windows 365</w:t>
            </w:r>
          </w:p>
        </w:tc>
        <w:tc>
          <w:tcPr>
            <w:tcW w:type="dxa" w:w="3216"/>
          </w:tcPr>
          <w:p>
            <w:r>
              <w:t>Coexistence with Microsoft device management / Cloud PCs</w:t>
            </w:r>
          </w:p>
        </w:tc>
      </w:tr>
      <w:tr>
        <w:tc>
          <w:tcPr>
            <w:tcW w:type="dxa" w:w="3216"/>
          </w:tcPr>
          <w:p>
            <w:r>
              <w:t>Documentation</w:t>
            </w:r>
          </w:p>
        </w:tc>
        <w:tc>
          <w:tcPr>
            <w:tcW w:type="dxa" w:w="3216"/>
          </w:tcPr>
          <w:p>
            <w:r>
              <w:t>IT Glue (and similar)</w:t>
            </w:r>
          </w:p>
        </w:tc>
        <w:tc>
          <w:tcPr>
            <w:tcW w:type="dxa" w:w="3216"/>
          </w:tcPr>
          <w:p>
            <w:r>
              <w:t>Asset data sync into MSP documentation</w:t>
            </w:r>
          </w:p>
        </w:tc>
      </w:tr>
      <w:tr>
        <w:tc>
          <w:tcPr>
            <w:tcW w:type="dxa" w:w="3216"/>
          </w:tcPr>
          <w:p>
            <w:r>
              <w:t>Remote access alternatives</w:t>
            </w:r>
          </w:p>
        </w:tc>
        <w:tc>
          <w:tcPr>
            <w:tcW w:type="dxa" w:w="3216"/>
          </w:tcPr>
          <w:p>
            <w:r>
              <w:t>Splashtop, ConnectWise ScreenConnect, TeamViewer</w:t>
            </w:r>
          </w:p>
        </w:tc>
        <w:tc>
          <w:tcPr>
            <w:tcW w:type="dxa" w:w="3216"/>
          </w:tcPr>
          <w:p>
            <w:r>
              <w:t>Alternate remote tools from the console</w:t>
            </w:r>
          </w:p>
        </w:tc>
      </w:tr>
      <w:tr>
        <w:tc>
          <w:tcPr>
            <w:tcW w:type="dxa" w:w="3216"/>
          </w:tcPr>
          <w:p>
            <w:r>
              <w:t>Vulnerability management</w:t>
            </w:r>
          </w:p>
        </w:tc>
        <w:tc>
          <w:tcPr>
            <w:tcW w:type="dxa" w:w="3216"/>
          </w:tcPr>
          <w:p>
            <w:r>
              <w:t>Qualys, Rapid7, Tenable</w:t>
            </w:r>
          </w:p>
        </w:tc>
        <w:tc>
          <w:tcPr>
            <w:tcW w:type="dxa" w:w="3216"/>
          </w:tcPr>
          <w:p>
            <w:r>
              <w:t>Risk-based patching / vuln context</w:t>
            </w:r>
          </w:p>
        </w:tc>
      </w:tr>
      <w:tr>
        <w:tc>
          <w:tcPr>
            <w:tcW w:type="dxa" w:w="3216"/>
          </w:tcPr>
          <w:p>
            <w:r>
              <w:t>Automation glue</w:t>
            </w:r>
          </w:p>
        </w:tc>
        <w:tc>
          <w:tcPr>
            <w:tcW w:type="dxa" w:w="3216"/>
          </w:tcPr>
          <w:p>
            <w:r>
              <w:t>Rewst, ImmyBot, CyberDrain</w:t>
            </w:r>
          </w:p>
        </w:tc>
        <w:tc>
          <w:tcPr>
            <w:tcW w:type="dxa" w:w="3216"/>
          </w:tcPr>
          <w:p>
            <w:r>
              <w:t>Deeper workflows, Windows provisioning, M365/Intune ops</w:t>
            </w:r>
          </w:p>
        </w:tc>
      </w:tr>
      <w:tr>
        <w:tc>
          <w:tcPr>
            <w:tcW w:type="dxa" w:w="3216"/>
          </w:tcPr>
          <w:p>
            <w:r>
              <w:t>Compliance / reporting</w:t>
            </w:r>
          </w:p>
        </w:tc>
        <w:tc>
          <w:tcPr>
            <w:tcW w:type="dxa" w:w="3216"/>
          </w:tcPr>
          <w:p>
            <w:r>
              <w:t>Vanta, Drata, BrightGauge, ScalePad</w:t>
            </w:r>
          </w:p>
        </w:tc>
        <w:tc>
          <w:tcPr>
            <w:tcW w:type="dxa" w:w="3216"/>
          </w:tcPr>
          <w:p>
            <w:r>
              <w:t>Compliance evidence, dashboards, warranty</w:t>
            </w:r>
          </w:p>
        </w:tc>
      </w:tr>
    </w:tbl>
    <w:p/>
    <w:p>
      <w:r>
        <w:t>Featured on NinjaOne integrations page: Microsoft Intune, CrowdStrike, ServiceNow, Okta, SentinelOne, Bitdefender + major PSA connectors.</w:t>
      </w:r>
    </w:p>
    <w:p>
      <w:r>
        <w:t>SE takeaway: NinjaOne rarely replaces the whole stack — it becomes the endpoint operations hub plugged into PSA/ITSM + EDR + identity.</w:t>
      </w:r>
    </w:p>
    <w:p>
      <w:r>
        <w:t>Catalog: https://www.ninjaone.com/integrations/</w:t>
      </w:r>
    </w:p>
    <w:p>
      <w:pPr>
        <w:pStyle w:val="Heading1"/>
      </w:pPr>
      <w:r>
        <w:t>2. Software commonly used alongside NinjaOne (gap fillers)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Gap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Common companions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Why kept</w:t>
            </w:r>
          </w:p>
        </w:tc>
      </w:tr>
      <w:tr>
        <w:tc>
          <w:tcPr>
            <w:tcW w:type="dxa" w:w="3216"/>
          </w:tcPr>
          <w:p>
            <w:r>
              <w:t>Full PSA / billing / CRM</w:t>
            </w:r>
          </w:p>
        </w:tc>
        <w:tc>
          <w:tcPr>
            <w:tcW w:type="dxa" w:w="3216"/>
          </w:tcPr>
          <w:p>
            <w:r>
              <w:t>HaloPSA, ConnectWise Manage, Autotask</w:t>
            </w:r>
          </w:p>
        </w:tc>
        <w:tc>
          <w:tcPr>
            <w:tcW w:type="dxa" w:w="3216"/>
          </w:tcPr>
          <w:p>
            <w:r>
              <w:t>Need mature billing &amp; service desk beyond lite ticketing</w:t>
            </w:r>
          </w:p>
        </w:tc>
      </w:tr>
      <w:tr>
        <w:tc>
          <w:tcPr>
            <w:tcW w:type="dxa" w:w="3216"/>
          </w:tcPr>
          <w:p>
            <w:r>
              <w:t>Deep ITSM / CMDB</w:t>
            </w:r>
          </w:p>
        </w:tc>
        <w:tc>
          <w:tcPr>
            <w:tcW w:type="dxa" w:w="3216"/>
          </w:tcPr>
          <w:p>
            <w:r>
              <w:t>ServiceNow</w:t>
            </w:r>
          </w:p>
        </w:tc>
        <w:tc>
          <w:tcPr>
            <w:tcW w:type="dxa" w:w="3216"/>
          </w:tcPr>
          <w:p>
            <w:r>
              <w:t>Enterprise change/incident/CMDB processes</w:t>
            </w:r>
          </w:p>
        </w:tc>
      </w:tr>
      <w:tr>
        <w:tc>
          <w:tcPr>
            <w:tcW w:type="dxa" w:w="3216"/>
          </w:tcPr>
          <w:p>
            <w:r>
              <w:t>EDR / threat hunting</w:t>
            </w:r>
          </w:p>
        </w:tc>
        <w:tc>
          <w:tcPr>
            <w:tcW w:type="dxa" w:w="3216"/>
          </w:tcPr>
          <w:p>
            <w:r>
              <w:t>CrowdStrike, SentinelOne, Defender, Huntress</w:t>
            </w:r>
          </w:p>
        </w:tc>
        <w:tc>
          <w:tcPr>
            <w:tcW w:type="dxa" w:w="3216"/>
          </w:tcPr>
          <w:p>
            <w:r>
              <w:t>Ninja is ops-first, not full EDR replacement</w:t>
            </w:r>
          </w:p>
        </w:tc>
      </w:tr>
      <w:tr>
        <w:tc>
          <w:tcPr>
            <w:tcW w:type="dxa" w:w="3216"/>
          </w:tcPr>
          <w:p>
            <w:r>
              <w:t>Email security / awareness</w:t>
            </w:r>
          </w:p>
        </w:tc>
        <w:tc>
          <w:tcPr>
            <w:tcW w:type="dxa" w:w="3216"/>
          </w:tcPr>
          <w:p>
            <w:r>
              <w:t>Proofpoint, Mimecast, KnowBe4</w:t>
            </w:r>
          </w:p>
        </w:tc>
        <w:tc>
          <w:tcPr>
            <w:tcW w:type="dxa" w:w="3216"/>
          </w:tcPr>
          <w:p>
            <w:r>
              <w:t>Outside endpoint console scope</w:t>
            </w:r>
          </w:p>
        </w:tc>
      </w:tr>
      <w:tr>
        <w:tc>
          <w:tcPr>
            <w:tcW w:type="dxa" w:w="3216"/>
          </w:tcPr>
          <w:p>
            <w:r>
              <w:t>Identity &amp; access</w:t>
            </w:r>
          </w:p>
        </w:tc>
        <w:tc>
          <w:tcPr>
            <w:tcW w:type="dxa" w:w="3216"/>
          </w:tcPr>
          <w:p>
            <w:r>
              <w:t>Entra ID, Okta, Duo</w:t>
            </w:r>
          </w:p>
        </w:tc>
        <w:tc>
          <w:tcPr>
            <w:tcW w:type="dxa" w:w="3216"/>
          </w:tcPr>
          <w:p>
            <w:r>
              <w:t>Source of truth for users/SSO/MFA</w:t>
            </w:r>
          </w:p>
        </w:tc>
      </w:tr>
      <w:tr>
        <w:tc>
          <w:tcPr>
            <w:tcW w:type="dxa" w:w="3216"/>
          </w:tcPr>
          <w:p>
            <w:r>
              <w:t>Apple-heavy MDM (sometimes)</w:t>
            </w:r>
          </w:p>
        </w:tc>
        <w:tc>
          <w:tcPr>
            <w:tcW w:type="dxa" w:w="3216"/>
          </w:tcPr>
          <w:p>
            <w:r>
              <w:t>Jamf / Kandji</w:t>
            </w:r>
          </w:p>
        </w:tc>
        <w:tc>
          <w:tcPr>
            <w:tcW w:type="dxa" w:w="3216"/>
          </w:tcPr>
          <w:p>
            <w:r>
              <w:t>Apple-first estates may keep specialists</w:t>
            </w:r>
          </w:p>
        </w:tc>
      </w:tr>
      <w:tr>
        <w:tc>
          <w:tcPr>
            <w:tcW w:type="dxa" w:w="3216"/>
          </w:tcPr>
          <w:p>
            <w:r>
              <w:t>Documentation / passwords</w:t>
            </w:r>
          </w:p>
        </w:tc>
        <w:tc>
          <w:tcPr>
            <w:tcW w:type="dxa" w:w="3216"/>
          </w:tcPr>
          <w:p>
            <w:r>
              <w:t>IT Glue, Hudu</w:t>
            </w:r>
          </w:p>
        </w:tc>
        <w:tc>
          <w:tcPr>
            <w:tcW w:type="dxa" w:w="3216"/>
          </w:tcPr>
          <w:p>
            <w:r>
              <w:t>Runbooks, credentials, client context</w:t>
            </w:r>
          </w:p>
        </w:tc>
      </w:tr>
      <w:tr>
        <w:tc>
          <w:tcPr>
            <w:tcW w:type="dxa" w:w="3216"/>
          </w:tcPr>
          <w:p>
            <w:r>
              <w:t>Advanced provisioning</w:t>
            </w:r>
          </w:p>
        </w:tc>
        <w:tc>
          <w:tcPr>
            <w:tcW w:type="dxa" w:w="3216"/>
          </w:tcPr>
          <w:p>
            <w:r>
              <w:t>ImmyBot, Autopilot/Intune flows</w:t>
            </w:r>
          </w:p>
        </w:tc>
        <w:tc>
          <w:tcPr>
            <w:tcW w:type="dxa" w:w="3216"/>
          </w:tcPr>
          <w:p>
            <w:r>
              <w:t>Zero-touch Windows imaging/baselines</w:t>
            </w:r>
          </w:p>
        </w:tc>
      </w:tr>
      <w:tr>
        <w:tc>
          <w:tcPr>
            <w:tcW w:type="dxa" w:w="3216"/>
          </w:tcPr>
          <w:p>
            <w:r>
              <w:t>Network deep monitoring</w:t>
            </w:r>
          </w:p>
        </w:tc>
        <w:tc>
          <w:tcPr>
            <w:tcW w:type="dxa" w:w="3216"/>
          </w:tcPr>
          <w:p>
            <w:r>
              <w:t>Dedicated NMS tools</w:t>
            </w:r>
          </w:p>
        </w:tc>
        <w:tc>
          <w:tcPr>
            <w:tcW w:type="dxa" w:w="3216"/>
          </w:tcPr>
          <w:p>
            <w:r>
              <w:t>RMM network visibility has limits</w:t>
            </w:r>
          </w:p>
        </w:tc>
      </w:tr>
    </w:tbl>
    <w:p/>
    <w:p>
      <w:r>
        <w:t>Most common pairings: NinjaOne + HaloPSA; + CrowdStrike/SentinelOne; + IT Glue/Hudu; + Intune (coexist); + ServiceNow (enterprise IT).</w:t>
      </w:r>
    </w:p>
    <w:p>
      <w:pPr>
        <w:pStyle w:val="Heading1"/>
      </w:pPr>
      <w:r>
        <w:t>3. Where endpoint management overlaps with cybersecurity</w:t>
      </w:r>
    </w:p>
    <w:p>
      <w:r>
        <w:t>They overlap heavily but are not the same job.</w:t>
      </w:r>
    </w:p>
    <w:p>
      <w:r>
        <w:t>Endpoint management (ops): inventory, configuration, patching, monitoring, remote support, automation, backup ops, policy consistency.</w:t>
      </w:r>
    </w:p>
    <w:p>
      <w:r>
        <w:t>Cybersecurity: threat detection/response (EDR/XDR), identity/phishing/network attacks, vuln prioritization, hardening, incident response, compliance evidence.</w:t>
      </w:r>
    </w:p>
    <w:p>
      <w:pPr>
        <w:pStyle w:val="Heading2"/>
      </w:pPr>
      <w:r>
        <w:t>Overlap 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Overlap area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How endpoint management helps security</w:t>
            </w:r>
          </w:p>
        </w:tc>
      </w:tr>
      <w:tr>
        <w:tc>
          <w:tcPr>
            <w:tcW w:type="dxa" w:w="4824"/>
          </w:tcPr>
          <w:p>
            <w:r>
              <w:t>Patching</w:t>
            </w:r>
          </w:p>
        </w:tc>
        <w:tc>
          <w:tcPr>
            <w:tcW w:type="dxa" w:w="4824"/>
          </w:tcPr>
          <w:p>
            <w:r>
              <w:t>Closes known vulnerabilities (major breach path)</w:t>
            </w:r>
          </w:p>
        </w:tc>
      </w:tr>
      <w:tr>
        <w:tc>
          <w:tcPr>
            <w:tcW w:type="dxa" w:w="4824"/>
          </w:tcPr>
          <w:p>
            <w:r>
              <w:t>Configuration baselines</w:t>
            </w:r>
          </w:p>
        </w:tc>
        <w:tc>
          <w:tcPr>
            <w:tcW w:type="dxa" w:w="4824"/>
          </w:tcPr>
          <w:p>
            <w:r>
              <w:t>Encryption, firewall, local admin restrictions, secure settings</w:t>
            </w:r>
          </w:p>
        </w:tc>
      </w:tr>
      <w:tr>
        <w:tc>
          <w:tcPr>
            <w:tcW w:type="dxa" w:w="4824"/>
          </w:tcPr>
          <w:p>
            <w:r>
              <w:t>Visibility</w:t>
            </w:r>
          </w:p>
        </w:tc>
        <w:tc>
          <w:tcPr>
            <w:tcW w:type="dxa" w:w="4824"/>
          </w:tcPr>
          <w:p>
            <w:r>
              <w:t>Know every device exists; reduce unmanaged/shadow IT risk</w:t>
            </w:r>
          </w:p>
        </w:tc>
      </w:tr>
      <w:tr>
        <w:tc>
          <w:tcPr>
            <w:tcW w:type="dxa" w:w="4824"/>
          </w:tcPr>
          <w:p>
            <w:r>
              <w:t>Rapid response actions</w:t>
            </w:r>
          </w:p>
        </w:tc>
        <w:tc>
          <w:tcPr>
            <w:tcW w:type="dxa" w:w="4824"/>
          </w:tcPr>
          <w:p>
            <w:r>
              <w:t>Emergency scripts, remote investigate, operational containment support</w:t>
            </w:r>
          </w:p>
        </w:tc>
      </w:tr>
      <w:tr>
        <w:tc>
          <w:tcPr>
            <w:tcW w:type="dxa" w:w="4824"/>
          </w:tcPr>
          <w:p>
            <w:r>
              <w:t>Backup</w:t>
            </w:r>
          </w:p>
        </w:tc>
        <w:tc>
          <w:tcPr>
            <w:tcW w:type="dxa" w:w="4824"/>
          </w:tcPr>
          <w:p>
            <w:r>
              <w:t>Resilience after ransomware</w:t>
            </w:r>
          </w:p>
        </w:tc>
      </w:tr>
      <w:tr>
        <w:tc>
          <w:tcPr>
            <w:tcW w:type="dxa" w:w="4824"/>
          </w:tcPr>
          <w:p>
            <w:r>
              <w:t>Security tool deployment</w:t>
            </w:r>
          </w:p>
        </w:tc>
        <w:tc>
          <w:tcPr>
            <w:tcW w:type="dxa" w:w="4824"/>
          </w:tcPr>
          <w:p>
            <w:r>
              <w:t>Push/manage EDR/AV agents at scale</w:t>
            </w:r>
          </w:p>
        </w:tc>
      </w:tr>
      <w:tr>
        <w:tc>
          <w:tcPr>
            <w:tcW w:type="dxa" w:w="4824"/>
          </w:tcPr>
          <w:p>
            <w:r>
              <w:t>Compliance reporting</w:t>
            </w:r>
          </w:p>
        </w:tc>
        <w:tc>
          <w:tcPr>
            <w:tcW w:type="dxa" w:w="4824"/>
          </w:tcPr>
          <w:p>
            <w:r>
              <w:t>Proof of patch/encryption/control status</w:t>
            </w:r>
          </w:p>
        </w:tc>
      </w:tr>
    </w:tbl>
    <w:p/>
    <w:p>
      <w:r>
        <w:rPr>
          <w:b/>
        </w:rPr>
        <w:t xml:space="preserve">Interview line: </w:t>
      </w:r>
      <w:r>
        <w:t>“Endpoint management is not EDR — but it is one of the highest-leverage security controls because it keeps devices patched, configured, recoverable, and observable.”</w:t>
      </w:r>
    </w:p>
    <w:p>
      <w:pPr>
        <w:pStyle w:val="Heading1"/>
      </w:pPr>
      <w:r>
        <w:t>4. Is keeping a device up to date the same as patching?</w:t>
      </w:r>
    </w:p>
    <w:p>
      <w:r>
        <w:t>Mostly yes in everyday conversation — technically patching is the main mechanism, while “up to date” is the broader desired end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Phrase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t>Patching a device</w:t>
            </w:r>
          </w:p>
        </w:tc>
        <w:tc>
          <w:tcPr>
            <w:tcW w:type="dxa" w:w="4824"/>
          </w:tcPr>
          <w:p>
            <w:r>
              <w:t>Applying specific software updates through discover → approve → deploy → reboot/verify</w:t>
            </w:r>
          </w:p>
        </w:tc>
      </w:tr>
      <w:tr>
        <w:tc>
          <w:tcPr>
            <w:tcW w:type="dxa" w:w="4824"/>
          </w:tcPr>
          <w:p>
            <w:r>
              <w:t>Keeping a device up to date</w:t>
            </w:r>
          </w:p>
        </w:tc>
        <w:tc>
          <w:tcPr>
            <w:tcW w:type="dxa" w:w="4824"/>
          </w:tcPr>
          <w:p>
            <w:r>
              <w:t>Broader outcome: OS/apps patched; sometimes firmware/drivers, approved versions, removing EOL software, config freshness</w:t>
            </w:r>
          </w:p>
        </w:tc>
      </w:tr>
    </w:tbl>
    <w:p/>
    <w:p>
      <w:r>
        <w:t>People say “keep devices up to date” ≈ “run a good patching program.” Patching = the process; up to date = the outcome.</w:t>
      </w:r>
    </w:p>
    <w:p>
      <w:pPr>
        <w:pStyle w:val="Heading1"/>
      </w:pPr>
      <w:r>
        <w:t>5. Term explainers</w:t>
      </w:r>
    </w:p>
    <w:p>
      <w:pPr>
        <w:pStyle w:val="Heading2"/>
      </w:pPr>
      <w:r>
        <w:t>Deploying one agent for telemetry</w:t>
      </w:r>
    </w:p>
    <w:p>
      <w:r>
        <w:t>An agent is a small program on each device. Telemetry is the data it sends (online status, CPU/disk, patch state, installed software, alerts). “One agent for telemetry” means one NinjaOne agent both observes and acts (patch/script/remote), instead of many agents from many tools.</w:t>
      </w:r>
    </w:p>
    <w:p>
      <w:pPr>
        <w:pStyle w:val="Heading2"/>
      </w:pPr>
      <w:r>
        <w:t>Repetitive L1 issues</w:t>
      </w:r>
    </w:p>
    <w:p>
      <w:r>
        <w:t>L1 = Level 1 / first-line helpdesk. Repetitive L1 issues are the same simple problems repeatedly: disk full, print spooler stuck, service stopped, cleanup tasks, basic reinstalls. Ideal for automation/self-healing so humans do not burn hours on copy-paste tickets.</w:t>
      </w:r>
    </w:p>
    <w:p>
      <w:pPr>
        <w:pStyle w:val="Heading2"/>
      </w:pPr>
      <w:r>
        <w:t>Organization/tenant separation + inherited policies</w:t>
      </w:r>
    </w:p>
    <w:p>
      <w:r>
        <w:t>Organization/tenant separation: in MSP mode, Client A is isolated from Client B (multi-tenancy). Inherited policies: parent policy sets global standards; child policies inherit and only override exceptions — how MSPs standardize service at scale.</w:t>
      </w:r>
    </w:p>
    <w:p>
      <w:pPr>
        <w:pStyle w:val="Heading2"/>
      </w:pPr>
      <w:r>
        <w:t>Restore-drill proof</w:t>
      </w:r>
    </w:p>
    <w:p>
      <w:r>
        <w:t>Anyone can say backups are enabled. A restore drill actually restores a file/system and proves recovery works. Restore-drill proof is evidence (reports/tickets/timestamps) that recovery was tested — what auditors, insurers, and smart clients ask for.</w:t>
      </w:r>
    </w:p>
    <w:p>
      <w:pPr>
        <w:pStyle w:val="Heading1"/>
      </w:pPr>
      <w:r>
        <w:t>6. Use case 2 outcomes: replacing multiple tools &amp; less alert noise</w:t>
      </w:r>
    </w:p>
    <w:p>
      <w:pPr>
        <w:pStyle w:val="Heading2"/>
      </w:pPr>
      <w:r>
        <w:t>Replacing multiple tools</w:t>
      </w:r>
    </w:p>
    <w:p>
      <w:r>
        <w:t>Before: separate tools for monitoring, remote access, patching, inventory, scripting, maybe backup. Pain: more vendors, logins, agents, training, breakage, cost, slower troubleshooting. Outcome of consolidation: fewer licenses, less admin overhead, one workflow, faster tech ramp, clearer ROI (“we retired 4 tools”).</w:t>
      </w:r>
    </w:p>
    <w:p>
      <w:pPr>
        <w:pStyle w:val="Heading2"/>
      </w:pPr>
      <w:r>
        <w:t>Less alert noise</w:t>
      </w:r>
    </w:p>
    <w:p>
      <w:r>
        <w:t>Bad setups spam low-value alerts; techs ignore everything (alert fatigue) and miss real outages. Less noise = tune conditions + auto-remediate junk + escalate only actionable issues. Business result: better SLAs, lower MTTR, less burnout, higher trust in alerts.</w:t>
      </w:r>
    </w:p>
    <w:p>
      <w:pPr>
        <w:pStyle w:val="Heading1"/>
      </w:pPr>
      <w:r>
        <w:t>7. Top 3 differentiators vs competitors</w:t>
      </w:r>
    </w:p>
    <w:p>
      <w:pPr>
        <w:pStyle w:val="ListNumber"/>
      </w:pPr>
      <w:r>
        <w:t>1) Ease of use + fast time-to-value (modern cloud UX). Technicians productive quickly; less need for a dedicated RMM admin.</w:t>
      </w:r>
    </w:p>
    <w:p>
      <w:pPr>
        <w:pStyle w:val="ListNumber"/>
      </w:pPr>
      <w:r>
        <w:t>2) Strong autonomous patching + practical automation/orchestration. Aligns with Gartner Critical Capabilities noting automation (workflow orchestration) among NinjaOne’s highest-rated capabilities, supporting Autonomous Endpoint Management use cases.</w:t>
      </w:r>
    </w:p>
    <w:p>
      <w:pPr>
        <w:pStyle w:val="ListNumber"/>
      </w:pPr>
      <w:r>
        <w:t>3) Unified platform consolidation with high customer-success culture. One console for manage/protect/support plus strong CSAT/onboarding/support narrative — without forcing full mega-suite lock-in.</w:t>
      </w:r>
    </w:p>
    <w:p>
      <w:r>
        <w:rPr>
          <w:b/>
          <w:i/>
        </w:rPr>
        <w:t xml:space="preserve">Credible caveat: </w:t>
      </w:r>
      <w:r>
        <w:rPr>
          <w:i/>
        </w:rPr>
        <w:t>ConnectWise may win deepest scripting; Intune may be “already paid for”; Atera may win tiny MSPs on per-tech economics. NinjaOne’s bet is operationalize faster and run cleaner.</w:t>
      </w:r>
    </w:p>
    <w:p>
      <w:pPr>
        <w:pStyle w:val="Heading1"/>
      </w:pPr>
      <w:r>
        <w:t>8. One-page overview — modern IT infrastructure &amp; endpoint stakeholders</w:t>
      </w:r>
    </w:p>
    <w:p>
      <w:pPr>
        <w:pStyle w:val="Heading2"/>
      </w:pPr>
      <w:r>
        <w:t>Modern IT infrastructure management</w:t>
      </w:r>
    </w:p>
    <w:p>
      <w:r>
        <w:t>Modern businesses run on endpoints (laptops/desktops/mobile), servers/cloud workloads, identity (Entra/Okta + MFA/SSO), network (LAN/Wi-Fi/VPN/Zero Trust), SaaS apps (M365 etc.), security stack (EDR/email security/SIEM/vuln mgmt), service management (ITSM/ticketing), and data protection (backup/recovery). IT infrastructure management keeps this estate available, secure, compliant, cost-efficient, and usable.</w:t>
      </w:r>
    </w:p>
    <w:p>
      <w:pPr>
        <w:pStyle w:val="Heading2"/>
      </w:pPr>
      <w:r>
        <w:t>Where endpoint management fits</w:t>
      </w:r>
    </w:p>
    <w:p>
      <w:r>
        <w:t>Endpoint management covers the device layer employees touch daily: onboard, configure/harden, patch/update, monitor/remediate, support remotely, report compliance, and often back up. Foundational because work, identity sessions, and many ransomware entry points involve endpoints.</w:t>
      </w:r>
    </w:p>
    <w:p>
      <w:pPr>
        <w:pStyle w:val="Heading2"/>
      </w:pPr>
      <w:r>
        <w:t>Stakeholders &amp; 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Stakeholder / dept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Role in endpoint management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Cares about</w:t>
            </w:r>
          </w:p>
        </w:tc>
      </w:tr>
      <w:tr>
        <w:tc>
          <w:tcPr>
            <w:tcW w:type="dxa" w:w="3216"/>
          </w:tcPr>
          <w:p>
            <w:r>
              <w:t>IT Ops / Desktop / Endpoint Engineering</w:t>
            </w:r>
          </w:p>
        </w:tc>
        <w:tc>
          <w:tcPr>
            <w:tcW w:type="dxa" w:w="3216"/>
          </w:tcPr>
          <w:p>
            <w:r>
              <w:t>Policies, patch rings, automation, agent health</w:t>
            </w:r>
          </w:p>
        </w:tc>
        <w:tc>
          <w:tcPr>
            <w:tcW w:type="dxa" w:w="3216"/>
          </w:tcPr>
          <w:p>
            <w:r>
              <w:t>Stability, scale, less manual work</w:t>
            </w:r>
          </w:p>
        </w:tc>
      </w:tr>
      <w:tr>
        <w:tc>
          <w:tcPr>
            <w:tcW w:type="dxa" w:w="3216"/>
          </w:tcPr>
          <w:p>
            <w:r>
              <w:t>Service Desk / Helpdesk</w:t>
            </w:r>
          </w:p>
        </w:tc>
        <w:tc>
          <w:tcPr>
            <w:tcW w:type="dxa" w:w="3216"/>
          </w:tcPr>
          <w:p>
            <w:r>
              <w:t>Remote support, tickets, user comms</w:t>
            </w:r>
          </w:p>
        </w:tc>
        <w:tc>
          <w:tcPr>
            <w:tcW w:type="dxa" w:w="3216"/>
          </w:tcPr>
          <w:p>
            <w:r>
              <w:t>MTTR, device context, easy remote</w:t>
            </w:r>
          </w:p>
        </w:tc>
      </w:tr>
      <w:tr>
        <w:tc>
          <w:tcPr>
            <w:tcW w:type="dxa" w:w="3216"/>
          </w:tcPr>
          <w:p>
            <w:r>
              <w:t>InfoSec / SecOps</w:t>
            </w:r>
          </w:p>
        </w:tc>
        <w:tc>
          <w:tcPr>
            <w:tcW w:type="dxa" w:w="3216"/>
          </w:tcPr>
          <w:p>
            <w:r>
              <w:t>Baselines, patch SLAs, EDR coverage, IR coordination</w:t>
            </w:r>
          </w:p>
        </w:tc>
        <w:tc>
          <w:tcPr>
            <w:tcW w:type="dxa" w:w="3216"/>
          </w:tcPr>
          <w:p>
            <w:r>
              <w:t>Risk, audit evidence, blast radius</w:t>
            </w:r>
          </w:p>
        </w:tc>
      </w:tr>
      <w:tr>
        <w:tc>
          <w:tcPr>
            <w:tcW w:type="dxa" w:w="3216"/>
          </w:tcPr>
          <w:p>
            <w:r>
              <w:t>IT Leadership (Manager/Director/CIO)</w:t>
            </w:r>
          </w:p>
        </w:tc>
        <w:tc>
          <w:tcPr>
            <w:tcW w:type="dxa" w:w="3216"/>
          </w:tcPr>
          <w:p>
            <w:r>
              <w:t>Budget, consolidation, strategy, vendors</w:t>
            </w:r>
          </w:p>
        </w:tc>
        <w:tc>
          <w:tcPr>
            <w:tcW w:type="dxa" w:w="3216"/>
          </w:tcPr>
          <w:p>
            <w:r>
              <w:t>Cost, resilience, productivity, risk</w:t>
            </w:r>
          </w:p>
        </w:tc>
      </w:tr>
      <w:tr>
        <w:tc>
          <w:tcPr>
            <w:tcW w:type="dxa" w:w="3216"/>
          </w:tcPr>
          <w:p>
            <w:r>
              <w:t>Compliance / Risk / Audit</w:t>
            </w:r>
          </w:p>
        </w:tc>
        <w:tc>
          <w:tcPr>
            <w:tcW w:type="dxa" w:w="3216"/>
          </w:tcPr>
          <w:p>
            <w:r>
              <w:t>Evidence of controls</w:t>
            </w:r>
          </w:p>
        </w:tc>
        <w:tc>
          <w:tcPr>
            <w:tcW w:type="dxa" w:w="3216"/>
          </w:tcPr>
          <w:p>
            <w:r>
              <w:t>Patch/encryption/access/restore proof</w:t>
            </w:r>
          </w:p>
        </w:tc>
      </w:tr>
      <w:tr>
        <w:tc>
          <w:tcPr>
            <w:tcW w:type="dxa" w:w="3216"/>
          </w:tcPr>
          <w:p>
            <w:r>
              <w:t>HR / Facilities / Business units</w:t>
            </w:r>
          </w:p>
        </w:tc>
        <w:tc>
          <w:tcPr>
            <w:tcW w:type="dxa" w:w="3216"/>
          </w:tcPr>
          <w:p>
            <w:r>
              <w:t>Hiring/site device rollout influence</w:t>
            </w:r>
          </w:p>
        </w:tc>
        <w:tc>
          <w:tcPr>
            <w:tcW w:type="dxa" w:w="3216"/>
          </w:tcPr>
          <w:p>
            <w:r>
              <w:t>Provisioning speed, employee experience</w:t>
            </w:r>
          </w:p>
        </w:tc>
      </w:tr>
      <w:tr>
        <w:tc>
          <w:tcPr>
            <w:tcW w:type="dxa" w:w="3216"/>
          </w:tcPr>
          <w:p>
            <w:r>
              <w:t>Procurement / Finance</w:t>
            </w:r>
          </w:p>
        </w:tc>
        <w:tc>
          <w:tcPr>
            <w:tcW w:type="dxa" w:w="3216"/>
          </w:tcPr>
          <w:p>
            <w:r>
              <w:t>Contracts, renewals, TCO</w:t>
            </w:r>
          </w:p>
        </w:tc>
        <w:tc>
          <w:tcPr>
            <w:tcW w:type="dxa" w:w="3216"/>
          </w:tcPr>
          <w:p>
            <w:r>
              <w:t>Price predictability, consolidation</w:t>
            </w:r>
          </w:p>
        </w:tc>
      </w:tr>
      <w:tr>
        <w:tc>
          <w:tcPr>
            <w:tcW w:type="dxa" w:w="3216"/>
          </w:tcPr>
          <w:p>
            <w:r>
              <w:t>Employees</w:t>
            </w:r>
          </w:p>
        </w:tc>
        <w:tc>
          <w:tcPr>
            <w:tcW w:type="dxa" w:w="3216"/>
          </w:tcPr>
          <w:p>
            <w:r>
              <w:t>Experience the outcome</w:t>
            </w:r>
          </w:p>
        </w:tc>
        <w:tc>
          <w:tcPr>
            <w:tcW w:type="dxa" w:w="3216"/>
          </w:tcPr>
          <w:p>
            <w:r>
              <w:t>Fast devices, few disruptions</w:t>
            </w:r>
          </w:p>
        </w:tc>
      </w:tr>
      <w:tr>
        <w:tc>
          <w:tcPr>
            <w:tcW w:type="dxa" w:w="3216"/>
          </w:tcPr>
          <w:p>
            <w:r>
              <w:t>MSP (if outsourced)</w:t>
            </w:r>
          </w:p>
        </w:tc>
        <w:tc>
          <w:tcPr>
            <w:tcW w:type="dxa" w:w="3216"/>
          </w:tcPr>
          <w:p>
            <w:r>
              <w:t>May own day-to-day endpoint ops</w:t>
            </w:r>
          </w:p>
        </w:tc>
        <w:tc>
          <w:tcPr>
            <w:tcW w:type="dxa" w:w="3216"/>
          </w:tcPr>
          <w:p>
            <w:r>
              <w:t>SLAs, margins, standardization</w:t>
            </w:r>
          </w:p>
        </w:tc>
      </w:tr>
    </w:tbl>
    <w:p/>
    <w:p>
      <w:r>
        <w:t>Decision dynamics: economic buyer often IT Director/Head of IT/MSP Owner; technical evaluator often ops lead/senior admin/service delivery; security frequently a mandatory influencer.</w:t>
      </w:r>
    </w:p>
    <w:p>
      <w:pPr>
        <w:pStyle w:val="Heading1"/>
      </w:pPr>
      <w:r>
        <w:t>9. Public API &amp; technical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824"/>
          </w:tcPr>
          <w:p>
            <w:r>
              <w:t>Docs hub</w:t>
            </w:r>
          </w:p>
        </w:tc>
        <w:tc>
          <w:tcPr>
            <w:tcW w:type="dxa" w:w="4824"/>
          </w:tcPr>
          <w:p>
            <w:r>
              <w:t>https://www.ninjaone.com/docs/</w:t>
            </w:r>
          </w:p>
        </w:tc>
      </w:tr>
      <w:tr>
        <w:tc>
          <w:tcPr>
            <w:tcW w:type="dxa" w:w="4824"/>
          </w:tcPr>
          <w:p>
            <w:r>
              <w:t>Public API operations guide</w:t>
            </w:r>
          </w:p>
        </w:tc>
        <w:tc>
          <w:tcPr>
            <w:tcW w:type="dxa" w:w="4824"/>
          </w:tcPr>
          <w:p>
            <w:r>
              <w:t>https://www.ninjaone.com/docs/application-programming-interface-api/public-api-operations/</w:t>
            </w:r>
          </w:p>
        </w:tc>
      </w:tr>
      <w:tr>
        <w:tc>
          <w:tcPr>
            <w:tcW w:type="dxa" w:w="4824"/>
          </w:tcPr>
          <w:p>
            <w:r>
              <w:t>Interactive API reference</w:t>
            </w:r>
          </w:p>
        </w:tc>
        <w:tc>
          <w:tcPr>
            <w:tcW w:type="dxa" w:w="4824"/>
          </w:tcPr>
          <w:p>
            <w:r>
              <w:t>https://app.ninjaone.com/apidocs-beta/</w:t>
            </w:r>
          </w:p>
        </w:tc>
      </w:tr>
      <w:tr>
        <w:tc>
          <w:tcPr>
            <w:tcW w:type="dxa" w:w="4824"/>
          </w:tcPr>
          <w:p>
            <w:r>
              <w:t>OAuth token setup</w:t>
            </w:r>
          </w:p>
        </w:tc>
        <w:tc>
          <w:tcPr>
            <w:tcW w:type="dxa" w:w="4824"/>
          </w:tcPr>
          <w:p>
            <w:r>
              <w:t>https://www.ninjaone.com/docs/integrations/how-to-set-up-api-oauth-token/</w:t>
            </w:r>
          </w:p>
        </w:tc>
      </w:tr>
      <w:tr>
        <w:tc>
          <w:tcPr>
            <w:tcW w:type="dxa" w:w="4824"/>
          </w:tcPr>
          <w:p>
            <w:r>
              <w:t>OAuth configuration</w:t>
            </w:r>
          </w:p>
        </w:tc>
        <w:tc>
          <w:tcPr>
            <w:tcW w:type="dxa" w:w="4824"/>
          </w:tcPr>
          <w:p>
            <w:r>
              <w:t>https://www.ninjaone.com/docs/application-programming-interface-api/oauth-token-configuration/</w:t>
            </w:r>
          </w:p>
        </w:tc>
      </w:tr>
      <w:tr>
        <w:tc>
          <w:tcPr>
            <w:tcW w:type="dxa" w:w="4824"/>
          </w:tcPr>
          <w:p>
            <w:r>
              <w:t>Using CLI</w:t>
            </w:r>
          </w:p>
        </w:tc>
        <w:tc>
          <w:tcPr>
            <w:tcW w:type="dxa" w:w="4824"/>
          </w:tcPr>
          <w:p>
            <w:r>
              <w:t>https://www.ninjaone.com/docs/endpoint-management/scripting-and-automation/command-line-interface-cli/using-command-line-interface-cli/</w:t>
            </w:r>
          </w:p>
        </w:tc>
      </w:tr>
      <w:tr>
        <w:tc>
          <w:tcPr>
            <w:tcW w:type="dxa" w:w="4824"/>
          </w:tcPr>
          <w:p>
            <w:r>
              <w:t>Integrations catalog</w:t>
            </w:r>
          </w:p>
        </w:tc>
        <w:tc>
          <w:tcPr>
            <w:tcW w:type="dxa" w:w="4824"/>
          </w:tcPr>
          <w:p>
            <w:r>
              <w:t>https://www.ninjaone.com/integrations/</w:t>
            </w:r>
          </w:p>
        </w:tc>
      </w:tr>
      <w:tr>
        <w:tc>
          <w:tcPr>
            <w:tcW w:type="dxa" w:w="4824"/>
          </w:tcPr>
          <w:p>
            <w:r>
              <w:t>Platform overview</w:t>
            </w:r>
          </w:p>
        </w:tc>
        <w:tc>
          <w:tcPr>
            <w:tcW w:type="dxa" w:w="4824"/>
          </w:tcPr>
          <w:p>
            <w:r>
              <w:t>https://www.ninjaone.com/platform/</w:t>
            </w:r>
          </w:p>
        </w:tc>
      </w:tr>
    </w:tbl>
    <w:p/>
    <w:p>
      <w:r>
        <w:t>Interview lite: OAuth 2.0 auth; scopes conceptually monitoring/management/control; used for inventory, ticket sync, reporting, provisioning hooks; device automation also via scripting + ninjarmm-cli.</w:t>
      </w:r>
    </w:p>
    <w:p>
      <w:pPr>
        <w:pStyle w:val="Heading1"/>
      </w:pPr>
      <w:r>
        <w:t>10. Scenario bank — full prompts</w:t>
      </w:r>
    </w:p>
    <w:p>
      <w:r>
        <w:t>Framework: Clarify → Current state → Desired outcome → Options → Recommend → Validate/measure → Escalate/feedback if needed</w:t>
      </w:r>
    </w:p>
    <w:p>
      <w:pPr>
        <w:pStyle w:val="Heading2"/>
      </w:pPr>
      <w:r>
        <w:t>A. MSP evaluating NinjaOne</w:t>
      </w:r>
    </w:p>
    <w:p>
      <w:r>
        <w:rPr>
          <w:b/>
        </w:rPr>
        <w:t xml:space="preserve">Prompt: </w:t>
      </w:r>
      <w:r>
        <w:t>“An MSP with 800 endpoints across 25 clients is unhappy with their current RMM. How would you approach the conversation?”</w:t>
      </w:r>
    </w:p>
    <w:p>
      <w:pPr>
        <w:pStyle w:val="Heading2"/>
      </w:pPr>
      <w:r>
        <w:t>B. Custom feature missing</w:t>
      </w:r>
    </w:p>
    <w:p>
      <w:r>
        <w:rPr>
          <w:b/>
        </w:rPr>
        <w:t xml:space="preserve">Prompt: </w:t>
      </w:r>
      <w:r>
        <w:t>“A long-time partner asks for a custom compliance report/workflow NinjaOne doesn’t support natively. They say it’s a deal-breaker for renewing. What do you do?”</w:t>
      </w:r>
    </w:p>
    <w:p>
      <w:pPr>
        <w:pStyle w:val="Heading2"/>
      </w:pPr>
      <w:r>
        <w:t>C. Patching strategy</w:t>
      </w:r>
    </w:p>
    <w:p>
      <w:r>
        <w:rPr>
          <w:b/>
        </w:rPr>
        <w:t xml:space="preserve">Prompt: </w:t>
      </w:r>
      <w:r>
        <w:t>“A customer’s patch compliance is stuck around 70%, users complain about surprise reboots, and Finance refuses weekend maintenance windows. How would you help redesign patching?”</w:t>
      </w:r>
    </w:p>
    <w:p>
      <w:pPr>
        <w:pStyle w:val="Heading2"/>
      </w:pPr>
      <w:r>
        <w:t>D. Alert fatigue</w:t>
      </w:r>
    </w:p>
    <w:p>
      <w:r>
        <w:rPr>
          <w:b/>
        </w:rPr>
        <w:t xml:space="preserve">Prompt: </w:t>
      </w:r>
      <w:r>
        <w:t>“A service desk lead says technicians ignore Ninja alerts because “everything is critical.” How would you diagnose and fix alert noise?”</w:t>
      </w:r>
    </w:p>
    <w:p>
      <w:pPr>
        <w:pStyle w:val="Heading2"/>
      </w:pPr>
      <w:r>
        <w:t>E. Backup / ransomware</w:t>
      </w:r>
    </w:p>
    <w:p>
      <w:r>
        <w:rPr>
          <w:b/>
        </w:rPr>
        <w:t xml:space="preserve">Prompt: </w:t>
      </w:r>
      <w:r>
        <w:t>“After a ransomware scare at a peer company, an IT Director asks whether they’re “actually recoverable.” How would you run that resilience conversation and validation plan?”</w:t>
      </w:r>
    </w:p>
    <w:p>
      <w:pPr>
        <w:pStyle w:val="Heading2"/>
      </w:pPr>
      <w:r>
        <w:t>F. Scripting / API</w:t>
      </w:r>
    </w:p>
    <w:p>
      <w:r>
        <w:rPr>
          <w:b/>
        </w:rPr>
        <w:t xml:space="preserve">Prompt: </w:t>
      </w:r>
      <w:r>
        <w:t>“A senior technician asks: “Can we automate offboarding — disable local accounts, remove software, and update our PSA — whenever HR marks someone terminated?” How do you respond?”</w:t>
      </w:r>
    </w:p>
    <w:p>
      <w:pPr>
        <w:pStyle w:val="Heading2"/>
      </w:pPr>
      <w:r>
        <w:t>G. Partner training</w:t>
      </w:r>
    </w:p>
    <w:p>
      <w:r>
        <w:rPr>
          <w:b/>
        </w:rPr>
        <w:t xml:space="preserve">Prompt: </w:t>
      </w:r>
      <w:r>
        <w:t>“NinjaOne released a feature your partner’s technicians aren’t using. The AE wants enablement next week. How do you design training so adoption sticks?”</w:t>
      </w:r>
    </w:p>
    <w:p>
      <w:pPr>
        <w:pStyle w:val="Heading2"/>
      </w:pPr>
      <w:r>
        <w:t>H. Sales coaching</w:t>
      </w:r>
    </w:p>
    <w:p>
      <w:r>
        <w:rPr>
          <w:b/>
        </w:rPr>
        <w:t xml:space="preserve">Prompt: </w:t>
      </w:r>
      <w:r>
        <w:t>“An AE keeps jumping into advanced automation demos before discovery. Prospects look impressed, then stall. How would you coach that AE?”</w:t>
      </w:r>
    </w:p>
    <w:p>
      <w:pPr>
        <w:pStyle w:val="Heading2"/>
      </w:pPr>
      <w:r>
        <w:t>I. Bonus — Intune</w:t>
      </w:r>
    </w:p>
    <w:p>
      <w:r>
        <w:rPr>
          <w:b/>
        </w:rPr>
        <w:t xml:space="preserve">Prompt: </w:t>
      </w:r>
      <w:r>
        <w:t>“Prospect says, “We already pay for Intune — why do we need NinjaOne?” How do you handle it?”</w:t>
      </w:r>
    </w:p>
    <w:p>
      <w:pPr>
        <w:pStyle w:val="Heading2"/>
      </w:pPr>
      <w:r>
        <w:t>J. Bonus — Migration fear</w:t>
      </w:r>
    </w:p>
    <w:p>
      <w:r>
        <w:rPr>
          <w:b/>
        </w:rPr>
        <w:t xml:space="preserve">Prompt: </w:t>
      </w:r>
      <w:r>
        <w:t>“MSP loves NinjaOne’s UI but fears migrating scripts/policies from ConnectWise. How do you de-risk the evaluation?”</w:t>
      </w:r>
    </w:p>
    <w:p>
      <w:pPr>
        <w:pStyle w:val="Heading2"/>
      </w:pPr>
      <w:r>
        <w:t>K. Bonus — Security join</w:t>
      </w:r>
    </w:p>
    <w:p>
      <w:r>
        <w:rPr>
          <w:b/>
        </w:rPr>
        <w:t xml:space="preserve">Prompt: </w:t>
      </w:r>
      <w:r>
        <w:t>“Mid-PoC, the CISO joins and asks about EDR overlap, MFA, and audit evidence. What’s your approach?”</w:t>
      </w:r>
    </w:p>
    <w:p>
      <w:pPr>
        <w:pStyle w:val="Heading1"/>
      </w:pPr>
      <w:r>
        <w:t>11. Three more SE mini-frameworks</w:t>
      </w:r>
    </w:p>
    <w:p>
      <w:pPr>
        <w:pStyle w:val="Heading2"/>
      </w:pPr>
      <w:r>
        <w:t>Framework 1 — MEDDICC-lite (qualification)</w:t>
      </w:r>
    </w:p>
    <w:p>
      <w:pPr>
        <w:pStyle w:val="ListBullet"/>
      </w:pPr>
      <w:r>
        <w:t>Metrics</w:t>
      </w:r>
    </w:p>
    <w:p>
      <w:pPr>
        <w:pStyle w:val="ListBullet"/>
      </w:pPr>
      <w:r>
        <w:t>Economic buyer</w:t>
      </w:r>
    </w:p>
    <w:p>
      <w:pPr>
        <w:pStyle w:val="ListBullet"/>
      </w:pPr>
      <w:r>
        <w:t>Decision criteria</w:t>
      </w:r>
    </w:p>
    <w:p>
      <w:pPr>
        <w:pStyle w:val="ListBullet"/>
      </w:pPr>
      <w:r>
        <w:t>Decision process</w:t>
      </w:r>
    </w:p>
    <w:p>
      <w:pPr>
        <w:pStyle w:val="ListBullet"/>
      </w:pPr>
      <w:r>
        <w:t>Identify pain</w:t>
      </w:r>
    </w:p>
    <w:p>
      <w:pPr>
        <w:pStyle w:val="ListBullet"/>
      </w:pPr>
      <w:r>
        <w:t>Champion</w:t>
      </w:r>
    </w:p>
    <w:p>
      <w:pPr>
        <w:pStyle w:val="ListBullet"/>
      </w:pPr>
      <w:r>
        <w:t>Competition</w:t>
      </w:r>
    </w:p>
    <w:p>
      <w:r>
        <w:t>SE line: “Before we customize the demo, can we align on success metrics and who has to say yes?”</w:t>
      </w:r>
    </w:p>
    <w:p>
      <w:pPr>
        <w:pStyle w:val="Heading2"/>
      </w:pPr>
      <w:r>
        <w:t>Framework 2 — Gap → Bridge → Prove (demo/PoV)</w:t>
      </w:r>
    </w:p>
    <w:p>
      <w:r>
        <w:t>Gap: reflect pain in their words. Bridge: map 1–2 capabilities. Prove: show in product + agree measurable PoV test.</w:t>
      </w:r>
    </w:p>
    <w:p>
      <w:pPr>
        <w:pStyle w:val="Heading2"/>
      </w:pPr>
      <w:r>
        <w:t>Framework 3 — LASER / Clarify–Acknowledge–Reframe–Evidence–Advance (objections)</w:t>
      </w:r>
    </w:p>
    <w:p>
      <w:r>
        <w:t>Listen, Acknowledge, Seek why-behind-why, Evidence, Advance to next step (pilot, security review, script workshop).</w:t>
      </w:r>
    </w:p>
    <w:p>
      <w:r>
        <w:t>Bonus: RACI (Responsible/Accountable/Consulted/Informed) for patch approvals, reboot policy, onboarding, integrations.</w:t>
      </w:r>
    </w:p>
    <w:p>
      <w:pPr>
        <w:pStyle w:val="Heading1"/>
      </w:pPr>
      <w:r>
        <w:t>12. Selling to MSPs vs Internal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MSP sale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Internal IT sale</w:t>
            </w:r>
          </w:p>
        </w:tc>
      </w:tr>
      <w:tr>
        <w:tc>
          <w:tcPr>
            <w:tcW w:type="dxa" w:w="3216"/>
          </w:tcPr>
          <w:p>
            <w:r>
              <w:t>Primary value</w:t>
            </w:r>
          </w:p>
        </w:tc>
        <w:tc>
          <w:tcPr>
            <w:tcW w:type="dxa" w:w="3216"/>
          </w:tcPr>
          <w:p>
            <w:r>
              <w:t>Scale service delivery &amp; margin across clients</w:t>
            </w:r>
          </w:p>
        </w:tc>
        <w:tc>
          <w:tcPr>
            <w:tcW w:type="dxa" w:w="3216"/>
          </w:tcPr>
          <w:p>
            <w:r>
              <w:t>Consolidate tools, reduce risk, improve efficiency for one org</w:t>
            </w:r>
          </w:p>
        </w:tc>
      </w:tr>
      <w:tr>
        <w:tc>
          <w:tcPr>
            <w:tcW w:type="dxa" w:w="3216"/>
          </w:tcPr>
          <w:p>
            <w:r>
              <w:t>Architecture emphasis</w:t>
            </w:r>
          </w:p>
        </w:tc>
        <w:tc>
          <w:tcPr>
            <w:tcW w:type="dxa" w:w="3216"/>
          </w:tcPr>
          <w:p>
            <w:r>
              <w:t>Multi-tenant orgs, policy inheritance, PSA sync, packaging</w:t>
            </w:r>
          </w:p>
        </w:tc>
        <w:tc>
          <w:tcPr>
            <w:tcW w:type="dxa" w:w="3216"/>
          </w:tcPr>
          <w:p>
            <w:r>
              <w:t>Single-org policies, Intune/ServiceNow coexistence, compliance, DEX</w:t>
            </w:r>
          </w:p>
        </w:tc>
      </w:tr>
      <w:tr>
        <w:tc>
          <w:tcPr>
            <w:tcW w:type="dxa" w:w="3216"/>
          </w:tcPr>
          <w:p>
            <w:r>
              <w:t>Demo heroes</w:t>
            </w:r>
          </w:p>
        </w:tc>
        <w:tc>
          <w:tcPr>
            <w:tcW w:type="dxa" w:w="3216"/>
          </w:tcPr>
          <w:p>
            <w:r>
              <w:t>Switch clients, standardize policies, onboarding speed, QBR reporting</w:t>
            </w:r>
          </w:p>
        </w:tc>
        <w:tc>
          <w:tcPr>
            <w:tcW w:type="dxa" w:w="3216"/>
          </w:tcPr>
          <w:p>
            <w:r>
              <w:t>Compliance dashboard, remote fix speed, replace tools, backup/restore</w:t>
            </w:r>
          </w:p>
        </w:tc>
      </w:tr>
      <w:tr>
        <w:tc>
          <w:tcPr>
            <w:tcW w:type="dxa" w:w="3216"/>
          </w:tcPr>
          <w:p>
            <w:r>
              <w:t>Commercial language</w:t>
            </w:r>
          </w:p>
        </w:tc>
        <w:tc>
          <w:tcPr>
            <w:tcW w:type="dxa" w:w="3216"/>
          </w:tcPr>
          <w:p>
            <w:r>
              <w:t>Endpoints/tech, backup attach rate, less ticket labor</w:t>
            </w:r>
          </w:p>
        </w:tc>
        <w:tc>
          <w:tcPr>
            <w:tcW w:type="dxa" w:w="3216"/>
          </w:tcPr>
          <w:p>
            <w:r>
              <w:t>TCO, tools retired, audit readiness, MTTR, hours returned</w:t>
            </w:r>
          </w:p>
        </w:tc>
      </w:tr>
      <w:tr>
        <w:tc>
          <w:tcPr>
            <w:tcW w:type="dxa" w:w="3216"/>
          </w:tcPr>
          <w:p>
            <w:r>
              <w:t>Common blockers</w:t>
            </w:r>
          </w:p>
        </w:tc>
        <w:tc>
          <w:tcPr>
            <w:tcW w:type="dxa" w:w="3216"/>
          </w:tcPr>
          <w:p>
            <w:r>
              <w:t>Legacy RMM migration, script parity, PSA fit, per-tech pricing comps</w:t>
            </w:r>
          </w:p>
        </w:tc>
        <w:tc>
          <w:tcPr>
            <w:tcW w:type="dxa" w:w="3216"/>
          </w:tcPr>
          <w:p>
            <w:r>
              <w:t>“Already have Intune,” security review, change mgmt, procurement</w:t>
            </w:r>
          </w:p>
        </w:tc>
      </w:tr>
      <w:tr>
        <w:tc>
          <w:tcPr>
            <w:tcW w:type="dxa" w:w="3216"/>
          </w:tcPr>
          <w:p>
            <w:r>
              <w:t>SE motion</w:t>
            </w:r>
          </w:p>
        </w:tc>
        <w:tc>
          <w:tcPr>
            <w:tcW w:type="dxa" w:w="3216"/>
          </w:tcPr>
          <w:p>
            <w:r>
              <w:t>Partner consultant + service standardization advisor</w:t>
            </w:r>
          </w:p>
        </w:tc>
        <w:tc>
          <w:tcPr>
            <w:tcW w:type="dxa" w:w="3216"/>
          </w:tcPr>
          <w:p>
            <w:r>
              <w:t>Process consultant + translator across IT Ops / Sec / leadership</w:t>
            </w:r>
          </w:p>
        </w:tc>
      </w:tr>
    </w:tbl>
    <w:p/>
    <w:p>
      <w:pPr>
        <w:pStyle w:val="Heading2"/>
      </w:pPr>
      <w:r>
        <w:t>Most frequent buyer titles</w:t>
      </w:r>
    </w:p>
    <w:p>
      <w:pPr>
        <w:pStyle w:val="ListNumber"/>
      </w:pPr>
      <w:r>
        <w:t>MSPs: 1) Owner/Founder/Managing Director  2) Service Delivery Manager/Director  3) Technical/Operations Manager or senior RMM admin (champion).</w:t>
      </w:r>
    </w:p>
    <w:p>
      <w:r>
        <w:t>Internal IT: 1) IT Manager / Head of IT  2) Director of IT / IT Operations Manager  3) Senior Sysadmin / Endpoint / Desktop Engineering lead. Influencers: CISO/Security Manager, Procurement; sometimes CIO as signer.</w:t>
      </w:r>
    </w:p>
    <w:p>
      <w:r>
        <w:t>Practical rule: MSP — win Owner + Service Delivery. Internal IT — win IT Manager + technical champion, neutralize Security early.</w:t>
      </w:r>
    </w:p>
    <w:p>
      <w:pPr>
        <w:jc w:val="center"/>
      </w:pPr>
      <w:r>
        <w:rPr>
          <w:i/>
        </w:rPr>
        <w:t>Quick card: Biggest integrations = PSA + EDR + ServiceNow/Intune/Entra + docs. Top diffs = usability, patching/automation, consolidation + CS.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