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FC319C" w:rsidR="00B70A39" w:rsidRDefault="00880FD5">
      <w:pPr>
        <w:pStyle w:val="Ttulo"/>
        <w:jc w:val="right"/>
      </w:pPr>
      <w:r>
        <w:t>MY GYM</w:t>
      </w:r>
    </w:p>
    <w:p w14:paraId="34080424" w14:textId="77777777" w:rsidR="00880FD5" w:rsidRPr="00880FD5" w:rsidRDefault="00880FD5" w:rsidP="00880FD5"/>
    <w:p w14:paraId="00000002" w14:textId="77777777" w:rsidR="00B70A39" w:rsidRDefault="0006708F">
      <w:pPr>
        <w:pStyle w:val="Ttulo"/>
        <w:jc w:val="right"/>
      </w:pPr>
      <w:r>
        <w:t>Glossário de Negócios</w:t>
      </w:r>
    </w:p>
    <w:p w14:paraId="00000003" w14:textId="77777777" w:rsidR="00B70A39" w:rsidRDefault="00B70A39">
      <w:pPr>
        <w:pStyle w:val="Ttulo"/>
        <w:jc w:val="right"/>
      </w:pPr>
    </w:p>
    <w:p w14:paraId="00000004" w14:textId="77777777" w:rsidR="00B70A39" w:rsidRDefault="0006708F">
      <w:pPr>
        <w:pStyle w:val="Ttulo"/>
        <w:jc w:val="right"/>
        <w:rPr>
          <w:i/>
          <w:color w:val="0000FF"/>
        </w:rPr>
        <w:sectPr w:rsidR="00B70A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  <w:r>
        <w:rPr>
          <w:sz w:val="28"/>
          <w:szCs w:val="28"/>
        </w:rPr>
        <w:t>Versão 1.0</w:t>
      </w:r>
    </w:p>
    <w:p w14:paraId="00000005" w14:textId="3293A415" w:rsidR="00B70A39" w:rsidRDefault="0006708F">
      <w:pPr>
        <w:pStyle w:val="Ttulo"/>
      </w:pPr>
      <w:r>
        <w:lastRenderedPageBreak/>
        <w:t>Histórico da Revisão</w:t>
      </w:r>
    </w:p>
    <w:p w14:paraId="650A8CA6" w14:textId="77777777" w:rsidR="00880FD5" w:rsidRPr="00880FD5" w:rsidRDefault="00880FD5" w:rsidP="00880FD5"/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70A39" w14:paraId="0B293B7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6" w14:textId="77777777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0000007" w14:textId="77777777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8" w14:textId="77777777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9" w14:textId="77777777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B70A39" w14:paraId="47DB67F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A" w14:textId="77777777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t>31</w:t>
            </w:r>
            <w:r>
              <w:rPr>
                <w:color w:val="000000"/>
              </w:rPr>
              <w:t>/</w:t>
            </w:r>
            <w:r>
              <w:t>05</w:t>
            </w:r>
            <w:r>
              <w:rPr>
                <w:color w:val="000000"/>
              </w:rPr>
              <w:t>/</w:t>
            </w:r>
            <w:r>
              <w:t>2021</w:t>
            </w:r>
            <w:r>
              <w:rPr>
                <w:color w:val="000000"/>
              </w:rPr>
              <w:t>&gt;</w:t>
            </w:r>
          </w:p>
        </w:tc>
        <w:tc>
          <w:tcPr>
            <w:tcW w:w="1152" w:type="dxa"/>
          </w:tcPr>
          <w:p w14:paraId="0000000B" w14:textId="77777777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t>1</w:t>
            </w:r>
            <w:r>
              <w:rPr>
                <w:color w:val="000000"/>
              </w:rPr>
              <w:t>.</w:t>
            </w:r>
            <w:r>
              <w:t>0</w:t>
            </w:r>
            <w:r>
              <w:rPr>
                <w:color w:val="000000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C" w14:textId="77777777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Preenchimento dos tópicos e formatação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t>Gabriel</w:t>
            </w:r>
            <w:r>
              <w:rPr>
                <w:color w:val="000000"/>
              </w:rPr>
              <w:t>&gt;</w:t>
            </w:r>
          </w:p>
        </w:tc>
      </w:tr>
      <w:tr w:rsidR="00B70A39" w14:paraId="472FAAB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77777777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&lt;01/06/2021&gt;</w:t>
            </w:r>
          </w:p>
        </w:tc>
        <w:tc>
          <w:tcPr>
            <w:tcW w:w="1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77777777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&lt;1.1&gt;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77777777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Preenchimento dos tópicos restantes e correção da introdução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77777777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&lt;Gabriel&gt;</w:t>
            </w:r>
          </w:p>
        </w:tc>
      </w:tr>
      <w:tr w:rsidR="00B70A39" w14:paraId="0AB44B3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77777777" w:rsidR="00B70A39" w:rsidRDefault="00B70A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77777777" w:rsidR="00B70A39" w:rsidRDefault="00B70A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77777777" w:rsidR="00B70A39" w:rsidRDefault="00B70A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77777777" w:rsidR="00B70A39" w:rsidRDefault="00B70A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B70A39" w14:paraId="41B5C9E1" w14:textId="77777777">
        <w:trPr>
          <w:trHeight w:val="319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77777777" w:rsidR="00B70A39" w:rsidRDefault="00B70A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B70A39" w:rsidRDefault="00B70A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77777777" w:rsidR="00B70A39" w:rsidRDefault="00B70A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B70A39" w:rsidRDefault="00B70A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</w:tbl>
    <w:p w14:paraId="0000001A" w14:textId="77777777" w:rsidR="00B70A39" w:rsidRDefault="00B70A39"/>
    <w:p w14:paraId="0000001B" w14:textId="77777777" w:rsidR="00B70A39" w:rsidRDefault="0006708F">
      <w:pPr>
        <w:pStyle w:val="Ttulo"/>
      </w:pPr>
      <w:r>
        <w:br w:type="page"/>
      </w:r>
      <w:r>
        <w:lastRenderedPageBreak/>
        <w:t>Índice Analítico</w:t>
      </w:r>
    </w:p>
    <w:sdt>
      <w:sdtPr>
        <w:id w:val="1450131136"/>
        <w:docPartObj>
          <w:docPartGallery w:val="Table of Contents"/>
          <w:docPartUnique/>
        </w:docPartObj>
      </w:sdtPr>
      <w:sdtEndPr/>
      <w:sdtContent>
        <w:p w14:paraId="0000001C" w14:textId="77777777" w:rsidR="00B70A39" w:rsidRDefault="00067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Introdução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1D" w14:textId="77777777" w:rsidR="00B70A39" w:rsidRDefault="00067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Finalidade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1E" w14:textId="77777777" w:rsidR="00B70A39" w:rsidRDefault="00067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Escopo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1F" w14:textId="77777777" w:rsidR="00B70A39" w:rsidRDefault="00067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Referências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0" w14:textId="77777777" w:rsidR="00B70A39" w:rsidRDefault="00067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Visão Geral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1" w14:textId="77777777" w:rsidR="00B70A39" w:rsidRDefault="00067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Definições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2" w14:textId="77777777" w:rsidR="00B70A39" w:rsidRDefault="00067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&lt;aTerm&gt;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3" w14:textId="77777777" w:rsidR="00B70A39" w:rsidRDefault="00067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&lt;anotherTerm&gt;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4" w14:textId="77777777" w:rsidR="00B70A39" w:rsidRDefault="00067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&lt;aGroupofT</w:t>
          </w:r>
          <w:r>
            <w:rPr>
              <w:color w:val="000000"/>
            </w:rPr>
            <w:t>erms&gt;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5" w14:textId="77777777" w:rsidR="00B70A39" w:rsidRDefault="00067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2.3.1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&lt;aGroupTerm&gt;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26" w14:textId="77777777" w:rsidR="00B70A39" w:rsidRDefault="00067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2.3.2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&lt;anotherGroupTerm&gt;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27" w14:textId="77777777" w:rsidR="00B70A39" w:rsidRDefault="00067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&lt;aSecondGroupOfTerms&gt;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28" w14:textId="77777777" w:rsidR="00B70A39" w:rsidRDefault="00067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2.4.1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&lt;yetAnotherGroupTerm&gt;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29" w14:textId="77777777" w:rsidR="00B70A39" w:rsidRDefault="00067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2.4.2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&lt;andAnotherGroupTerm&gt;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2A" w14:textId="77777777" w:rsidR="00B70A39" w:rsidRDefault="00067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Es</w:t>
          </w:r>
          <w:r>
            <w:rPr>
              <w:color w:val="000000"/>
            </w:rPr>
            <w:t>tereótipos em UML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0000002B" w14:textId="77777777" w:rsidR="00B70A39" w:rsidRDefault="0006708F">
      <w:pPr>
        <w:pStyle w:val="Ttulo"/>
      </w:pPr>
      <w:bookmarkStart w:id="0" w:name="_gjdgxs" w:colFirst="0" w:colLast="0"/>
      <w:bookmarkEnd w:id="0"/>
      <w:r>
        <w:br w:type="page"/>
      </w:r>
      <w:r>
        <w:lastRenderedPageBreak/>
        <w:t>Glossário de Negócios</w:t>
      </w:r>
    </w:p>
    <w:p w14:paraId="0000002C" w14:textId="77777777" w:rsidR="00B70A39" w:rsidRDefault="0006708F">
      <w:pPr>
        <w:pStyle w:val="Ttulo1"/>
        <w:numPr>
          <w:ilvl w:val="0"/>
          <w:numId w:val="1"/>
        </w:numPr>
        <w:ind w:left="1080" w:hanging="360"/>
        <w:rPr>
          <w:sz w:val="20"/>
          <w:szCs w:val="20"/>
        </w:rPr>
      </w:pPr>
      <w:r>
        <w:rPr>
          <w:sz w:val="20"/>
          <w:szCs w:val="20"/>
        </w:rPr>
        <w:t>Introdução</w:t>
      </w:r>
    </w:p>
    <w:p w14:paraId="0000002D" w14:textId="77777777" w:rsidR="00B70A39" w:rsidRDefault="0006708F">
      <w:pPr>
        <w:ind w:left="720"/>
        <w:rPr>
          <w:i/>
          <w:color w:val="0000FF"/>
        </w:rPr>
      </w:pPr>
      <w:r>
        <w:t>A partir das informações obtidas neste Glossário será possível entender melhor todo o projeto já que todos os termos utilizados referente ao assunto do tema serão explicados aqui. Com isso ao fazer a leitura dos outros documentos do projeto você conseguirá</w:t>
      </w:r>
      <w:r>
        <w:t xml:space="preserve"> aproveitar melhor o conceito e a finalidade do negócio.</w:t>
      </w:r>
    </w:p>
    <w:p w14:paraId="0000002E" w14:textId="77777777" w:rsidR="00B70A39" w:rsidRDefault="0006708F">
      <w:pPr>
        <w:pStyle w:val="Ttulo2"/>
        <w:numPr>
          <w:ilvl w:val="1"/>
          <w:numId w:val="1"/>
        </w:numPr>
      </w:pPr>
      <w:r>
        <w:t>Finalidade</w:t>
      </w:r>
    </w:p>
    <w:p w14:paraId="0000002F" w14:textId="77777777" w:rsidR="00B70A39" w:rsidRDefault="0006708F">
      <w:pPr>
        <w:ind w:left="720"/>
      </w:pPr>
      <w:r>
        <w:t>A finalidade deste glossário tem como objetivo simplificar o entendimento de termos que podem ou não ser conhecidos pelo leitor para que a leitura dos próximos documentos se torne menos co</w:t>
      </w:r>
      <w:r>
        <w:t>mplexa.</w:t>
      </w:r>
    </w:p>
    <w:p w14:paraId="00000030" w14:textId="77777777" w:rsidR="00B70A39" w:rsidRDefault="0006708F">
      <w:pPr>
        <w:pStyle w:val="Ttulo2"/>
        <w:numPr>
          <w:ilvl w:val="1"/>
          <w:numId w:val="1"/>
        </w:numPr>
      </w:pPr>
      <w:r>
        <w:t>Escopo</w:t>
      </w:r>
    </w:p>
    <w:p w14:paraId="00000031" w14:textId="77777777" w:rsidR="00B70A39" w:rsidRDefault="0006708F">
      <w:pPr>
        <w:ind w:left="720"/>
        <w:rPr>
          <w:i/>
          <w:color w:val="0000FF"/>
        </w:rPr>
      </w:pPr>
      <w:r>
        <w:t xml:space="preserve">O Glossário de Negócios facilitará a compreensão de todo o projeto, porém com mais ênfase no documento de visão, regras de negócio, especificação de requisitos e toda parte teórica. </w:t>
      </w:r>
    </w:p>
    <w:p w14:paraId="00000032" w14:textId="77777777" w:rsidR="00B70A39" w:rsidRDefault="0006708F">
      <w:pPr>
        <w:pStyle w:val="Ttulo2"/>
        <w:numPr>
          <w:ilvl w:val="1"/>
          <w:numId w:val="1"/>
        </w:numPr>
      </w:pPr>
      <w:r>
        <w:t>Referências</w:t>
      </w:r>
    </w:p>
    <w:p w14:paraId="00000033" w14:textId="77777777" w:rsidR="00B70A39" w:rsidRDefault="0006708F">
      <w:r>
        <w:tab/>
        <w:t>Documento de Visão</w:t>
      </w:r>
      <w:r>
        <w:rPr>
          <w:b/>
        </w:rPr>
        <w:t xml:space="preserve"> </w:t>
      </w:r>
      <w:r>
        <w:t>- (31 de maio de 2021)</w:t>
      </w:r>
    </w:p>
    <w:p w14:paraId="00000034" w14:textId="77777777" w:rsidR="00B70A39" w:rsidRDefault="0006708F">
      <w:r>
        <w:tab/>
        <w:t>Re</w:t>
      </w:r>
      <w:r>
        <w:t>gra de Negócio - (31 de maio de 2021)</w:t>
      </w:r>
    </w:p>
    <w:p w14:paraId="00000035" w14:textId="77777777" w:rsidR="00B70A39" w:rsidRDefault="0006708F">
      <w:r>
        <w:tab/>
        <w:t>Especificação de Requisitos de Software - (31 de maio de 2021)</w:t>
      </w:r>
    </w:p>
    <w:p w14:paraId="00000036" w14:textId="77777777" w:rsidR="00B70A39" w:rsidRDefault="0006708F">
      <w:pPr>
        <w:rPr>
          <w:i/>
          <w:color w:val="0000FF"/>
        </w:rPr>
      </w:pPr>
      <w:r>
        <w:tab/>
        <w:t>Diagrama de Casos de Uso</w:t>
      </w:r>
      <w:r>
        <w:rPr>
          <w:b/>
        </w:rPr>
        <w:t xml:space="preserve"> </w:t>
      </w:r>
      <w:r>
        <w:t>- (31 de maio de 2021)</w:t>
      </w:r>
    </w:p>
    <w:p w14:paraId="00000037" w14:textId="77777777" w:rsidR="00B70A39" w:rsidRDefault="0006708F">
      <w:pPr>
        <w:pStyle w:val="Ttulo2"/>
        <w:numPr>
          <w:ilvl w:val="1"/>
          <w:numId w:val="1"/>
        </w:numPr>
      </w:pPr>
      <w:r>
        <w:t>Visão Geral</w:t>
      </w:r>
    </w:p>
    <w:p w14:paraId="00000038" w14:textId="77777777" w:rsidR="00B70A39" w:rsidRDefault="0006708F">
      <w:pPr>
        <w:ind w:left="720"/>
      </w:pPr>
      <w:r>
        <w:t>O Glossário de Negócios está organizado em tópicos onde temos uma introdução para que o leito</w:t>
      </w:r>
      <w:r>
        <w:t>r tenha um  visão geral do documento</w:t>
      </w:r>
    </w:p>
    <w:p w14:paraId="00000039" w14:textId="77777777" w:rsidR="00B70A39" w:rsidRDefault="0006708F">
      <w:pPr>
        <w:pStyle w:val="Ttulo1"/>
        <w:numPr>
          <w:ilvl w:val="0"/>
          <w:numId w:val="1"/>
        </w:numPr>
        <w:ind w:left="1080" w:hanging="360"/>
        <w:rPr>
          <w:sz w:val="20"/>
          <w:szCs w:val="20"/>
        </w:rPr>
      </w:pPr>
      <w:r>
        <w:rPr>
          <w:sz w:val="20"/>
          <w:szCs w:val="20"/>
        </w:rPr>
        <w:t>Definições</w:t>
      </w:r>
    </w:p>
    <w:p w14:paraId="0000003A" w14:textId="77777777" w:rsidR="00B70A39" w:rsidRDefault="0006708F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202124"/>
          <w:highlight w:val="white"/>
        </w:rPr>
      </w:pPr>
      <w:r>
        <w:t>1. Fitness</w:t>
      </w:r>
    </w:p>
    <w:p w14:paraId="0000003B" w14:textId="77777777" w:rsidR="00B70A39" w:rsidRDefault="0006708F">
      <w:pPr>
        <w:ind w:left="720"/>
        <w:rPr>
          <w:i/>
          <w:color w:val="0000FF"/>
        </w:rPr>
      </w:pPr>
      <w:r>
        <w:rPr>
          <w:rFonts w:ascii="Georgia" w:eastAsia="Georgia" w:hAnsi="Georgia" w:cs="Georgia"/>
          <w:highlight w:val="white"/>
        </w:rPr>
        <w:t>2. Treino</w:t>
      </w:r>
    </w:p>
    <w:p w14:paraId="0000003C" w14:textId="77777777" w:rsidR="00B70A39" w:rsidRDefault="0006708F">
      <w:pPr>
        <w:pStyle w:val="Ttulo2"/>
        <w:widowControl/>
        <w:numPr>
          <w:ilvl w:val="1"/>
          <w:numId w:val="1"/>
        </w:numPr>
      </w:pPr>
      <w:r>
        <w:t>&lt;</w:t>
      </w:r>
      <w:r>
        <w:t>Fitness</w:t>
      </w:r>
      <w:r>
        <w:t>&gt;</w:t>
      </w:r>
    </w:p>
    <w:p w14:paraId="0000003D" w14:textId="77777777" w:rsidR="00B70A39" w:rsidRDefault="0006708F">
      <w:pPr>
        <w:spacing w:after="120"/>
        <w:ind w:left="720"/>
        <w:rPr>
          <w:i/>
          <w:color w:val="0000FF"/>
        </w:rPr>
      </w:pPr>
      <w:bookmarkStart w:id="1" w:name="_3dy6vkm" w:colFirst="0" w:colLast="0"/>
      <w:bookmarkEnd w:id="1"/>
      <w:r>
        <w:rPr>
          <w:color w:val="202124"/>
          <w:highlight w:val="white"/>
        </w:rPr>
        <w:t>Boa saúde resultante da prática regular de atividades físicas. Boa forma física; condicionamento físico; bom preparo físico.</w:t>
      </w:r>
    </w:p>
    <w:p w14:paraId="0000003E" w14:textId="77777777" w:rsidR="00B70A39" w:rsidRDefault="0006708F">
      <w:pPr>
        <w:pStyle w:val="Ttulo2"/>
        <w:widowControl/>
        <w:numPr>
          <w:ilvl w:val="1"/>
          <w:numId w:val="1"/>
        </w:numPr>
      </w:pPr>
      <w:r>
        <w:t>&lt;</w:t>
      </w:r>
      <w:r>
        <w:rPr>
          <w:rFonts w:ascii="Georgia" w:eastAsia="Georgia" w:hAnsi="Georgia" w:cs="Georgia"/>
          <w:highlight w:val="white"/>
        </w:rPr>
        <w:t>Treino</w:t>
      </w:r>
      <w:r>
        <w:t>&gt;</w:t>
      </w:r>
    </w:p>
    <w:p w14:paraId="0000003F" w14:textId="77777777" w:rsidR="00B70A39" w:rsidRDefault="0006708F">
      <w:pPr>
        <w:ind w:left="720"/>
        <w:rPr>
          <w:i/>
          <w:color w:val="0000FF"/>
        </w:rPr>
      </w:pPr>
      <w:r>
        <w:rPr>
          <w:rFonts w:ascii="Georgia" w:eastAsia="Georgia" w:hAnsi="Georgia" w:cs="Georgia"/>
          <w:highlight w:val="white"/>
        </w:rPr>
        <w:t>Ação ou efeito de treinar, de se preparar para a execução de alguma atividade</w:t>
      </w:r>
    </w:p>
    <w:p w14:paraId="00000040" w14:textId="77777777" w:rsidR="00B70A39" w:rsidRDefault="0006708F">
      <w:pPr>
        <w:pStyle w:val="Ttulo2"/>
        <w:widowControl/>
        <w:numPr>
          <w:ilvl w:val="1"/>
          <w:numId w:val="1"/>
        </w:numPr>
      </w:pPr>
      <w:r>
        <w:t>&lt;aGroupofTerms&gt;</w:t>
      </w:r>
    </w:p>
    <w:p w14:paraId="00000041" w14:textId="77777777" w:rsidR="00B70A39" w:rsidRDefault="0006708F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2" w:name="_2s8eyo1" w:colFirst="0" w:colLast="0"/>
      <w:bookmarkEnd w:id="2"/>
      <w:r>
        <w:rPr>
          <w:i/>
          <w:color w:val="0000FF"/>
        </w:rPr>
        <w:t>[Às vezes é útil organizar os termos em grupos para melhorar a leitura. Por exemplo, se o domínio de problema contém termos relacionados a contabilidade e constru</w:t>
      </w:r>
      <w:r>
        <w:rPr>
          <w:i/>
          <w:color w:val="0000FF"/>
        </w:rPr>
        <w:t>ção civil (como seria o caso se estivéssemos desenvolvendo um sistema para gerenciar projetos de construção), a apresentação dos termos dos dois subdomínios diferentes pode ser confusa para o leitor. Para resolver esse problema, utilizamos grupos de termos</w:t>
      </w:r>
      <w:r>
        <w:rPr>
          <w:i/>
          <w:color w:val="0000FF"/>
        </w:rPr>
        <w:t>. Ao apresentar os grupos de termos, forneça uma pequena descrição que ajude o leitor a entender o que &lt;aGroupOfTerms&gt; representa. Os termos apresentados no grupo são organizados em ordem alfabética para facilitar o acesso.]</w:t>
      </w:r>
    </w:p>
    <w:p w14:paraId="00000042" w14:textId="77777777" w:rsidR="00B70A39" w:rsidRDefault="0006708F">
      <w:pPr>
        <w:pStyle w:val="Ttulo3"/>
        <w:widowControl/>
        <w:numPr>
          <w:ilvl w:val="2"/>
          <w:numId w:val="1"/>
        </w:numPr>
      </w:pPr>
      <w:r>
        <w:t>&lt;aGroupTerm&gt;</w:t>
      </w:r>
    </w:p>
    <w:p w14:paraId="00000043" w14:textId="77777777" w:rsidR="00B70A39" w:rsidRDefault="0006708F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3" w:name="_17dp8vu" w:colFirst="0" w:colLast="0"/>
      <w:bookmarkEnd w:id="3"/>
      <w:r>
        <w:rPr>
          <w:i/>
          <w:color w:val="0000FF"/>
        </w:rPr>
        <w:t>[A definição de &lt;aGroupTerm&gt; é apresentada aqui. Apresente quantas informações forem necessárias para que o leitor compreenda o conceito.]</w:t>
      </w:r>
    </w:p>
    <w:p w14:paraId="00000044" w14:textId="77777777" w:rsidR="00B70A39" w:rsidRDefault="0006708F">
      <w:pPr>
        <w:pStyle w:val="Ttulo3"/>
        <w:widowControl/>
        <w:numPr>
          <w:ilvl w:val="2"/>
          <w:numId w:val="1"/>
        </w:numPr>
      </w:pPr>
      <w:r>
        <w:t>&lt;anotherGroupTerm&gt;</w:t>
      </w:r>
    </w:p>
    <w:p w14:paraId="00000045" w14:textId="77777777" w:rsidR="00B70A39" w:rsidRDefault="0006708F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4" w:name="_3rdcrjn" w:colFirst="0" w:colLast="0"/>
      <w:bookmarkEnd w:id="4"/>
      <w:r>
        <w:rPr>
          <w:i/>
          <w:color w:val="0000FF"/>
        </w:rPr>
        <w:t>[A definição de &lt;anotherGroupTerm&gt; é apresentada aqui. Apresente quantas informações forem necessá</w:t>
      </w:r>
      <w:r>
        <w:rPr>
          <w:i/>
          <w:color w:val="0000FF"/>
        </w:rPr>
        <w:t>rias para que o leitor compreenda o conceito.]</w:t>
      </w:r>
    </w:p>
    <w:p w14:paraId="00000046" w14:textId="77777777" w:rsidR="00B70A39" w:rsidRDefault="00B70A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5" w:name="_cxvvc4rceht4" w:colFirst="0" w:colLast="0"/>
      <w:bookmarkEnd w:id="5"/>
    </w:p>
    <w:p w14:paraId="00000047" w14:textId="77777777" w:rsidR="00B70A39" w:rsidRDefault="0006708F">
      <w:pPr>
        <w:pStyle w:val="Ttulo1"/>
        <w:numPr>
          <w:ilvl w:val="0"/>
          <w:numId w:val="1"/>
        </w:numPr>
        <w:ind w:left="1080" w:hanging="360"/>
        <w:rPr>
          <w:sz w:val="20"/>
          <w:szCs w:val="20"/>
        </w:rPr>
      </w:pPr>
      <w:r>
        <w:rPr>
          <w:sz w:val="20"/>
          <w:szCs w:val="20"/>
        </w:rPr>
        <w:lastRenderedPageBreak/>
        <w:t>Estereótipos em UML</w:t>
      </w:r>
    </w:p>
    <w:sectPr w:rsidR="00B70A39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51AB2" w14:textId="77777777" w:rsidR="0006708F" w:rsidRDefault="0006708F">
      <w:r>
        <w:separator/>
      </w:r>
    </w:p>
  </w:endnote>
  <w:endnote w:type="continuationSeparator" w:id="0">
    <w:p w14:paraId="1E824BEE" w14:textId="77777777" w:rsidR="0006708F" w:rsidRDefault="00067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6D16" w14:textId="77777777" w:rsidR="00880FD5" w:rsidRDefault="00880F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A0FC" w14:textId="77777777" w:rsidR="00880FD5" w:rsidRDefault="00880FD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4E2DE" w14:textId="77777777" w:rsidR="00880FD5" w:rsidRDefault="00880FD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7777777" w:rsidR="00B70A39" w:rsidRDefault="00B70A3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0A39" w14:paraId="3914298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56" w14:textId="77777777" w:rsidR="00B70A39" w:rsidRDefault="0006708F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57" w14:textId="77777777" w:rsidR="00B70A39" w:rsidRDefault="0006708F">
          <w:pPr>
            <w:jc w:val="center"/>
          </w:pPr>
          <w:r>
            <w:t>©</w:t>
          </w:r>
          <w:r>
            <w:rPr>
              <w:b/>
            </w:rPr>
            <w:t>&lt;Company Name&gt;</w:t>
          </w:r>
          <w:r>
            <w:t>, 2</w:t>
          </w:r>
          <w:r>
            <w:t>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58" w14:textId="0AFC832F" w:rsidR="00B70A39" w:rsidRDefault="0006708F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80FD5">
            <w:rPr>
              <w:noProof/>
            </w:rPr>
            <w:t>2</w:t>
          </w:r>
          <w:r>
            <w:fldChar w:fldCharType="end"/>
          </w:r>
        </w:p>
      </w:tc>
    </w:tr>
  </w:tbl>
  <w:p w14:paraId="00000059" w14:textId="77777777" w:rsidR="00B70A39" w:rsidRDefault="00B70A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B68C" w14:textId="77777777" w:rsidR="0006708F" w:rsidRDefault="0006708F">
      <w:r>
        <w:separator/>
      </w:r>
    </w:p>
  </w:footnote>
  <w:footnote w:type="continuationSeparator" w:id="0">
    <w:p w14:paraId="44AC51BB" w14:textId="77777777" w:rsidR="0006708F" w:rsidRDefault="00067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24A0B" w14:textId="77777777" w:rsidR="00880FD5" w:rsidRDefault="00880FD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0" w14:textId="77777777" w:rsidR="00B70A39" w:rsidRDefault="00B70A39">
    <w:pPr>
      <w:rPr>
        <w:sz w:val="24"/>
        <w:szCs w:val="24"/>
      </w:rPr>
    </w:pPr>
  </w:p>
  <w:p w14:paraId="00000051" w14:textId="77777777" w:rsidR="00B70A39" w:rsidRDefault="00B70A39">
    <w:pPr>
      <w:pBdr>
        <w:top w:val="single" w:sz="6" w:space="1" w:color="000000"/>
      </w:pBdr>
      <w:rPr>
        <w:sz w:val="24"/>
        <w:szCs w:val="24"/>
      </w:rPr>
    </w:pPr>
  </w:p>
  <w:p w14:paraId="00000052" w14:textId="77777777" w:rsidR="00B70A39" w:rsidRDefault="0006708F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sz w:val="36"/>
        <w:szCs w:val="36"/>
      </w:rPr>
      <w:t>Faculdade de Tecnologia de Mogi das Cruzes</w:t>
    </w:r>
  </w:p>
  <w:p w14:paraId="00000053" w14:textId="77777777" w:rsidR="00B70A39" w:rsidRDefault="00B70A39">
    <w:pPr>
      <w:pBdr>
        <w:bottom w:val="single" w:sz="6" w:space="1" w:color="000000"/>
      </w:pBdr>
      <w:jc w:val="right"/>
      <w:rPr>
        <w:sz w:val="24"/>
        <w:szCs w:val="24"/>
      </w:rPr>
    </w:pPr>
  </w:p>
  <w:p w14:paraId="00000054" w14:textId="77777777" w:rsidR="00B70A39" w:rsidRDefault="00B70A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77D2E" w14:textId="77777777" w:rsidR="00880FD5" w:rsidRDefault="00880FD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77777777" w:rsidR="00B70A39" w:rsidRDefault="00B70A39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70A39" w14:paraId="01F1D7F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49" w14:textId="3DA14643" w:rsidR="00B70A39" w:rsidRDefault="00880FD5">
          <w:r>
            <w:t>MY GYM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4A" w14:textId="0362C4BA" w:rsidR="00B70A39" w:rsidRDefault="0006708F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</w:t>
          </w:r>
          <w:r>
            <w:t>1.0</w:t>
          </w:r>
        </w:p>
      </w:tc>
    </w:tr>
    <w:tr w:rsidR="00B70A39" w14:paraId="35F63F5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4B" w14:textId="77777777" w:rsidR="00B70A39" w:rsidRDefault="0006708F">
          <w:r>
            <w:t>Business Glossary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4C" w14:textId="4EE09D64" w:rsidR="00B70A39" w:rsidRDefault="0006708F">
          <w:r>
            <w:t xml:space="preserve">  Data:  </w:t>
          </w:r>
          <w:r>
            <w:t>31</w:t>
          </w:r>
          <w:r>
            <w:t>/</w:t>
          </w:r>
          <w:r>
            <w:t>05</w:t>
          </w:r>
          <w:r>
            <w:t>/</w:t>
          </w:r>
          <w:r>
            <w:t>2021</w:t>
          </w:r>
        </w:p>
      </w:tc>
    </w:tr>
    <w:tr w:rsidR="00B70A39" w14:paraId="42E90A68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4D" w14:textId="77777777" w:rsidR="00B70A39" w:rsidRDefault="0006708F">
          <w:r>
            <w:t>&lt;identificador do documento&gt;</w:t>
          </w:r>
        </w:p>
      </w:tc>
    </w:tr>
  </w:tbl>
  <w:p w14:paraId="0000004F" w14:textId="77777777" w:rsidR="00B70A39" w:rsidRDefault="00B70A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E4CC2"/>
    <w:multiLevelType w:val="multilevel"/>
    <w:tmpl w:val="0D607A4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A39"/>
    <w:rsid w:val="0006708F"/>
    <w:rsid w:val="00880FD5"/>
    <w:rsid w:val="00B7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97B3A"/>
  <w15:docId w15:val="{4DBAB6AD-6C41-4FCE-A1D5-3764D02B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80FD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80FD5"/>
  </w:style>
  <w:style w:type="paragraph" w:styleId="Rodap">
    <w:name w:val="footer"/>
    <w:basedOn w:val="Normal"/>
    <w:link w:val="RodapChar"/>
    <w:uiPriority w:val="99"/>
    <w:unhideWhenUsed/>
    <w:rsid w:val="00880FD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8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522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Camargo</cp:lastModifiedBy>
  <cp:revision>2</cp:revision>
  <dcterms:created xsi:type="dcterms:W3CDTF">2021-06-13T19:28:00Z</dcterms:created>
  <dcterms:modified xsi:type="dcterms:W3CDTF">2021-06-13T19:28:00Z</dcterms:modified>
</cp:coreProperties>
</file>