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CC0000"/>
          <w:sz w:val="64"/>
          <w:szCs w:val="64"/>
        </w:rPr>
        <w:t xml:space="preserve">Invoice Checker</w:t>
      </w:r>
    </w:p>
    <w:p>
      <w:pPr>
        <w:spacing w:before="0" w:after="120"/>
      </w:pPr>
      <w:r>
        <w:rPr>
          <w:rFonts w:ascii="Arial" w:cs="Arial" w:eastAsia="Arial" w:hAnsi="Arial"/>
          <w:color w:val="404040"/>
          <w:sz w:val="36"/>
          <w:szCs w:val="36"/>
        </w:rPr>
        <w:t xml:space="preserve">Product Requirements Document</w:t>
      </w:r>
    </w:p>
    <w:p>
      <w:pPr>
        <w:spacing w:before="0" w:after="80"/>
      </w:pPr>
      <w:r>
        <w:rPr>
          <w:rFonts w:ascii="Arial" w:cs="Arial" w:eastAsia="Arial" w:hAnsi="Arial"/>
          <w:color w:val="404040"/>
          <w:sz w:val="22"/>
          <w:szCs w:val="22"/>
        </w:rPr>
        <w:t xml:space="preserve">Version 3.0  |  March 2026</w:t>
      </w:r>
    </w:p>
    <w:p>
      <w:pPr>
        <w:pBdr>
          <w:bottom w:val="single" w:color="CC0000" w:sz="8" w:space="1"/>
        </w:pBdr>
        <w:spacing w:before="200" w:after="400"/>
      </w:pPr>
      <w:r>
        <w:t xml:space="preserve"/>
      </w:r>
    </w:p>
    <w:p>
      <w:pPr>
        <w:spacing w:before="0" w:after="1200"/>
      </w:pPr>
      <w:r>
        <w:rPr>
          <w:rFonts w:ascii="Arial" w:cs="Arial" w:eastAsia="Arial" w:hAnsi="Arial"/>
          <w:b/>
          <w:bCs/>
          <w:color w:val="CC0000"/>
          <w:sz w:val="18"/>
          <w:szCs w:val="18"/>
        </w:rPr>
        <w:t xml:space="preserve">CONFIDENTIAL — Internal use only</w:t>
      </w:r>
    </w:p>
    <w:p>
      <w:pPr>
        <w:pStyle w:val="Heading1"/>
        <w:spacing w:before="400" w:after="160"/>
      </w:pPr>
      <w:r>
        <w:rPr>
          <w:rFonts w:ascii="Arial" w:cs="Arial" w:eastAsia="Arial" w:hAnsi="Arial"/>
          <w:b/>
          <w:bCs/>
          <w:color w:val="CC0000"/>
          <w:sz w:val="32"/>
          <w:szCs w:val="32"/>
        </w:rPr>
        <w:t xml:space="preserve">1. Vision and Context</w:t>
      </w:r>
    </w:p>
    <w:p>
      <w:pPr>
        <w:spacing w:before="60" w:after="60"/>
      </w:pPr>
      <w:r>
        <w:rPr>
          <w:rFonts w:ascii="Arial" w:cs="Arial" w:eastAsia="Arial" w:hAnsi="Arial"/>
          <w:sz w:val="20"/>
          <w:szCs w:val="20"/>
        </w:rPr>
        <w:t xml:space="preserve">Invoice Checker enables Legal Operations teams at large corporate legal departments to review invoices and proformas submitted by external law firms, detect deviations from agreed rates, T&amp;C violations, billing errors, and grey-area issues — and manage the full review workflow through to payment authorisation or dispute with the law firm.</w:t>
      </w:r>
    </w:p>
    <w:p>
      <w:pPr>
        <w:spacing w:before="80" w:after="80"/>
      </w:pPr>
      <w:r>
        <w:t xml:space="preserve"/>
      </w:r>
    </w:p>
    <w:p>
      <w:pPr>
        <w:spacing w:before="60" w:after="60"/>
      </w:pPr>
      <w:r>
        <w:rPr>
          <w:rFonts w:ascii="Arial" w:cs="Arial" w:eastAsia="Arial" w:hAnsi="Arial"/>
          <w:sz w:val="20"/>
          <w:szCs w:val="20"/>
        </w:rPr>
        <w:t xml:space="preserve">The app is designed for Banco Santander's Legal Operations team and replaces an unscalable manual process. It acts as a structured layer between the invoice received from the firm and the payment authorisation, enforcing billing guidelines and generating a full audit trail.</w:t>
      </w:r>
    </w:p>
    <w:p>
      <w:pPr>
        <w:pStyle w:val="Heading1"/>
        <w:spacing w:before="400" w:after="160"/>
      </w:pPr>
      <w:r>
        <w:rPr>
          <w:rFonts w:ascii="Arial" w:cs="Arial" w:eastAsia="Arial" w:hAnsi="Arial"/>
          <w:b/>
          <w:bCs/>
          <w:color w:val="CC0000"/>
          <w:sz w:val="32"/>
          <w:szCs w:val="32"/>
        </w:rPr>
        <w:t xml:space="preserve">2. Design Principles</w:t>
      </w:r>
    </w:p>
    <w:p>
      <w:pPr>
        <w:pStyle w:val="ListParagraph"/>
        <w:numPr>
          <w:ilvl w:val="0"/>
          <w:numId w:val="2"/>
        </w:numPr>
        <w:spacing w:before="40" w:after="40"/>
      </w:pPr>
      <w:r>
        <w:rPr>
          <w:rFonts w:ascii="Arial" w:cs="Arial" w:eastAsia="Arial" w:hAnsi="Arial"/>
          <w:sz w:val="20"/>
          <w:szCs w:val="20"/>
        </w:rPr>
        <w:t xml:space="preserve">Upload first. The invoice is the central object.</w:t>
      </w:r>
    </w:p>
    <w:p>
      <w:pPr>
        <w:pStyle w:val="ListParagraph"/>
        <w:numPr>
          <w:ilvl w:val="0"/>
          <w:numId w:val="2"/>
        </w:numPr>
        <w:spacing w:before="40" w:after="40"/>
      </w:pPr>
      <w:r>
        <w:rPr>
          <w:rFonts w:ascii="Arial" w:cs="Arial" w:eastAsia="Arial" w:hAnsi="Arial"/>
          <w:sz w:val="20"/>
          <w:szCs w:val="20"/>
        </w:rPr>
        <w:t xml:space="preserve">Engagement Letter and Budget Estimate are optional support documents for Panel Firms. For Non-Panel Firms, at least one document reflecting the agreed commercial terms for the specific matter (typically an Engagement Letter) is mandatory before analysis can run.</w:t>
      </w:r>
    </w:p>
    <w:p>
      <w:pPr>
        <w:pStyle w:val="ListParagraph"/>
        <w:numPr>
          <w:ilvl w:val="0"/>
          <w:numId w:val="2"/>
        </w:numPr>
        <w:spacing w:before="40" w:after="40"/>
      </w:pPr>
      <w:r>
        <w:rPr>
          <w:rFonts w:ascii="Arial" w:cs="Arial" w:eastAsia="Arial" w:hAnsi="Arial"/>
          <w:sz w:val="20"/>
          <w:szCs w:val="20"/>
        </w:rPr>
        <w:t xml:space="preserve">Rates and Panel T&amp;C are the global baseline for panel firms. The EL never silently overrides this baseline.</w:t>
      </w:r>
    </w:p>
    <w:p>
      <w:pPr>
        <w:pStyle w:val="ListParagraph"/>
        <w:numPr>
          <w:ilvl w:val="0"/>
          <w:numId w:val="2"/>
        </w:numPr>
        <w:spacing w:before="40" w:after="40"/>
      </w:pPr>
      <w:r>
        <w:rPr>
          <w:rFonts w:ascii="Arial" w:cs="Arial" w:eastAsia="Arial" w:hAnsi="Arial"/>
          <w:sz w:val="20"/>
          <w:szCs w:val="20"/>
        </w:rPr>
        <w:t xml:space="preserve">The system decides automatically only when there are no issues.</w:t>
      </w:r>
    </w:p>
    <w:p>
      <w:pPr>
        <w:pStyle w:val="ListParagraph"/>
        <w:numPr>
          <w:ilvl w:val="0"/>
          <w:numId w:val="2"/>
        </w:numPr>
        <w:spacing w:before="40" w:after="40"/>
      </w:pPr>
      <w:r>
        <w:rPr>
          <w:rFonts w:ascii="Arial" w:cs="Arial" w:eastAsia="Arial" w:hAnsi="Arial"/>
          <w:sz w:val="20"/>
          <w:szCs w:val="20"/>
        </w:rPr>
        <w:t xml:space="preserve">The UI shows exceptions only — not all lines by default.</w:t>
      </w:r>
    </w:p>
    <w:p>
      <w:pPr>
        <w:pStyle w:val="ListParagraph"/>
        <w:numPr>
          <w:ilvl w:val="0"/>
          <w:numId w:val="2"/>
        </w:numPr>
        <w:spacing w:before="40" w:after="40"/>
      </w:pPr>
      <w:r>
        <w:rPr>
          <w:rFonts w:ascii="Arial" w:cs="Arial" w:eastAsia="Arial" w:hAnsi="Arial"/>
          <w:sz w:val="20"/>
          <w:szCs w:val="20"/>
        </w:rPr>
        <w:t xml:space="preserve">AI is used where it saves time without breaking traceability.</w:t>
      </w:r>
    </w:p>
    <w:p>
      <w:pPr>
        <w:pStyle w:val="ListParagraph"/>
        <w:numPr>
          <w:ilvl w:val="0"/>
          <w:numId w:val="2"/>
        </w:numPr>
        <w:spacing w:before="40" w:after="40"/>
      </w:pPr>
      <w:r>
        <w:rPr>
          <w:rFonts w:ascii="Arial" w:cs="Arial" w:eastAsia="Arial" w:hAnsi="Arial"/>
          <w:sz w:val="20"/>
          <w:szCs w:val="20"/>
        </w:rPr>
        <w:t xml:space="preserve">The pilot operates in English only.</w:t>
      </w:r>
    </w:p>
    <w:p>
      <w:pPr>
        <w:pStyle w:val="ListParagraph"/>
        <w:numPr>
          <w:ilvl w:val="0"/>
          <w:numId w:val="2"/>
        </w:numPr>
        <w:spacing w:before="40" w:after="40"/>
      </w:pPr>
      <w:r>
        <w:rPr>
          <w:rFonts w:ascii="Arial" w:cs="Arial" w:eastAsia="Arial" w:hAnsi="Arial"/>
          <w:sz w:val="20"/>
          <w:szCs w:val="20"/>
        </w:rPr>
        <w:t xml:space="preserve">All seed and demo data must be fully synthetic and theoretical.</w:t>
      </w:r>
    </w:p>
    <w:p>
      <w:pPr>
        <w:pStyle w:val="ListParagraph"/>
        <w:numPr>
          <w:ilvl w:val="0"/>
          <w:numId w:val="2"/>
        </w:numPr>
        <w:spacing w:before="40" w:after="40"/>
      </w:pPr>
      <w:r>
        <w:rPr>
          <w:rFonts w:ascii="Arial" w:cs="Arial" w:eastAsia="Arial" w:hAnsi="Arial"/>
          <w:sz w:val="20"/>
          <w:szCs w:val="20"/>
        </w:rPr>
        <w:t xml:space="preserve">No functionality from v1 is lost — only reorganised and improved.</w:t>
      </w:r>
    </w:p>
    <w:p>
      <w:pPr>
        <w:pStyle w:val="Heading1"/>
        <w:spacing w:before="400" w:after="160"/>
      </w:pPr>
      <w:r>
        <w:rPr>
          <w:rFonts w:ascii="Arial" w:cs="Arial" w:eastAsia="Arial" w:hAnsi="Arial"/>
          <w:b/>
          <w:bCs/>
          <w:color w:val="CC0000"/>
          <w:sz w:val="32"/>
          <w:szCs w:val="32"/>
        </w:rPr>
        <w:t xml:space="preserve">3. MVP Scope</w:t>
      </w:r>
    </w:p>
    <w:p>
      <w:pPr>
        <w:pStyle w:val="Heading2"/>
        <w:spacing w:before="280" w:after="120"/>
      </w:pPr>
      <w:r>
        <w:rPr>
          <w:rFonts w:ascii="Arial" w:cs="Arial" w:eastAsia="Arial" w:hAnsi="Arial"/>
          <w:b/>
          <w:bCs/>
          <w:color w:val="404040"/>
          <w:sz w:val="26"/>
          <w:szCs w:val="26"/>
        </w:rPr>
        <w:t xml:space="preserve">3.1 Included in MVP</w:t>
      </w:r>
    </w:p>
    <w:p>
      <w:pPr>
        <w:pStyle w:val="ListParagraph"/>
        <w:numPr>
          <w:ilvl w:val="0"/>
          <w:numId w:val="2"/>
        </w:numPr>
        <w:spacing w:before="40" w:after="40"/>
      </w:pPr>
      <w:r>
        <w:rPr>
          <w:rFonts w:ascii="Arial" w:cs="Arial" w:eastAsia="Arial" w:hAnsi="Arial"/>
          <w:sz w:val="20"/>
          <w:szCs w:val="20"/>
        </w:rPr>
        <w:t xml:space="preserve">Login and role management</w:t>
      </w:r>
    </w:p>
    <w:p>
      <w:pPr>
        <w:pStyle w:val="ListParagraph"/>
        <w:numPr>
          <w:ilvl w:val="0"/>
          <w:numId w:val="2"/>
        </w:numPr>
        <w:spacing w:before="40" w:after="40"/>
      </w:pPr>
      <w:r>
        <w:rPr>
          <w:rFonts w:ascii="Arial" w:cs="Arial" w:eastAsia="Arial" w:hAnsi="Arial"/>
          <w:sz w:val="20"/>
          <w:szCs w:val="20"/>
        </w:rPr>
        <w:t xml:space="preserve">Operational dashboard</w:t>
      </w:r>
    </w:p>
    <w:p>
      <w:pPr>
        <w:pStyle w:val="ListParagraph"/>
        <w:numPr>
          <w:ilvl w:val="0"/>
          <w:numId w:val="2"/>
        </w:numPr>
        <w:spacing w:before="40" w:after="40"/>
      </w:pPr>
      <w:r>
        <w:rPr>
          <w:rFonts w:ascii="Arial" w:cs="Arial" w:eastAsia="Arial" w:hAnsi="Arial"/>
          <w:sz w:val="20"/>
          <w:szCs w:val="20"/>
        </w:rPr>
        <w:t xml:space="preserve">Invoices list with filters and search</w:t>
      </w:r>
    </w:p>
    <w:p>
      <w:pPr>
        <w:pStyle w:val="ListParagraph"/>
        <w:numPr>
          <w:ilvl w:val="0"/>
          <w:numId w:val="2"/>
        </w:numPr>
        <w:spacing w:before="40" w:after="40"/>
      </w:pPr>
      <w:r>
        <w:rPr>
          <w:rFonts w:ascii="Arial" w:cs="Arial" w:eastAsia="Arial" w:hAnsi="Arial"/>
          <w:sz w:val="20"/>
          <w:szCs w:val="20"/>
        </w:rPr>
        <w:t xml:space="preserve">Add Invoice flow with AI pre-fill and manual override</w:t>
      </w:r>
    </w:p>
    <w:p>
      <w:pPr>
        <w:pStyle w:val="ListParagraph"/>
        <w:numPr>
          <w:ilvl w:val="0"/>
          <w:numId w:val="2"/>
        </w:numPr>
        <w:spacing w:before="40" w:after="40"/>
      </w:pPr>
      <w:r>
        <w:rPr>
          <w:rFonts w:ascii="Arial" w:cs="Arial" w:eastAsia="Arial" w:hAnsi="Arial"/>
          <w:sz w:val="20"/>
          <w:szCs w:val="20"/>
        </w:rPr>
        <w:t xml:space="preserve">Upload: invoice/proforma (PDF, DOCX, PNG, JPG)</w:t>
      </w:r>
    </w:p>
    <w:p>
      <w:pPr>
        <w:pStyle w:val="ListParagraph"/>
        <w:numPr>
          <w:ilvl w:val="0"/>
          <w:numId w:val="2"/>
        </w:numPr>
        <w:spacing w:before="40" w:after="40"/>
      </w:pPr>
      <w:r>
        <w:rPr>
          <w:rFonts w:ascii="Arial" w:cs="Arial" w:eastAsia="Arial" w:hAnsi="Arial"/>
          <w:sz w:val="20"/>
          <w:szCs w:val="20"/>
        </w:rPr>
        <w:t xml:space="preserve">Upload: Engagement Letter and/or Budget Estimate (multi-file, optional for Panel Firms; mandatory for Non-Panel Firms)</w:t>
      </w:r>
    </w:p>
    <w:p>
      <w:pPr>
        <w:pStyle w:val="ListParagraph"/>
        <w:numPr>
          <w:ilvl w:val="0"/>
          <w:numId w:val="2"/>
        </w:numPr>
        <w:spacing w:before="40" w:after="40"/>
      </w:pPr>
      <w:r>
        <w:rPr>
          <w:rFonts w:ascii="Arial" w:cs="Arial" w:eastAsia="Arial" w:hAnsi="Arial"/>
          <w:sz w:val="20"/>
          <w:szCs w:val="20"/>
        </w:rPr>
        <w:t xml:space="preserve">Document extraction pipeline</w:t>
      </w:r>
    </w:p>
    <w:p>
      <w:pPr>
        <w:pStyle w:val="ListParagraph"/>
        <w:numPr>
          <w:ilvl w:val="0"/>
          <w:numId w:val="2"/>
        </w:numPr>
        <w:spacing w:before="40" w:after="40"/>
      </w:pPr>
      <w:r>
        <w:rPr>
          <w:rFonts w:ascii="Arial" w:cs="Arial" w:eastAsia="Arial" w:hAnsi="Arial"/>
          <w:sz w:val="20"/>
          <w:szCs w:val="20"/>
        </w:rPr>
        <w:t xml:space="preserve">Completeness gate before analysis</w:t>
      </w:r>
    </w:p>
    <w:p>
      <w:pPr>
        <w:pStyle w:val="ListParagraph"/>
        <w:numPr>
          <w:ilvl w:val="0"/>
          <w:numId w:val="2"/>
        </w:numPr>
        <w:spacing w:before="40" w:after="40"/>
      </w:pPr>
      <w:r>
        <w:rPr>
          <w:rFonts w:ascii="Arial" w:cs="Arial" w:eastAsia="Arial" w:hAnsi="Arial"/>
          <w:sz w:val="20"/>
          <w:szCs w:val="20"/>
        </w:rPr>
        <w:t xml:space="preserve">Law Firms management (Panel and Non-Panel)</w:t>
      </w:r>
    </w:p>
    <w:p>
      <w:pPr>
        <w:pStyle w:val="ListParagraph"/>
        <w:numPr>
          <w:ilvl w:val="0"/>
          <w:numId w:val="2"/>
        </w:numPr>
        <w:spacing w:before="40" w:after="40"/>
      </w:pPr>
      <w:r>
        <w:rPr>
          <w:rFonts w:ascii="Arial" w:cs="Arial" w:eastAsia="Arial" w:hAnsi="Arial"/>
          <w:sz w:val="20"/>
          <w:szCs w:val="20"/>
        </w:rPr>
        <w:t xml:space="preserve">Global Rates with jurisdiction-aware structure</w:t>
      </w:r>
    </w:p>
    <w:p>
      <w:pPr>
        <w:pStyle w:val="ListParagraph"/>
        <w:numPr>
          <w:ilvl w:val="0"/>
          <w:numId w:val="2"/>
        </w:numPr>
        <w:spacing w:before="40" w:after="40"/>
      </w:pPr>
      <w:r>
        <w:rPr>
          <w:rFonts w:ascii="Arial" w:cs="Arial" w:eastAsia="Arial" w:hAnsi="Arial"/>
          <w:sz w:val="20"/>
          <w:szCs w:val="20"/>
        </w:rPr>
        <w:t xml:space="preserve">Panel T&amp;C versioned</w:t>
      </w:r>
    </w:p>
    <w:p>
      <w:pPr>
        <w:pStyle w:val="ListParagraph"/>
        <w:numPr>
          <w:ilvl w:val="0"/>
          <w:numId w:val="2"/>
        </w:numPr>
        <w:spacing w:before="40" w:after="40"/>
      </w:pPr>
      <w:r>
        <w:rPr>
          <w:rFonts w:ascii="Arial" w:cs="Arial" w:eastAsia="Arial" w:hAnsi="Arial"/>
          <w:sz w:val="20"/>
          <w:szCs w:val="20"/>
        </w:rPr>
        <w:t xml:space="preserve">Objective and grey rules — core set</w:t>
      </w:r>
    </w:p>
    <w:p>
      <w:pPr>
        <w:pStyle w:val="ListParagraph"/>
        <w:numPr>
          <w:ilvl w:val="0"/>
          <w:numId w:val="2"/>
        </w:numPr>
        <w:spacing w:before="40" w:after="40"/>
      </w:pPr>
      <w:r>
        <w:rPr>
          <w:rFonts w:ascii="Arial" w:cs="Arial" w:eastAsia="Arial" w:hAnsi="Arial"/>
          <w:sz w:val="20"/>
          <w:szCs w:val="20"/>
        </w:rPr>
        <w:t xml:space="preserve">Inline comments and general invoice comments</w:t>
      </w:r>
    </w:p>
    <w:p>
      <w:pPr>
        <w:pStyle w:val="ListParagraph"/>
        <w:numPr>
          <w:ilvl w:val="0"/>
          <w:numId w:val="2"/>
        </w:numPr>
        <w:spacing w:before="40" w:after="40"/>
      </w:pPr>
      <w:r>
        <w:rPr>
          <w:rFonts w:ascii="Arial" w:cs="Arial" w:eastAsia="Arial" w:hAnsi="Arial"/>
          <w:sz w:val="20"/>
          <w:szCs w:val="20"/>
        </w:rPr>
        <w:t xml:space="preserve">Legal Ops / Internal Lawyer review workflow</w:t>
      </w:r>
    </w:p>
    <w:p>
      <w:pPr>
        <w:pStyle w:val="ListParagraph"/>
        <w:numPr>
          <w:ilvl w:val="0"/>
          <w:numId w:val="2"/>
        </w:numPr>
        <w:spacing w:before="40" w:after="40"/>
      </w:pPr>
      <w:r>
        <w:rPr>
          <w:rFonts w:ascii="Arial" w:cs="Arial" w:eastAsia="Arial" w:hAnsi="Arial"/>
          <w:sz w:val="20"/>
          <w:szCs w:val="20"/>
        </w:rPr>
        <w:t xml:space="preserve">States: extracting_data, in_review, waiting_internal_lawyer, pending_law_firm, ready_to_pay</w:t>
      </w:r>
    </w:p>
    <w:p>
      <w:pPr>
        <w:pStyle w:val="ListParagraph"/>
        <w:numPr>
          <w:ilvl w:val="0"/>
          <w:numId w:val="2"/>
        </w:numPr>
        <w:spacing w:before="40" w:after="40"/>
      </w:pPr>
      <w:r>
        <w:rPr>
          <w:rFonts w:ascii="Arial" w:cs="Arial" w:eastAsia="Arial" w:hAnsi="Arial"/>
          <w:sz w:val="20"/>
          <w:szCs w:val="20"/>
        </w:rPr>
        <w:t xml:space="preserve">Review outcomes: clean, accepted_with_comments, partially_rejected, fully_rejected</w:t>
      </w:r>
    </w:p>
    <w:p>
      <w:pPr>
        <w:pStyle w:val="ListParagraph"/>
        <w:numPr>
          <w:ilvl w:val="0"/>
          <w:numId w:val="2"/>
        </w:numPr>
        <w:spacing w:before="40" w:after="40"/>
      </w:pPr>
      <w:r>
        <w:rPr>
          <w:rFonts w:ascii="Arial" w:cs="Arial" w:eastAsia="Arial" w:hAnsi="Arial"/>
          <w:sz w:val="20"/>
          <w:szCs w:val="20"/>
        </w:rPr>
        <w:t xml:space="preserve">Final report with executive summary</w:t>
      </w:r>
    </w:p>
    <w:p>
      <w:pPr>
        <w:pStyle w:val="ListParagraph"/>
        <w:numPr>
          <w:ilvl w:val="0"/>
          <w:numId w:val="2"/>
        </w:numPr>
        <w:spacing w:before="40" w:after="40"/>
      </w:pPr>
      <w:r>
        <w:rPr>
          <w:rFonts w:ascii="Arial" w:cs="Arial" w:eastAsia="Arial" w:hAnsi="Arial"/>
          <w:sz w:val="20"/>
          <w:szCs w:val="20"/>
        </w:rPr>
        <w:t xml:space="preserve">AI email draft for disputed invoices</w:t>
      </w:r>
    </w:p>
    <w:p>
      <w:pPr>
        <w:pStyle w:val="ListParagraph"/>
        <w:numPr>
          <w:ilvl w:val="0"/>
          <w:numId w:val="2"/>
        </w:numPr>
        <w:spacing w:before="40" w:after="40"/>
      </w:pPr>
      <w:r>
        <w:rPr>
          <w:rFonts w:ascii="Arial" w:cs="Arial" w:eastAsia="Arial" w:hAnsi="Arial"/>
          <w:sz w:val="20"/>
          <w:szCs w:val="20"/>
        </w:rPr>
        <w:t xml:space="preserve">Amount at Risk and Confirmed Recovery (auto-calculated)</w:t>
      </w:r>
    </w:p>
    <w:p>
      <w:pPr>
        <w:pStyle w:val="ListParagraph"/>
        <w:numPr>
          <w:ilvl w:val="0"/>
          <w:numId w:val="2"/>
        </w:numPr>
        <w:spacing w:before="40" w:after="40"/>
      </w:pPr>
      <w:r>
        <w:rPr>
          <w:rFonts w:ascii="Arial" w:cs="Arial" w:eastAsia="Arial" w:hAnsi="Arial"/>
          <w:sz w:val="20"/>
          <w:szCs w:val="20"/>
        </w:rPr>
        <w:t xml:space="preserve">Full audit trail (12-month retention)</w:t>
      </w:r>
    </w:p>
    <w:p>
      <w:pPr>
        <w:pStyle w:val="ListParagraph"/>
        <w:numPr>
          <w:ilvl w:val="0"/>
          <w:numId w:val="2"/>
        </w:numPr>
        <w:spacing w:before="40" w:after="40"/>
      </w:pPr>
      <w:r>
        <w:rPr>
          <w:rFonts w:ascii="Arial" w:cs="Arial" w:eastAsia="Arial" w:hAnsi="Arial"/>
          <w:sz w:val="20"/>
          <w:szCs w:val="20"/>
        </w:rPr>
        <w:t xml:space="preserve">English-only pilot</w:t>
      </w:r>
    </w:p>
    <w:p>
      <w:pPr>
        <w:pStyle w:val="ListParagraph"/>
        <w:numPr>
          <w:ilvl w:val="0"/>
          <w:numId w:val="2"/>
        </w:numPr>
        <w:spacing w:before="40" w:after="40"/>
      </w:pPr>
      <w:r>
        <w:rPr>
          <w:rFonts w:ascii="Arial" w:cs="Arial" w:eastAsia="Arial" w:hAnsi="Arial"/>
          <w:sz w:val="20"/>
          <w:szCs w:val="20"/>
        </w:rPr>
        <w:t xml:space="preserve">Rules section: read-only for Legal Ops; activate/deactivate for Super Admin only</w:t>
      </w:r>
    </w:p>
    <w:p>
      <w:pPr>
        <w:pStyle w:val="ListParagraph"/>
        <w:numPr>
          <w:ilvl w:val="0"/>
          <w:numId w:val="2"/>
        </w:numPr>
        <w:spacing w:before="40" w:after="40"/>
      </w:pPr>
      <w:r>
        <w:rPr>
          <w:rFonts w:ascii="Arial" w:cs="Arial" w:eastAsia="Arial" w:hAnsi="Arial"/>
          <w:sz w:val="20"/>
          <w:szCs w:val="20"/>
        </w:rPr>
        <w:t xml:space="preserve">Users management</w:t>
      </w:r>
    </w:p>
    <w:p>
      <w:pPr>
        <w:pStyle w:val="Heading2"/>
        <w:spacing w:before="280" w:after="120"/>
      </w:pPr>
      <w:r>
        <w:rPr>
          <w:rFonts w:ascii="Arial" w:cs="Arial" w:eastAsia="Arial" w:hAnsi="Arial"/>
          <w:b/>
          <w:bCs/>
          <w:color w:val="404040"/>
          <w:sz w:val="26"/>
          <w:szCs w:val="26"/>
        </w:rPr>
        <w:t xml:space="preserve">3.2 Not in MVP — Planned for Later Phases</w:t>
      </w:r>
    </w:p>
    <w:p>
      <w:pPr>
        <w:pStyle w:val="ListParagraph"/>
        <w:numPr>
          <w:ilvl w:val="0"/>
          <w:numId w:val="2"/>
        </w:numPr>
        <w:spacing w:before="40" w:after="40"/>
      </w:pPr>
      <w:r>
        <w:rPr>
          <w:rFonts w:ascii="Arial" w:cs="Arial" w:eastAsia="Arial" w:hAnsi="Arial"/>
          <w:sz w:val="20"/>
          <w:szCs w:val="20"/>
        </w:rPr>
        <w:t xml:space="preserve">Analytics section (Phase 1)</w:t>
      </w:r>
    </w:p>
    <w:p>
      <w:pPr>
        <w:pStyle w:val="ListParagraph"/>
        <w:numPr>
          <w:ilvl w:val="0"/>
          <w:numId w:val="2"/>
        </w:numPr>
        <w:spacing w:before="40" w:after="40"/>
      </w:pPr>
      <w:r>
        <w:rPr>
          <w:rFonts w:ascii="Arial" w:cs="Arial" w:eastAsia="Arial" w:hAnsi="Arial"/>
          <w:sz w:val="20"/>
          <w:szCs w:val="20"/>
        </w:rPr>
        <w:t xml:space="preserve">Real payment confirmation integration (Phase 4)</w:t>
      </w:r>
    </w:p>
    <w:p>
      <w:pPr>
        <w:pStyle w:val="ListParagraph"/>
        <w:numPr>
          <w:ilvl w:val="0"/>
          <w:numId w:val="2"/>
        </w:numPr>
        <w:spacing w:before="40" w:after="40"/>
      </w:pPr>
      <w:r>
        <w:rPr>
          <w:rFonts w:ascii="Arial" w:cs="Arial" w:eastAsia="Arial" w:hAnsi="Arial"/>
          <w:sz w:val="20"/>
          <w:szCs w:val="20"/>
        </w:rPr>
        <w:t xml:space="preserve">paid status in main flow (Phase 4)</w:t>
      </w:r>
    </w:p>
    <w:p>
      <w:pPr>
        <w:pStyle w:val="ListParagraph"/>
        <w:numPr>
          <w:ilvl w:val="0"/>
          <w:numId w:val="2"/>
        </w:numPr>
        <w:spacing w:before="40" w:after="40"/>
      </w:pPr>
      <w:r>
        <w:rPr>
          <w:rFonts w:ascii="Arial" w:cs="Arial" w:eastAsia="Arial" w:hAnsi="Arial"/>
          <w:sz w:val="20"/>
          <w:szCs w:val="20"/>
        </w:rPr>
        <w:t xml:space="preserve">Advanced export portfolio (Phase 1)</w:t>
      </w:r>
    </w:p>
    <w:p>
      <w:pPr>
        <w:pStyle w:val="ListParagraph"/>
        <w:numPr>
          <w:ilvl w:val="0"/>
          <w:numId w:val="2"/>
        </w:numPr>
        <w:spacing w:before="40" w:after="40"/>
      </w:pPr>
      <w:r>
        <w:rPr>
          <w:rFonts w:ascii="Arial" w:cs="Arial" w:eastAsia="Arial" w:hAnsi="Arial"/>
          <w:sz w:val="20"/>
          <w:szCs w:val="20"/>
        </w:rPr>
        <w:t xml:space="preserve">New invoice version flow when law firm responds (Phase 1) — see section 5.10</w:t>
      </w:r>
    </w:p>
    <w:p>
      <w:pPr>
        <w:pStyle w:val="ListParagraph"/>
        <w:numPr>
          <w:ilvl w:val="0"/>
          <w:numId w:val="2"/>
        </w:numPr>
        <w:spacing w:before="40" w:after="40"/>
      </w:pPr>
      <w:r>
        <w:rPr>
          <w:rFonts w:ascii="Arial" w:cs="Arial" w:eastAsia="Arial" w:hAnsi="Arial"/>
          <w:sz w:val="20"/>
          <w:szCs w:val="20"/>
        </w:rPr>
        <w:t xml:space="preserve">Seniority verification via external sources — web, LinkedIn, legal news sites (Phase 3)</w:t>
      </w:r>
    </w:p>
    <w:p>
      <w:pPr>
        <w:pStyle w:val="ListParagraph"/>
        <w:numPr>
          <w:ilvl w:val="0"/>
          <w:numId w:val="2"/>
        </w:numPr>
        <w:spacing w:before="40" w:after="40"/>
      </w:pPr>
      <w:r>
        <w:rPr>
          <w:rFonts w:ascii="Arial" w:cs="Arial" w:eastAsia="Arial" w:hAnsi="Arial"/>
          <w:sz w:val="20"/>
          <w:szCs w:val="20"/>
        </w:rPr>
        <w:t xml:space="preserve">i18n ES/PT (Phase 1)</w:t>
      </w:r>
    </w:p>
    <w:p>
      <w:pPr>
        <w:pStyle w:val="ListParagraph"/>
        <w:numPr>
          <w:ilvl w:val="0"/>
          <w:numId w:val="2"/>
        </w:numPr>
        <w:spacing w:before="40" w:after="40"/>
      </w:pPr>
      <w:r>
        <w:rPr>
          <w:rFonts w:ascii="Arial" w:cs="Arial" w:eastAsia="Arial" w:hAnsi="Arial"/>
          <w:sz w:val="20"/>
          <w:szCs w:val="20"/>
        </w:rPr>
        <w:t xml:space="preserve">Notifications (Phase 2)</w:t>
      </w:r>
    </w:p>
    <w:p>
      <w:pPr>
        <w:pStyle w:val="ListParagraph"/>
        <w:numPr>
          <w:ilvl w:val="0"/>
          <w:numId w:val="2"/>
        </w:numPr>
        <w:spacing w:before="40" w:after="40"/>
      </w:pPr>
      <w:r>
        <w:rPr>
          <w:rFonts w:ascii="Arial" w:cs="Arial" w:eastAsia="Arial" w:hAnsi="Arial"/>
          <w:sz w:val="20"/>
          <w:szCs w:val="20"/>
        </w:rPr>
        <w:t xml:space="preserve">ERP / SSO / email integrations (Phase 4)</w:t>
      </w:r>
    </w:p>
    <w:p>
      <w:pPr>
        <w:pStyle w:val="Heading1"/>
        <w:spacing w:before="400" w:after="160"/>
      </w:pPr>
      <w:r>
        <w:rPr>
          <w:rFonts w:ascii="Arial" w:cs="Arial" w:eastAsia="Arial" w:hAnsi="Arial"/>
          <w:b/>
          <w:bCs/>
          <w:color w:val="CC0000"/>
          <w:sz w:val="32"/>
          <w:szCs w:val="32"/>
        </w:rPr>
        <w:t xml:space="preserve">4. Dashboard</w:t>
      </w:r>
    </w:p>
    <w:p>
      <w:pPr>
        <w:spacing w:before="60" w:after="60"/>
      </w:pPr>
      <w:r>
        <w:rPr>
          <w:rFonts w:ascii="Arial" w:cs="Arial" w:eastAsia="Arial" w:hAnsi="Arial"/>
          <w:sz w:val="20"/>
          <w:szCs w:val="20"/>
        </w:rPr>
        <w:t xml:space="preserve">The dashboard is the default landing page after login. It gives Legal Ops a real-time snapshot of the invoice pipeline.</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4.1 KPI Indicators (4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3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Maps to states</w:t>
            </w:r>
          </w:p>
        </w:tc>
        <w:tc>
          <w:tcPr>
            <w:tcW w:type="dxa" w:w="1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On click</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Invoices requiring action from Legal Ops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extracting_data, in_review</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Invoices list filtered by these states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Escalated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Invoices with issues delegated to Internal Lawyer</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waiting_internal_lawyer</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Invoices list filtered by this state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Invoices fully processed and cleared for payment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ready_to_pay</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Invoices list filtered by this state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Disputed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Invoices with at least one rejected issue — law firm notified or to be notified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pending_law_firm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Invoices list filtered by this state</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4.2 Recent Invoices Table</w:t>
      </w:r>
    </w:p>
    <w:p>
      <w:pPr>
        <w:spacing w:before="60" w:after="60"/>
      </w:pPr>
      <w:r>
        <w:rPr>
          <w:rFonts w:ascii="Arial" w:cs="Arial" w:eastAsia="Arial" w:hAnsi="Arial"/>
          <w:sz w:val="20"/>
          <w:szCs w:val="20"/>
        </w:rPr>
        <w:t xml:space="preserve">Displays the last 5 invoices with recent activity. Columns: Law Firm | Invoice # | Date | Total | Status. "View all" link redirects to full Invoices list.</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4.3 Invoice Pipeline Chart</w:t>
      </w:r>
    </w:p>
    <w:p>
      <w:pPr>
        <w:spacing w:before="60" w:after="60"/>
      </w:pPr>
      <w:r>
        <w:rPr>
          <w:rFonts w:ascii="Arial" w:cs="Arial" w:eastAsia="Arial" w:hAnsi="Arial"/>
          <w:sz w:val="20"/>
          <w:szCs w:val="20"/>
        </w:rPr>
        <w:t xml:space="preserve">A bar or donut chart showing the count of invoices per status. Gives a quick visual of where the workload is concentrated at any given time.</w:t>
      </w:r>
    </w:p>
    <w:p>
      <w:pPr>
        <w:spacing w:before="80" w:after="80"/>
      </w:pPr>
      <w:r>
        <w:t xml:space="preserve"/>
      </w:r>
    </w:p>
    <w:p>
      <w:pPr>
        <w:spacing w:before="60" w:after="60"/>
      </w:pPr>
      <w:r>
        <w:rPr>
          <w:rFonts w:ascii="Arial" w:cs="Arial" w:eastAsia="Arial" w:hAnsi="Arial"/>
          <w:sz w:val="20"/>
          <w:szCs w:val="20"/>
        </w:rPr>
        <w:t xml:space="preserve">Note: Amount at Risk and Confirmed Recovery are not shown on the Dashboard in the MVP. They will be part of the Analytics section in Phase 1.</w:t>
      </w:r>
    </w:p>
    <w:p>
      <w:pPr>
        <w:pStyle w:val="Heading1"/>
        <w:spacing w:before="400" w:after="160"/>
      </w:pPr>
      <w:r>
        <w:rPr>
          <w:rFonts w:ascii="Arial" w:cs="Arial" w:eastAsia="Arial" w:hAnsi="Arial"/>
          <w:b/>
          <w:bCs/>
          <w:color w:val="CC0000"/>
          <w:sz w:val="32"/>
          <w:szCs w:val="32"/>
        </w:rPr>
        <w:t xml:space="preserve">5. Invoices</w:t>
      </w:r>
    </w:p>
    <w:p>
      <w:pPr>
        <w:pStyle w:val="Heading2"/>
        <w:spacing w:before="280" w:after="120"/>
      </w:pPr>
      <w:r>
        <w:rPr>
          <w:rFonts w:ascii="Arial" w:cs="Arial" w:eastAsia="Arial" w:hAnsi="Arial"/>
          <w:b/>
          <w:bCs/>
          <w:color w:val="404040"/>
          <w:sz w:val="26"/>
          <w:szCs w:val="26"/>
        </w:rPr>
        <w:t xml:space="preserve">5.1 List View</w:t>
      </w:r>
    </w:p>
    <w:p>
      <w:pPr>
        <w:spacing w:before="60" w:after="60"/>
      </w:pPr>
      <w:r>
        <w:rPr>
          <w:rFonts w:ascii="Arial" w:cs="Arial" w:eastAsia="Arial" w:hAnsi="Arial"/>
          <w:sz w:val="20"/>
          <w:szCs w:val="20"/>
        </w:rPr>
        <w:t xml:space="preserve">Paginated table (10 per page) with search and filters. Columns:</w:t>
      </w:r>
    </w:p>
    <w:p>
      <w:pPr>
        <w:pStyle w:val="ListParagraph"/>
        <w:numPr>
          <w:ilvl w:val="0"/>
          <w:numId w:val="2"/>
        </w:numPr>
        <w:spacing w:before="40" w:after="40"/>
      </w:pPr>
      <w:r>
        <w:rPr>
          <w:rFonts w:ascii="Arial" w:cs="Arial" w:eastAsia="Arial" w:hAnsi="Arial"/>
          <w:sz w:val="20"/>
          <w:szCs w:val="20"/>
        </w:rPr>
        <w:t xml:space="preserve">Law Firm</w:t>
      </w:r>
    </w:p>
    <w:p>
      <w:pPr>
        <w:pStyle w:val="ListParagraph"/>
        <w:numPr>
          <w:ilvl w:val="0"/>
          <w:numId w:val="2"/>
        </w:numPr>
        <w:spacing w:before="40" w:after="40"/>
      </w:pPr>
      <w:r>
        <w:rPr>
          <w:rFonts w:ascii="Arial" w:cs="Arial" w:eastAsia="Arial" w:hAnsi="Arial"/>
          <w:sz w:val="20"/>
          <w:szCs w:val="20"/>
        </w:rPr>
        <w:t xml:space="preserve">Invoice #</w:t>
      </w:r>
    </w:p>
    <w:p>
      <w:pPr>
        <w:pStyle w:val="ListParagraph"/>
        <w:numPr>
          <w:ilvl w:val="0"/>
          <w:numId w:val="2"/>
        </w:numPr>
        <w:spacing w:before="40" w:after="40"/>
      </w:pPr>
      <w:r>
        <w:rPr>
          <w:rFonts w:ascii="Arial" w:cs="Arial" w:eastAsia="Arial" w:hAnsi="Arial"/>
          <w:sz w:val="20"/>
          <w:szCs w:val="20"/>
        </w:rPr>
        <w:t xml:space="preserve">Project / Matter</w:t>
      </w:r>
    </w:p>
    <w:p>
      <w:pPr>
        <w:pStyle w:val="ListParagraph"/>
        <w:numPr>
          <w:ilvl w:val="0"/>
          <w:numId w:val="2"/>
        </w:numPr>
        <w:spacing w:before="40" w:after="40"/>
      </w:pPr>
      <w:r>
        <w:rPr>
          <w:rFonts w:ascii="Arial" w:cs="Arial" w:eastAsia="Arial" w:hAnsi="Arial"/>
          <w:sz w:val="20"/>
          <w:szCs w:val="20"/>
        </w:rPr>
        <w:t xml:space="preserve">Internal Lawyer Requestor</w:t>
      </w:r>
    </w:p>
    <w:p>
      <w:pPr>
        <w:pStyle w:val="ListParagraph"/>
        <w:numPr>
          <w:ilvl w:val="0"/>
          <w:numId w:val="2"/>
        </w:numPr>
        <w:spacing w:before="40" w:after="40"/>
      </w:pPr>
      <w:r>
        <w:rPr>
          <w:rFonts w:ascii="Arial" w:cs="Arial" w:eastAsia="Arial" w:hAnsi="Arial"/>
          <w:sz w:val="20"/>
          <w:szCs w:val="20"/>
        </w:rPr>
        <w:t xml:space="preserve">Requestor Team / Area</w:t>
      </w:r>
    </w:p>
    <w:p>
      <w:pPr>
        <w:pStyle w:val="ListParagraph"/>
        <w:numPr>
          <w:ilvl w:val="0"/>
          <w:numId w:val="2"/>
        </w:numPr>
        <w:spacing w:before="40" w:after="40"/>
      </w:pPr>
      <w:r>
        <w:rPr>
          <w:rFonts w:ascii="Arial" w:cs="Arial" w:eastAsia="Arial" w:hAnsi="Arial"/>
          <w:sz w:val="20"/>
          <w:szCs w:val="20"/>
        </w:rPr>
        <w:t xml:space="preserve">Amount</w:t>
      </w:r>
    </w:p>
    <w:p>
      <w:pPr>
        <w:pStyle w:val="ListParagraph"/>
        <w:numPr>
          <w:ilvl w:val="0"/>
          <w:numId w:val="2"/>
        </w:numPr>
        <w:spacing w:before="40" w:after="40"/>
      </w:pPr>
      <w:r>
        <w:rPr>
          <w:rFonts w:ascii="Arial" w:cs="Arial" w:eastAsia="Arial" w:hAnsi="Arial"/>
          <w:sz w:val="20"/>
          <w:szCs w:val="20"/>
        </w:rPr>
        <w:t xml:space="preserve">Invoice Date</w:t>
      </w:r>
    </w:p>
    <w:p>
      <w:pPr>
        <w:pStyle w:val="ListParagraph"/>
        <w:numPr>
          <w:ilvl w:val="0"/>
          <w:numId w:val="2"/>
        </w:numPr>
        <w:spacing w:before="40" w:after="40"/>
      </w:pPr>
      <w:r>
        <w:rPr>
          <w:rFonts w:ascii="Arial" w:cs="Arial" w:eastAsia="Arial" w:hAnsi="Arial"/>
          <w:sz w:val="20"/>
          <w:szCs w:val="20"/>
        </w:rPr>
        <w:t xml:space="preserve">Status</w:t>
      </w:r>
    </w:p>
    <w:p>
      <w:pPr>
        <w:pStyle w:val="ListParagraph"/>
        <w:numPr>
          <w:ilvl w:val="0"/>
          <w:numId w:val="2"/>
        </w:numPr>
        <w:spacing w:before="40" w:after="40"/>
      </w:pPr>
      <w:r>
        <w:rPr>
          <w:rFonts w:ascii="Arial" w:cs="Arial" w:eastAsia="Arial" w:hAnsi="Arial"/>
          <w:sz w:val="20"/>
          <w:szCs w:val="20"/>
        </w:rPr>
        <w:t xml:space="preserve">Issues detected (red warning icon with count; dash if analysis not yet run)</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5.2 Add Invoice Flow</w:t>
      </w:r>
    </w:p>
    <w:p>
      <w:pPr>
        <w:spacing w:before="60" w:after="60"/>
      </w:pPr>
      <w:r>
        <w:rPr>
          <w:rFonts w:ascii="Arial" w:cs="Arial" w:eastAsia="Arial" w:hAnsi="Arial"/>
          <w:sz w:val="20"/>
          <w:szCs w:val="20"/>
        </w:rPr>
        <w:t xml:space="preserve">Fields in the Add Invoice modal: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Source / Behaviour</w:t>
            </w:r>
          </w:p>
        </w:tc>
        <w:tc>
          <w:tcPr>
            <w:tcW w:type="dxa" w:w="21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 invoice file</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PDF, DOCX, PNG, JPG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Upload EL and/or Budget Estimate</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Multi-file. Optional for Panel Firms. Mandatory for Non-Panel Firms (see section 5.3)</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Conditional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Law Firm</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dropdown override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Document Type</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 Proforma — manual selection</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Billing Type</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 &amp; Materials / Fixed / Closed Scope — manual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Number</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Auto-generated (sequential)</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 Date</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editable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Total Invoiced Amount</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AI-extracted; editable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Currency</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editable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Project / Matter Name</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AI-extracted; editable; mandatory before submission</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Project Reference / Case No.</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editable; optional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 Requestor</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AI-extracted or dropdown; optional</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Requestor Team / Area</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or dropdown; optional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Text</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Paste option for invoice body text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Jurisdiction / Applicable Law</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AI-extracted; editable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5.3 Panel Firms vs Non-Panel Firms — Document Logic</w:t>
      </w:r>
    </w:p>
    <w:p>
      <w:pPr>
        <w:spacing w:before="60" w:after="60"/>
      </w:pPr>
      <w:r>
        <w:rPr>
          <w:rFonts w:ascii="Arial" w:cs="Arial" w:eastAsia="Arial" w:hAnsi="Arial"/>
          <w:sz w:val="20"/>
          <w:szCs w:val="20"/>
        </w:rPr>
        <w:t xml:space="preserve">This is a critical distinction that affects the completeness gate and the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Panel Law Firm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 Rates + Panel T&amp;C are the baseline. EL and Budget Estimate are optional support documents. If provided, they complement but do not override the baseline. If they contradict it, EL_CONFLICT_WITH_PANEL_BASELINE is raised.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Non-Panel Law Firm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There is no global baseline. At least one document reflecting the agreed commercial terms for this specific matter is required before analysis can run. This is typically an Engagement Letter. Without it, the system cannot evaluate rate compliance or scope. The completeness gate will block analysis and raise REQUIRED_SOURCE_MISSING.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Budget Estimate (both types)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Optional in both cases. If present, it enables the ESTIMATE_EXCESS rule. It does not override rates or T&amp;C.</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5.4 Completeness Gate</w:t>
      </w:r>
    </w:p>
    <w:p>
      <w:pPr>
        <w:spacing w:before="60" w:after="60"/>
      </w:pPr>
      <w:r>
        <w:rPr>
          <w:rFonts w:ascii="Arial" w:cs="Arial" w:eastAsia="Arial" w:hAnsi="Arial"/>
          <w:sz w:val="20"/>
          <w:szCs w:val="20"/>
        </w:rPr>
        <w:t xml:space="preserve">Before Run Checking Analysis is available, the system validates:</w:t>
      </w:r>
    </w:p>
    <w:p>
      <w:pPr>
        <w:pStyle w:val="ListParagraph"/>
        <w:numPr>
          <w:ilvl w:val="0"/>
          <w:numId w:val="2"/>
        </w:numPr>
        <w:spacing w:before="40" w:after="40"/>
      </w:pPr>
      <w:r>
        <w:rPr>
          <w:rFonts w:ascii="Arial" w:cs="Arial" w:eastAsia="Arial" w:hAnsi="Arial"/>
          <w:sz w:val="20"/>
          <w:szCs w:val="20"/>
        </w:rPr>
        <w:t xml:space="preserve">Invoice file present</w:t>
      </w:r>
    </w:p>
    <w:p>
      <w:pPr>
        <w:pStyle w:val="ListParagraph"/>
        <w:numPr>
          <w:ilvl w:val="0"/>
          <w:numId w:val="2"/>
        </w:numPr>
        <w:spacing w:before="40" w:after="40"/>
      </w:pPr>
      <w:r>
        <w:rPr>
          <w:rFonts w:ascii="Arial" w:cs="Arial" w:eastAsia="Arial" w:hAnsi="Arial"/>
          <w:sz w:val="20"/>
          <w:szCs w:val="20"/>
        </w:rPr>
        <w:t xml:space="preserve">Rates baseline active (Panel Firms)</w:t>
      </w:r>
    </w:p>
    <w:p>
      <w:pPr>
        <w:pStyle w:val="ListParagraph"/>
        <w:numPr>
          <w:ilvl w:val="0"/>
          <w:numId w:val="2"/>
        </w:numPr>
        <w:spacing w:before="40" w:after="40"/>
      </w:pPr>
      <w:r>
        <w:rPr>
          <w:rFonts w:ascii="Arial" w:cs="Arial" w:eastAsia="Arial" w:hAnsi="Arial"/>
          <w:sz w:val="20"/>
          <w:szCs w:val="20"/>
        </w:rPr>
        <w:t xml:space="preserve">Panel T&amp;C active and associated (Panel Firms)</w:t>
      </w:r>
    </w:p>
    <w:p>
      <w:pPr>
        <w:pStyle w:val="ListParagraph"/>
        <w:numPr>
          <w:ilvl w:val="0"/>
          <w:numId w:val="2"/>
        </w:numPr>
        <w:spacing w:before="40" w:after="40"/>
      </w:pPr>
      <w:r>
        <w:rPr>
          <w:rFonts w:ascii="Arial" w:cs="Arial" w:eastAsia="Arial" w:hAnsi="Arial"/>
          <w:sz w:val="20"/>
          <w:szCs w:val="20"/>
        </w:rPr>
        <w:t xml:space="preserve">For Non-Panel Firms: at least one commercial terms document uploaded (EL or equivalent)</w:t>
      </w:r>
    </w:p>
    <w:p>
      <w:pPr>
        <w:pStyle w:val="ListParagraph"/>
        <w:numPr>
          <w:ilvl w:val="0"/>
          <w:numId w:val="2"/>
        </w:numPr>
        <w:spacing w:before="40" w:after="40"/>
      </w:pPr>
      <w:r>
        <w:rPr>
          <w:rFonts w:ascii="Arial" w:cs="Arial" w:eastAsia="Arial" w:hAnsi="Arial"/>
          <w:sz w:val="20"/>
          <w:szCs w:val="20"/>
        </w:rPr>
        <w:t xml:space="preserve">Billing Type set</w:t>
      </w:r>
    </w:p>
    <w:p>
      <w:pPr>
        <w:pStyle w:val="ListParagraph"/>
        <w:numPr>
          <w:ilvl w:val="0"/>
          <w:numId w:val="2"/>
        </w:numPr>
        <w:spacing w:before="40" w:after="40"/>
      </w:pPr>
      <w:r>
        <w:rPr>
          <w:rFonts w:ascii="Arial" w:cs="Arial" w:eastAsia="Arial" w:hAnsi="Arial"/>
          <w:sz w:val="20"/>
          <w:szCs w:val="20"/>
        </w:rPr>
        <w:t xml:space="preserve">Matter Name not empty</w:t>
      </w:r>
    </w:p>
    <w:p>
      <w:pPr>
        <w:pStyle w:val="ListParagraph"/>
        <w:numPr>
          <w:ilvl w:val="0"/>
          <w:numId w:val="2"/>
        </w:numPr>
        <w:spacing w:before="40" w:after="40"/>
      </w:pPr>
      <w:r>
        <w:rPr>
          <w:rFonts w:ascii="Arial" w:cs="Arial" w:eastAsia="Arial" w:hAnsi="Arial"/>
          <w:sz w:val="20"/>
          <w:szCs w:val="20"/>
        </w:rPr>
        <w:t xml:space="preserve">Jurisdiction / applicable law if relevant to the rule set</w:t>
      </w:r>
    </w:p>
    <w:p>
      <w:pPr>
        <w:spacing w:before="80" w:after="80"/>
      </w:pPr>
      <w:r>
        <w:t xml:space="preserve"/>
      </w:r>
    </w:p>
    <w:p>
      <w:pPr>
        <w:spacing w:before="60" w:after="60"/>
      </w:pPr>
      <w:r>
        <w:rPr>
          <w:rFonts w:ascii="Arial" w:cs="Arial" w:eastAsia="Arial" w:hAnsi="Arial"/>
          <w:sz w:val="20"/>
          <w:szCs w:val="20"/>
        </w:rPr>
        <w:t xml:space="preserve">If items are missing: warn the user, allow proceeding only if analysis still makes partial sense, and raise REQUIRED_SOURCE_MISSING or JURISDICTION_UNCLEAR as appropriate.</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5.5 Invoice Detail View</w:t>
      </w:r>
    </w:p>
    <w:p>
      <w:pPr>
        <w:spacing w:before="60" w:after="60"/>
      </w:pPr>
      <w:r>
        <w:rPr>
          <w:rFonts w:ascii="Arial" w:cs="Arial" w:eastAsia="Arial" w:hAnsi="Arial"/>
          <w:sz w:val="20"/>
          <w:szCs w:val="20"/>
        </w:rPr>
        <w:t xml:space="preserve">Clicking an invoice opens its detail page. Sections:</w:t>
      </w:r>
    </w:p>
    <w:p>
      <w:pPr>
        <w:pStyle w:val="ListParagraph"/>
        <w:numPr>
          <w:ilvl w:val="0"/>
          <w:numId w:val="2"/>
        </w:numPr>
        <w:spacing w:before="40" w:after="40"/>
      </w:pPr>
      <w:r>
        <w:rPr>
          <w:rFonts w:ascii="Arial" w:cs="Arial" w:eastAsia="Arial" w:hAnsi="Arial"/>
          <w:sz w:val="20"/>
          <w:szCs w:val="20"/>
        </w:rPr>
        <w:t xml:space="preserve">Header summary: Status badge, Review Outcome, Law Firm, Invoice #, Project, Billing Type, Internal Lawyer, Area, Invoice Date</w:t>
      </w:r>
    </w:p>
    <w:p>
      <w:pPr>
        <w:pStyle w:val="ListParagraph"/>
        <w:numPr>
          <w:ilvl w:val="0"/>
          <w:numId w:val="2"/>
        </w:numPr>
        <w:spacing w:before="40" w:after="40"/>
      </w:pPr>
      <w:r>
        <w:rPr>
          <w:rFonts w:ascii="Arial" w:cs="Arial" w:eastAsia="Arial" w:hAnsi="Arial"/>
          <w:sz w:val="20"/>
          <w:szCs w:val="20"/>
        </w:rPr>
        <w:t xml:space="preserve">General comments panel (accessible by both Legal Ops and Internal Lawyer — internal messaging)</w:t>
      </w:r>
    </w:p>
    <w:p>
      <w:pPr>
        <w:pStyle w:val="ListParagraph"/>
        <w:numPr>
          <w:ilvl w:val="0"/>
          <w:numId w:val="2"/>
        </w:numPr>
        <w:spacing w:before="40" w:after="40"/>
      </w:pPr>
      <w:r>
        <w:rPr>
          <w:rFonts w:ascii="Arial" w:cs="Arial" w:eastAsia="Arial" w:hAnsi="Arial"/>
          <w:sz w:val="20"/>
          <w:szCs w:val="20"/>
        </w:rPr>
        <w:t xml:space="preserve">Analysis progress / results block (only shown after analysis is run)</w:t>
      </w:r>
    </w:p>
    <w:p>
      <w:pPr>
        <w:pStyle w:val="ListParagraph"/>
        <w:numPr>
          <w:ilvl w:val="0"/>
          <w:numId w:val="2"/>
        </w:numPr>
        <w:spacing w:before="40" w:after="40"/>
      </w:pPr>
      <w:r>
        <w:rPr>
          <w:rFonts w:ascii="Arial" w:cs="Arial" w:eastAsia="Arial" w:hAnsi="Arial"/>
          <w:sz w:val="20"/>
          <w:szCs w:val="20"/>
        </w:rPr>
        <w:t xml:space="preserve">Issues-only line table (default view) — with "Show all lines" toggle</w:t>
      </w:r>
    </w:p>
    <w:p>
      <w:pPr>
        <w:pStyle w:val="ListParagraph"/>
        <w:numPr>
          <w:ilvl w:val="0"/>
          <w:numId w:val="2"/>
        </w:numPr>
        <w:spacing w:before="40" w:after="40"/>
      </w:pPr>
      <w:r>
        <w:rPr>
          <w:rFonts w:ascii="Arial" w:cs="Arial" w:eastAsia="Arial" w:hAnsi="Arial"/>
          <w:sz w:val="20"/>
          <w:szCs w:val="20"/>
        </w:rPr>
        <w:t xml:space="preserve">Issues management panel (Pestaña 2)</w:t>
      </w:r>
    </w:p>
    <w:p>
      <w:pPr>
        <w:pStyle w:val="ListParagraph"/>
        <w:numPr>
          <w:ilvl w:val="0"/>
          <w:numId w:val="2"/>
        </w:numPr>
        <w:spacing w:before="40" w:after="40"/>
      </w:pPr>
      <w:r>
        <w:rPr>
          <w:rFonts w:ascii="Arial" w:cs="Arial" w:eastAsia="Arial" w:hAnsi="Arial"/>
          <w:sz w:val="20"/>
          <w:szCs w:val="20"/>
        </w:rPr>
        <w:t xml:space="preserve">Generate Report button</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5.6 Line Items View</w:t>
      </w:r>
    </w:p>
    <w:p>
      <w:pPr>
        <w:spacing w:before="60" w:after="60"/>
      </w:pPr>
      <w:r>
        <w:rPr>
          <w:rFonts w:ascii="Arial" w:cs="Arial" w:eastAsia="Arial" w:hAnsi="Arial"/>
          <w:sz w:val="20"/>
          <w:szCs w:val="20"/>
        </w:rPr>
        <w:t xml:space="preserve">By default only lines with detected issues are shown (flagged red or amber). A "Show all lines" toggle reveals the full timesheet. This is especially important for invoices with large timesheets (e.g. Hengeler Mueller style with 100+ lines).</w:t>
      </w:r>
    </w:p>
    <w:p>
      <w:pPr>
        <w:spacing w:before="80" w:after="80"/>
      </w:pPr>
      <w:r>
        <w:t xml:space="preserve"/>
      </w:r>
    </w:p>
    <w:p>
      <w:pPr>
        <w:spacing w:before="60" w:after="60"/>
      </w:pPr>
      <w:r>
        <w:rPr>
          <w:rFonts w:ascii="Arial" w:cs="Arial" w:eastAsia="Arial" w:hAnsi="Arial"/>
          <w:sz w:val="20"/>
          <w:szCs w:val="20"/>
        </w:rPr>
        <w:t xml:space="preserve">For invoices without per-line breakdown (only a summary total and description per timekeeper, as seen in some invoice formats), the system applies rules at summary level where possible and flags MISSING_LINE_DETAIL as an informational warning.</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5.7 Issues Management</w:t>
      </w:r>
    </w:p>
    <w:p>
      <w:pPr>
        <w:spacing w:before="60" w:after="60"/>
      </w:pPr>
      <w:r>
        <w:rPr>
          <w:rFonts w:ascii="Arial" w:cs="Arial" w:eastAsia="Arial" w:hAnsi="Arial"/>
          <w:sz w:val="20"/>
          <w:szCs w:val="20"/>
        </w:rPr>
        <w:t xml:space="preserve">Dynamic based on user role: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Legal Ops actions per issue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Accept | Reject | Delegate to Internal Lawyer (comment optional)</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Internal Lawyer actions per issue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Accept | Reject | Return to Legal Ops (comment mandatory)</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After decision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Selected action stays prominently displayed; other buttons removed. If Legal Ops accepts an issue that also requires Internal Lawyer validation, badge shows "Waiting for Internal Lawyer review".</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Comment visibility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comments on an issue are visible to both roles for full traceability.</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5.8 Generate Report</w:t>
      </w:r>
    </w:p>
    <w:p>
      <w:pPr>
        <w:spacing w:before="60" w:after="60"/>
      </w:pPr>
      <w:r>
        <w:rPr>
          <w:rFonts w:ascii="Arial" w:cs="Arial" w:eastAsia="Arial" w:hAnsi="Arial"/>
          <w:sz w:val="20"/>
          <w:szCs w:val="20"/>
        </w:rPr>
        <w:t xml:space="preserve">A button available after analysis has run. Generates a full structured report including:</w:t>
      </w:r>
    </w:p>
    <w:p>
      <w:pPr>
        <w:pStyle w:val="ListParagraph"/>
        <w:numPr>
          <w:ilvl w:val="0"/>
          <w:numId w:val="2"/>
        </w:numPr>
        <w:spacing w:before="40" w:after="40"/>
      </w:pPr>
      <w:r>
        <w:rPr>
          <w:rFonts w:ascii="Arial" w:cs="Arial" w:eastAsia="Arial" w:hAnsi="Arial"/>
          <w:sz w:val="20"/>
          <w:szCs w:val="20"/>
        </w:rPr>
        <w:t xml:space="preserve">Header: Invoice #, Law Firm, Matter, Review date, Reviewer(s)</w:t>
      </w:r>
    </w:p>
    <w:p>
      <w:pPr>
        <w:pStyle w:val="ListParagraph"/>
        <w:numPr>
          <w:ilvl w:val="0"/>
          <w:numId w:val="2"/>
        </w:numPr>
        <w:spacing w:before="40" w:after="40"/>
      </w:pPr>
      <w:r>
        <w:rPr>
          <w:rFonts w:ascii="Arial" w:cs="Arial" w:eastAsia="Arial" w:hAnsi="Arial"/>
          <w:sz w:val="20"/>
          <w:szCs w:val="20"/>
        </w:rPr>
        <w:t xml:space="preserve">Executive Findings Summary (plain English)</w:t>
      </w:r>
    </w:p>
    <w:p>
      <w:pPr>
        <w:pStyle w:val="ListParagraph"/>
        <w:numPr>
          <w:ilvl w:val="0"/>
          <w:numId w:val="2"/>
        </w:numPr>
        <w:spacing w:before="40" w:after="40"/>
      </w:pPr>
      <w:r>
        <w:rPr>
          <w:rFonts w:ascii="Arial" w:cs="Arial" w:eastAsia="Arial" w:hAnsi="Arial"/>
          <w:sz w:val="20"/>
          <w:szCs w:val="20"/>
        </w:rPr>
        <w:t xml:space="preserve">Outcome: Amount at Risk, Confirmed Recovery, Review Outcome</w:t>
      </w:r>
    </w:p>
    <w:p>
      <w:pPr>
        <w:pStyle w:val="ListParagraph"/>
        <w:numPr>
          <w:ilvl w:val="0"/>
          <w:numId w:val="2"/>
        </w:numPr>
        <w:spacing w:before="40" w:after="40"/>
      </w:pPr>
      <w:r>
        <w:rPr>
          <w:rFonts w:ascii="Arial" w:cs="Arial" w:eastAsia="Arial" w:hAnsi="Arial"/>
          <w:sz w:val="20"/>
          <w:szCs w:val="20"/>
        </w:rPr>
        <w:t xml:space="preserve">Rejected issues in detail: Rule, Line, Explanation, Evidence, Decision, Recovery amount</w:t>
      </w:r>
    </w:p>
    <w:p>
      <w:pPr>
        <w:pStyle w:val="ListParagraph"/>
        <w:numPr>
          <w:ilvl w:val="0"/>
          <w:numId w:val="2"/>
        </w:numPr>
        <w:spacing w:before="40" w:after="40"/>
      </w:pPr>
      <w:r>
        <w:rPr>
          <w:rFonts w:ascii="Arial" w:cs="Arial" w:eastAsia="Arial" w:hAnsi="Arial"/>
          <w:sz w:val="20"/>
          <w:szCs w:val="20"/>
        </w:rPr>
        <w:t xml:space="preserve">Accepted issues: Rule, Rationale, Actor</w:t>
      </w:r>
    </w:p>
    <w:p>
      <w:pPr>
        <w:pStyle w:val="ListParagraph"/>
        <w:numPr>
          <w:ilvl w:val="0"/>
          <w:numId w:val="2"/>
        </w:numPr>
        <w:spacing w:before="40" w:after="40"/>
      </w:pPr>
      <w:r>
        <w:rPr>
          <w:rFonts w:ascii="Arial" w:cs="Arial" w:eastAsia="Arial" w:hAnsi="Arial"/>
          <w:sz w:val="20"/>
          <w:szCs w:val="20"/>
        </w:rPr>
        <w:t xml:space="preserve">Escalated items and Internal Lawyer outcome</w:t>
      </w:r>
    </w:p>
    <w:p>
      <w:pPr>
        <w:pStyle w:val="ListParagraph"/>
        <w:numPr>
          <w:ilvl w:val="0"/>
          <w:numId w:val="2"/>
        </w:numPr>
        <w:spacing w:before="40" w:after="40"/>
      </w:pPr>
      <w:r>
        <w:rPr>
          <w:rFonts w:ascii="Arial" w:cs="Arial" w:eastAsia="Arial" w:hAnsi="Arial"/>
          <w:sz w:val="20"/>
          <w:szCs w:val="20"/>
        </w:rPr>
        <w:t xml:space="preserve">Audit trail: analysis run history, key decisions, re-run history</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5.9 AI Email Draft</w:t>
      </w:r>
    </w:p>
    <w:p>
      <w:pPr>
        <w:spacing w:before="60" w:after="60"/>
      </w:pPr>
      <w:r>
        <w:rPr>
          <w:rFonts w:ascii="Arial" w:cs="Arial" w:eastAsia="Arial" w:hAnsi="Arial"/>
          <w:sz w:val="20"/>
          <w:szCs w:val="20"/>
        </w:rPr>
        <w:t xml:space="preserve">Available when invoice is in pending_law_firm state. Generates a professional, firm but courteous email to the law firm listing only the rejected issues. Includes a Copy button for MVP. Outlook integration planned for Phase 4.</w:t>
      </w:r>
    </w:p>
    <w:p>
      <w:pPr>
        <w:spacing w:before="80" w:after="80"/>
      </w:pPr>
      <w:r>
        <w:t xml:space="preserve"/>
      </w:r>
    </w:p>
    <w:p>
      <w:pPr>
        <w:spacing w:before="60" w:after="60"/>
      </w:pPr>
      <w:r>
        <w:rPr>
          <w:rFonts w:ascii="Arial" w:cs="Arial" w:eastAsia="Arial" w:hAnsi="Arial"/>
          <w:sz w:val="20"/>
          <w:szCs w:val="20"/>
        </w:rPr>
        <w:t xml:space="preserve">Email rules: human tone, no internal metrics disclosed, rejected issues only, law firm recipient pre-filled from firm contact data.</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5.10 Re-run and Invoice Versioning</w:t>
      </w:r>
    </w:p>
    <w:p>
      <w:pPr>
        <w:spacing w:before="80" w:after="80"/>
      </w:pPr>
      <w:r>
        <w:t xml:space="preserve"/>
      </w:r>
    </w:p>
    <w:p>
      <w:pPr>
        <w:spacing w:before="60" w:after="60"/>
      </w:pPr>
      <w:r>
        <w:rPr>
          <w:rFonts w:ascii="Arial" w:cs="Arial" w:eastAsia="Arial" w:hAnsi="Arial"/>
          <w:b/>
          <w:bCs/>
          <w:sz w:val="20"/>
          <w:szCs w:val="20"/>
        </w:rPr>
        <w:t xml:space="preserve">MVP behaviour (when a law firm responds with a corrected invoice):</w:t>
      </w:r>
    </w:p>
    <w:p>
      <w:pPr>
        <w:spacing w:before="60" w:after="60"/>
      </w:pPr>
      <w:r>
        <w:rPr>
          <w:rFonts w:ascii="Arial" w:cs="Arial" w:eastAsia="Arial" w:hAnsi="Arial"/>
          <w:sz w:val="20"/>
          <w:szCs w:val="20"/>
        </w:rPr>
        <w:t xml:space="preserve">In the MVP, the corrected invoice is uploaded as a new, independent invoice entry. The system analyses it from scratch. Improvement is evidenced by fewer (or zero) issues raised on the new invoice compared to the original.</w:t>
      </w:r>
    </w:p>
    <w:p>
      <w:pPr>
        <w:spacing w:before="80" w:after="80"/>
      </w:pPr>
      <w:r>
        <w:t xml:space="preserve"/>
      </w:r>
    </w:p>
    <w:p>
      <w:pPr>
        <w:spacing w:before="60" w:after="60"/>
      </w:pPr>
      <w:r>
        <w:rPr>
          <w:rFonts w:ascii="Arial" w:cs="Arial" w:eastAsia="Arial" w:hAnsi="Arial"/>
          <w:b/>
          <w:bCs/>
          <w:sz w:val="20"/>
          <w:szCs w:val="20"/>
        </w:rPr>
        <w:t xml:space="preserve">Phase 1 planned behaviour:</w:t>
      </w:r>
    </w:p>
    <w:p>
      <w:pPr>
        <w:spacing w:before="60" w:after="60"/>
      </w:pPr>
      <w:r>
        <w:rPr>
          <w:rFonts w:ascii="Arial" w:cs="Arial" w:eastAsia="Arial" w:hAnsi="Arial"/>
          <w:sz w:val="20"/>
          <w:szCs w:val="20"/>
        </w:rPr>
        <w:t xml:space="preserve">The corrected invoice can be uploaded as a new version within the same invoice record ("New Version" flow). The system runs a new analysis, the previous run is marked obsolete, and the version history is preserved for audit. Issues from the previous run that are no longer raised are automatically marked no_longer_applicable.</w:t>
      </w:r>
    </w:p>
    <w:p>
      <w:pPr>
        <w:spacing w:before="80" w:after="80"/>
      </w:pPr>
      <w:r>
        <w:t xml:space="preserve"/>
      </w:r>
    </w:p>
    <w:p>
      <w:pPr>
        <w:spacing w:before="60" w:after="60"/>
      </w:pPr>
      <w:r>
        <w:rPr>
          <w:rFonts w:ascii="Arial" w:cs="Arial" w:eastAsia="Arial" w:hAnsi="Arial"/>
          <w:sz w:val="20"/>
          <w:szCs w:val="20"/>
        </w:rPr>
        <w:t xml:space="preserve">Re-run is also available in the MVP when documents are corrected or updated (e.g. a revised EL is uploaded). Re-run requires a stated reason and creates a new analysis run.</w:t>
      </w:r>
    </w:p>
    <w:p>
      <w:pPr>
        <w:pStyle w:val="Heading1"/>
        <w:spacing w:before="400" w:after="160"/>
      </w:pPr>
      <w:r>
        <w:rPr>
          <w:rFonts w:ascii="Arial" w:cs="Arial" w:eastAsia="Arial" w:hAnsi="Arial"/>
          <w:b/>
          <w:bCs/>
          <w:color w:val="CC0000"/>
          <w:sz w:val="32"/>
          <w:szCs w:val="32"/>
        </w:rPr>
        <w:t xml:space="preserve">6. Law Firms</w:t>
      </w:r>
    </w:p>
    <w:p>
      <w:pPr>
        <w:pStyle w:val="Heading2"/>
        <w:spacing w:before="280" w:after="120"/>
      </w:pPr>
      <w:r>
        <w:rPr>
          <w:rFonts w:ascii="Arial" w:cs="Arial" w:eastAsia="Arial" w:hAnsi="Arial"/>
          <w:b/>
          <w:bCs/>
          <w:color w:val="404040"/>
          <w:sz w:val="26"/>
          <w:szCs w:val="26"/>
        </w:rPr>
        <w:t xml:space="preserve">6.1 Law Firm List</w:t>
      </w:r>
    </w:p>
    <w:p>
      <w:pPr>
        <w:spacing w:before="60" w:after="60"/>
      </w:pPr>
      <w:r>
        <w:rPr>
          <w:rFonts w:ascii="Arial" w:cs="Arial" w:eastAsia="Arial" w:hAnsi="Arial"/>
          <w:sz w:val="20"/>
          <w:szCs w:val="20"/>
        </w:rPr>
        <w:t xml:space="preserve">Table with all loaded firms. Columns: Name | Type (Panel / Non-Panel) | Jurisdiction(s) | Active? | Last invoice date. "+ Add Law Firm" button.</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6.2 Add Law Firm</w:t>
      </w:r>
    </w:p>
    <w:p>
      <w:pPr>
        <w:spacing w:before="60" w:after="60"/>
      </w:pPr>
      <w:r>
        <w:rPr>
          <w:rFonts w:ascii="Arial" w:cs="Arial" w:eastAsia="Arial" w:hAnsi="Arial"/>
          <w:sz w:val="20"/>
          <w:szCs w:val="20"/>
        </w:rPr>
        <w:t xml:space="preserve">Upload T&amp;C / engagement documents (PDF, DOCX, PNG). AI extracts fields. User verifies before saving. Fields:</w:t>
      </w:r>
    </w:p>
    <w:p>
      <w:pPr>
        <w:pStyle w:val="ListParagraph"/>
        <w:numPr>
          <w:ilvl w:val="0"/>
          <w:numId w:val="2"/>
        </w:numPr>
        <w:spacing w:before="40" w:after="40"/>
      </w:pPr>
      <w:r>
        <w:rPr>
          <w:rFonts w:ascii="Arial" w:cs="Arial" w:eastAsia="Arial" w:hAnsi="Arial"/>
          <w:sz w:val="20"/>
          <w:szCs w:val="20"/>
        </w:rPr>
        <w:t xml:space="preserve">Firm name</w:t>
      </w:r>
    </w:p>
    <w:p>
      <w:pPr>
        <w:pStyle w:val="ListParagraph"/>
        <w:numPr>
          <w:ilvl w:val="0"/>
          <w:numId w:val="2"/>
        </w:numPr>
        <w:spacing w:before="40" w:after="40"/>
      </w:pPr>
      <w:r>
        <w:rPr>
          <w:rFonts w:ascii="Arial" w:cs="Arial" w:eastAsia="Arial" w:hAnsi="Arial"/>
          <w:sz w:val="20"/>
          <w:szCs w:val="20"/>
        </w:rPr>
        <w:t xml:space="preserve">Firm type: Panel / Non-Panel</w:t>
      </w:r>
    </w:p>
    <w:p>
      <w:pPr>
        <w:pStyle w:val="ListParagraph"/>
        <w:numPr>
          <w:ilvl w:val="0"/>
          <w:numId w:val="2"/>
        </w:numPr>
        <w:spacing w:before="40" w:after="40"/>
      </w:pPr>
      <w:r>
        <w:rPr>
          <w:rFonts w:ascii="Arial" w:cs="Arial" w:eastAsia="Arial" w:hAnsi="Arial"/>
          <w:sz w:val="20"/>
          <w:szCs w:val="20"/>
        </w:rPr>
        <w:t xml:space="preserve">Jurisdictions (multi-select)</w:t>
      </w:r>
    </w:p>
    <w:p>
      <w:pPr>
        <w:pStyle w:val="ListParagraph"/>
        <w:numPr>
          <w:ilvl w:val="0"/>
          <w:numId w:val="2"/>
        </w:numPr>
        <w:spacing w:before="40" w:after="40"/>
      </w:pPr>
      <w:r>
        <w:rPr>
          <w:rFonts w:ascii="Arial" w:cs="Arial" w:eastAsia="Arial" w:hAnsi="Arial"/>
          <w:sz w:val="20"/>
          <w:szCs w:val="20"/>
        </w:rPr>
        <w:t xml:space="preserve">Practice areas</w:t>
      </w:r>
    </w:p>
    <w:p>
      <w:pPr>
        <w:pStyle w:val="ListParagraph"/>
        <w:numPr>
          <w:ilvl w:val="0"/>
          <w:numId w:val="2"/>
        </w:numPr>
        <w:spacing w:before="40" w:after="40"/>
      </w:pPr>
      <w:r>
        <w:rPr>
          <w:rFonts w:ascii="Arial" w:cs="Arial" w:eastAsia="Arial" w:hAnsi="Arial"/>
          <w:sz w:val="20"/>
          <w:szCs w:val="20"/>
        </w:rPr>
        <w:t xml:space="preserve">Contact name, email, phone</w:t>
      </w:r>
    </w:p>
    <w:p>
      <w:pPr>
        <w:pStyle w:val="ListParagraph"/>
        <w:numPr>
          <w:ilvl w:val="0"/>
          <w:numId w:val="2"/>
        </w:numPr>
        <w:spacing w:before="40" w:after="40"/>
      </w:pPr>
      <w:r>
        <w:rPr>
          <w:rFonts w:ascii="Arial" w:cs="Arial" w:eastAsia="Arial" w:hAnsi="Arial"/>
          <w:sz w:val="20"/>
          <w:szCs w:val="20"/>
        </w:rPr>
        <w:t xml:space="preserve">Relationship Partner (firm side)</w:t>
      </w:r>
    </w:p>
    <w:p>
      <w:pPr>
        <w:pStyle w:val="ListParagraph"/>
        <w:numPr>
          <w:ilvl w:val="0"/>
          <w:numId w:val="2"/>
        </w:numPr>
        <w:spacing w:before="40" w:after="40"/>
      </w:pPr>
      <w:r>
        <w:rPr>
          <w:rFonts w:ascii="Arial" w:cs="Arial" w:eastAsia="Arial" w:hAnsi="Arial"/>
          <w:sz w:val="20"/>
          <w:szCs w:val="20"/>
        </w:rPr>
        <w:t xml:space="preserve">Notes</w:t>
      </w:r>
    </w:p>
    <w:p>
      <w:pPr>
        <w:pStyle w:val="ListParagraph"/>
        <w:numPr>
          <w:ilvl w:val="0"/>
          <w:numId w:val="2"/>
        </w:numPr>
        <w:spacing w:before="40" w:after="40"/>
      </w:pPr>
      <w:r>
        <w:rPr>
          <w:rFonts w:ascii="Arial" w:cs="Arial" w:eastAsia="Arial" w:hAnsi="Arial"/>
          <w:sz w:val="20"/>
          <w:szCs w:val="20"/>
        </w:rPr>
        <w:t xml:space="preserve">If Panel: associate active Panel T&amp;C document</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6.3 Law Firm Detail</w:t>
      </w:r>
    </w:p>
    <w:p>
      <w:pPr>
        <w:spacing w:before="60" w:after="60"/>
      </w:pPr>
      <w:r>
        <w:rPr>
          <w:rFonts w:ascii="Arial" w:cs="Arial" w:eastAsia="Arial" w:hAnsi="Arial"/>
          <w:sz w:val="20"/>
          <w:szCs w:val="20"/>
        </w:rPr>
        <w:t xml:space="preserve">Clicking a firm opens its full profile. Sections:</w:t>
      </w:r>
    </w:p>
    <w:p>
      <w:pPr>
        <w:pStyle w:val="ListParagraph"/>
        <w:numPr>
          <w:ilvl w:val="0"/>
          <w:numId w:val="2"/>
        </w:numPr>
        <w:spacing w:before="40" w:after="40"/>
      </w:pPr>
      <w:r>
        <w:rPr>
          <w:rFonts w:ascii="Arial" w:cs="Arial" w:eastAsia="Arial" w:hAnsi="Arial"/>
          <w:sz w:val="20"/>
          <w:szCs w:val="20"/>
        </w:rPr>
        <w:t xml:space="preserve">Firm info and contacts</w:t>
      </w:r>
    </w:p>
    <w:p>
      <w:pPr>
        <w:pStyle w:val="ListParagraph"/>
        <w:numPr>
          <w:ilvl w:val="0"/>
          <w:numId w:val="2"/>
        </w:numPr>
        <w:spacing w:before="40" w:after="40"/>
      </w:pPr>
      <w:r>
        <w:rPr>
          <w:rFonts w:ascii="Arial" w:cs="Arial" w:eastAsia="Arial" w:hAnsi="Arial"/>
          <w:sz w:val="20"/>
          <w:szCs w:val="20"/>
        </w:rPr>
        <w:t xml:space="preserve">Commercial Terms (extracted from T&amp;C — see 6.4)</w:t>
      </w:r>
    </w:p>
    <w:p>
      <w:pPr>
        <w:pStyle w:val="ListParagraph"/>
        <w:numPr>
          <w:ilvl w:val="0"/>
          <w:numId w:val="2"/>
        </w:numPr>
        <w:spacing w:before="40" w:after="40"/>
      </w:pPr>
      <w:r>
        <w:rPr>
          <w:rFonts w:ascii="Arial" w:cs="Arial" w:eastAsia="Arial" w:hAnsi="Arial"/>
          <w:sz w:val="20"/>
          <w:szCs w:val="20"/>
        </w:rPr>
        <w:t xml:space="preserve">Rates table (quick review of rates by jurisdiction and role)</w:t>
      </w:r>
    </w:p>
    <w:p>
      <w:pPr>
        <w:pStyle w:val="ListParagraph"/>
        <w:numPr>
          <w:ilvl w:val="0"/>
          <w:numId w:val="2"/>
        </w:numPr>
        <w:spacing w:before="40" w:after="40"/>
      </w:pPr>
      <w:r>
        <w:rPr>
          <w:rFonts w:ascii="Arial" w:cs="Arial" w:eastAsia="Arial" w:hAnsi="Arial"/>
          <w:sz w:val="20"/>
          <w:szCs w:val="20"/>
        </w:rPr>
        <w:t xml:space="preserve">Associated Panel T&amp;C document version</w:t>
      </w:r>
    </w:p>
    <w:p>
      <w:pPr>
        <w:pStyle w:val="ListParagraph"/>
        <w:numPr>
          <w:ilvl w:val="0"/>
          <w:numId w:val="2"/>
        </w:numPr>
        <w:spacing w:before="40" w:after="40"/>
      </w:pPr>
      <w:r>
        <w:rPr>
          <w:rFonts w:ascii="Arial" w:cs="Arial" w:eastAsia="Arial" w:hAnsi="Arial"/>
          <w:sz w:val="20"/>
          <w:szCs w:val="20"/>
        </w:rPr>
        <w:t xml:space="preserve">Invoice history for this firm</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6.4 Commercial Terms Model</w:t>
      </w:r>
    </w:p>
    <w:p>
      <w:pPr>
        <w:spacing w:before="60" w:after="60"/>
      </w:pPr>
      <w:r>
        <w:rPr>
          <w:rFonts w:ascii="Arial" w:cs="Arial" w:eastAsia="Arial" w:hAnsi="Arial"/>
          <w:sz w:val="20"/>
          <w:szCs w:val="20"/>
        </w:rPr>
        <w:t xml:space="preserve">The following fields are standard across all law firms. Not all will apply to every firm: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Term Key</w:t>
            </w:r>
          </w:p>
        </w:tc>
        <w:tc>
          <w:tcPr>
            <w:tcW w:type="dxa" w:w="4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billing_type_default</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T&amp;M or Fixed Scope default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 EL</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discount_type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Step or Tiered volume discount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Schedule 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discount_payment_type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 Credit / Future Invoices / Cashback</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Schedule 1</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discount_thresholds_json</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Array of {from, to, pct} objects for each tranche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Schedule 1.4</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travel_policy</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class threshold (e.g. flights &gt;5h)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3.5(i)</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expense_policy_json</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Allowed expense types and caps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3.5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third_party_services_require_approval</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 external consultants need pre-approval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3.5(vi)</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document_systems_require_approval</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 — e-discovery/doc management systems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3.5(vii)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max_daily_hours_per_timekeeper</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Max billable hours/day without approval (default 8)</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6.1(i)</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getting_up_to_speed_billable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Boolean — new lawyer onboarding billable?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6.1(ii)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contract_start_date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Commencement date of the T&amp;C</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Clause 1</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contract_end_date</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Expiry / renewal date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T&amp;C Clause 12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payment_terms_days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payment term (e.g. 120 days)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T&amp;C Clause 18</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best_friend_firms_json</w:t>
            </w:r>
          </w:p>
        </w:tc>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Array of associated Best Friend firm names</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Rates document</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6.5 Rates</w:t>
      </w:r>
    </w:p>
    <w:p>
      <w:pPr>
        <w:spacing w:before="60" w:after="60"/>
      </w:pPr>
      <w:r>
        <w:rPr>
          <w:rFonts w:ascii="Arial" w:cs="Arial" w:eastAsia="Arial" w:hAnsi="Arial"/>
          <w:sz w:val="20"/>
          <w:szCs w:val="20"/>
        </w:rPr>
        <w:t xml:space="preserve">Global Rates are managed in a dedicated Rates section (separate from Law Firms). Each rate entry has:</w:t>
      </w:r>
    </w:p>
    <w:p>
      <w:pPr>
        <w:pStyle w:val="ListParagraph"/>
        <w:numPr>
          <w:ilvl w:val="0"/>
          <w:numId w:val="2"/>
        </w:numPr>
        <w:spacing w:before="40" w:after="40"/>
      </w:pPr>
      <w:r>
        <w:rPr>
          <w:rFonts w:ascii="Arial" w:cs="Arial" w:eastAsia="Arial" w:hAnsi="Arial"/>
          <w:sz w:val="20"/>
          <w:szCs w:val="20"/>
        </w:rPr>
        <w:t xml:space="preserve">Law Firm name</w:t>
      </w:r>
    </w:p>
    <w:p>
      <w:pPr>
        <w:pStyle w:val="ListParagraph"/>
        <w:numPr>
          <w:ilvl w:val="0"/>
          <w:numId w:val="2"/>
        </w:numPr>
        <w:spacing w:before="40" w:after="40"/>
      </w:pPr>
      <w:r>
        <w:rPr>
          <w:rFonts w:ascii="Arial" w:cs="Arial" w:eastAsia="Arial" w:hAnsi="Arial"/>
          <w:sz w:val="20"/>
          <w:szCs w:val="20"/>
        </w:rPr>
        <w:t xml:space="preserve">Best Friend firm name (if applicable)</w:t>
      </w:r>
    </w:p>
    <w:p>
      <w:pPr>
        <w:pStyle w:val="ListParagraph"/>
        <w:numPr>
          <w:ilvl w:val="0"/>
          <w:numId w:val="2"/>
        </w:numPr>
        <w:spacing w:before="40" w:after="40"/>
      </w:pPr>
      <w:r>
        <w:rPr>
          <w:rFonts w:ascii="Arial" w:cs="Arial" w:eastAsia="Arial" w:hAnsi="Arial"/>
          <w:sz w:val="20"/>
          <w:szCs w:val="20"/>
        </w:rPr>
        <w:t xml:space="preserve">Office / Jurisdiction (the location from which the service is rendered — critical for rate matching)</w:t>
      </w:r>
    </w:p>
    <w:p>
      <w:pPr>
        <w:pStyle w:val="ListParagraph"/>
        <w:numPr>
          <w:ilvl w:val="0"/>
          <w:numId w:val="2"/>
        </w:numPr>
        <w:spacing w:before="40" w:after="40"/>
      </w:pPr>
      <w:r>
        <w:rPr>
          <w:rFonts w:ascii="Arial" w:cs="Arial" w:eastAsia="Arial" w:hAnsi="Arial"/>
          <w:sz w:val="20"/>
          <w:szCs w:val="20"/>
        </w:rPr>
        <w:t xml:space="preserve">Role code and label (normalised)</w:t>
      </w:r>
    </w:p>
    <w:p>
      <w:pPr>
        <w:pStyle w:val="ListParagraph"/>
        <w:numPr>
          <w:ilvl w:val="0"/>
          <w:numId w:val="2"/>
        </w:numPr>
        <w:spacing w:before="40" w:after="40"/>
      </w:pPr>
      <w:r>
        <w:rPr>
          <w:rFonts w:ascii="Arial" w:cs="Arial" w:eastAsia="Arial" w:hAnsi="Arial"/>
          <w:sz w:val="20"/>
          <w:szCs w:val="20"/>
        </w:rPr>
        <w:t xml:space="preserve">Currency</w:t>
      </w:r>
    </w:p>
    <w:p>
      <w:pPr>
        <w:pStyle w:val="ListParagraph"/>
        <w:numPr>
          <w:ilvl w:val="0"/>
          <w:numId w:val="2"/>
        </w:numPr>
        <w:spacing w:before="40" w:after="40"/>
      </w:pPr>
      <w:r>
        <w:rPr>
          <w:rFonts w:ascii="Arial" w:cs="Arial" w:eastAsia="Arial" w:hAnsi="Arial"/>
          <w:sz w:val="20"/>
          <w:szCs w:val="20"/>
        </w:rPr>
        <w:t xml:space="preserve">Maximum hourly rate</w:t>
      </w:r>
    </w:p>
    <w:p>
      <w:pPr>
        <w:pStyle w:val="ListParagraph"/>
        <w:numPr>
          <w:ilvl w:val="0"/>
          <w:numId w:val="2"/>
        </w:numPr>
        <w:spacing w:before="40" w:after="40"/>
      </w:pPr>
      <w:r>
        <w:rPr>
          <w:rFonts w:ascii="Arial" w:cs="Arial" w:eastAsia="Arial" w:hAnsi="Arial"/>
          <w:sz w:val="20"/>
          <w:szCs w:val="20"/>
        </w:rPr>
        <w:t xml:space="preserve">Valid from / Valid to</w:t>
      </w:r>
    </w:p>
    <w:p>
      <w:pPr>
        <w:spacing w:before="80" w:after="80"/>
      </w:pPr>
      <w:r>
        <w:t xml:space="preserve"/>
      </w:r>
    </w:p>
    <w:p>
      <w:pPr>
        <w:spacing w:before="60" w:after="60"/>
      </w:pPr>
      <w:r>
        <w:rPr>
          <w:rFonts w:ascii="Arial" w:cs="Arial" w:eastAsia="Arial" w:hAnsi="Arial"/>
          <w:sz w:val="20"/>
          <w:szCs w:val="20"/>
        </w:rPr>
        <w:t xml:space="preserve">Rate matching in RATE_EXCESS uses the combination of: Law Firm + Office/Jurisdiction + Normalised Role + Currency. If no exact match is found, RATE_CARD_EXPIRED_OR_MISSING is raised.</w:t>
      </w:r>
    </w:p>
    <w:p>
      <w:pPr>
        <w:spacing w:before="80" w:after="80"/>
      </w:pPr>
      <w:r>
        <w:t xml:space="preserve"/>
      </w:r>
    </w:p>
    <w:p>
      <w:pPr>
        <w:spacing w:before="60" w:after="60"/>
      </w:pPr>
      <w:r>
        <w:rPr>
          <w:rFonts w:ascii="Arial" w:cs="Arial" w:eastAsia="Arial" w:hAnsi="Arial"/>
          <w:sz w:val="20"/>
          <w:szCs w:val="20"/>
        </w:rPr>
        <w:t xml:space="preserve">Best Friend firms: when a law firm bills through a Best Friend entity, the system applies the rates of the parent panel firm. This relationship must be explicitly configured in the firm record.</w:t>
      </w:r>
    </w:p>
    <w:p>
      <w:pPr>
        <w:pStyle w:val="Heading1"/>
        <w:spacing w:before="400" w:after="160"/>
      </w:pPr>
      <w:r>
        <w:rPr>
          <w:rFonts w:ascii="Arial" w:cs="Arial" w:eastAsia="Arial" w:hAnsi="Arial"/>
          <w:b/>
          <w:bCs/>
          <w:color w:val="CC0000"/>
          <w:sz w:val="32"/>
          <w:szCs w:val="32"/>
        </w:rPr>
        <w:t xml:space="preserve">7. Rules</w:t>
      </w:r>
    </w:p>
    <w:p>
      <w:pPr>
        <w:pStyle w:val="Heading2"/>
        <w:spacing w:before="280" w:after="120"/>
      </w:pPr>
      <w:r>
        <w:rPr>
          <w:rFonts w:ascii="Arial" w:cs="Arial" w:eastAsia="Arial" w:hAnsi="Arial"/>
          <w:b/>
          <w:bCs/>
          <w:color w:val="404040"/>
          <w:sz w:val="26"/>
          <w:szCs w:val="26"/>
        </w:rPr>
        <w:t xml:space="preserve">7.1 Access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Legal Ops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Read-only. Can view all rules, descriptions, and active/inactive status.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Internal Lawyer</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Read-only.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Super Admin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 activate and deactivate rules. No other changes in MVP.</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7.2 Objective Rules — MVP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Routing</w:t>
            </w:r>
          </w:p>
        </w:tc>
        <w:tc>
          <w:tcPr>
            <w:tcW w:type="dxa" w:w="1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Auto-recovery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RATE_EXCESS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 charged exceeds max approved rate for role + jurisdiction + currency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LAWYER_ROLE_MISMATCH</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Role label does not map to any normalised rate role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RATE_CARD_EXPIRED_OR_MISSING</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valid rate found for this combination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WRONG_CURRENCY</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Currency inconsistent with agreed terms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Per case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VOLUME_DISCOUNT_NOT_APPLIED</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 discount threshold reached but not applied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EXPENSE_CAP_EXCEEDED</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Expense exceeds agreed cap</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FIXED_SCOPE_AMOUNT_MISMATCH</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Fixed scope invoice does not match agreed amount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DUPLICATE_LINE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Possible duplicate line item</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ARITHMETIC_ERROR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Line amount does not match hours x rate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BILLING_PERIOD_OUTSIDE_EL</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Billing period outside EL dates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Per case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MISSING_DOCUMENTS_FIXED_SCOPE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Mandatory docs missing for Fixed/Closed Scope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LINE_ITEMS_IN_FIXED_SCOPE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Hourly breakdown present in Fixed/Closed Scope invoice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UNAUTHORIZED_EXPENSE_TYPE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Expense type not authorised in T&amp;C or EL (incl. third-party services)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REQUIRED_SOURCE_MISSING</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 mandatory source for analysis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TAX_OR_VAT_MISMATCH</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Tax/VAT absent, miscalculated, or inconsistent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(if quantifiable)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INCONSISTENT_RATE_FOR_SAME_TIMEKEEPER</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Same timekeeper billed at different rates within same invoice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(if quantifiable)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DAILY_HOURS_EXCEEDED</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Timekeeper bills more than 8h in a single day on this matter without prior approval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7.3 Grey Rules — MVP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800"/>
        <w:gridCol w:w="1560"/>
      </w:tblGrid>
      <w:tr>
        <w:tc>
          <w:tcPr>
            <w:tcW w:type="dxa" w:w="2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Routing</w:t>
            </w:r>
          </w:p>
        </w:tc>
        <w:tc>
          <w:tcPr>
            <w:tcW w:type="dxa" w:w="1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EL_CONFLICT_WITH_PANEL_BASELINE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contradicts Rates or T&amp;C</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 / Internal Lawyer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silent override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HOURS_DISPROPORTIONATE</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Hours potentially excessive for role/task</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Warning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PARALLEL_BILLING</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Possible overlapping work across timekeepers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Warning/Error</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SCOPE_CREEP</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 possibly outside agreed scope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Covers description review</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SENIORITY_OVERKILL</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Senior profile used for simple task</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Warning</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ESTIMATE_EXCESS</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exceeds EL or Budget Estimate amount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Uses Budget Estimate if available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INTERNAL_COORDINATION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Possible internal firm coordination billed to client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Warning</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7.4 Configurable Rule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c>
          <w:tcPr>
            <w:tcW w:type="dxa" w:w="2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Routing</w:t>
            </w:r>
          </w:p>
        </w:tc>
        <w:tc>
          <w:tcPr>
            <w:tcW w:type="dxa" w:w="1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MEETING_OVERSTAFFING</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Excess timekeepers on same meeting/call</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 → Internal Lawyer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Configurable threshold. Default: 3–5 timekeepers</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7.5 Metadata Warning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4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Routing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JURISDICTION_UNCLEAR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Jurisdiction or applicable law missing when relevant</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MISSING_LINE_DETAIL</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lacks per-line breakdown (summary only); some rules cannot be applied at line level</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7.6 Deferred 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SENIORITY_VERIFICATION (web / LinkedIn / legal news)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SENIORITY_PROMOTION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Full rules admin UI with governance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Advanced heuristics by practice area</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r>
    </w:tbl>
    <w:p>
      <w:pPr>
        <w:pStyle w:val="Heading1"/>
        <w:spacing w:before="400" w:after="160"/>
      </w:pPr>
      <w:r>
        <w:rPr>
          <w:rFonts w:ascii="Arial" w:cs="Arial" w:eastAsia="Arial" w:hAnsi="Arial"/>
          <w:b/>
          <w:bCs/>
          <w:color w:val="CC0000"/>
          <w:sz w:val="32"/>
          <w:szCs w:val="32"/>
        </w:rPr>
        <w:t xml:space="preserve">8. Workflow and States</w:t>
      </w:r>
    </w:p>
    <w:p>
      <w:pPr>
        <w:pStyle w:val="Heading2"/>
        <w:spacing w:before="280" w:after="120"/>
      </w:pPr>
      <w:r>
        <w:rPr>
          <w:rFonts w:ascii="Arial" w:cs="Arial" w:eastAsia="Arial" w:hAnsi="Arial"/>
          <w:b/>
          <w:bCs/>
          <w:color w:val="404040"/>
          <w:sz w:val="26"/>
          <w:szCs w:val="26"/>
        </w:rPr>
        <w:t xml:space="preserve">8.1 Invoice States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extracting_data</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Extraction in progress or user completing/correcting fields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in_review</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 reviewing issues (also used when Internal Lawyer returns an issue to Legal Ops)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waiting_internal_lawyer</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 least one issue has been escalated; Internal Lawyer has pending decisions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pending_law_firm</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 least one issue rejected; draft email to be sent to firm</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ready_to_pay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pending actions. Invoice cleared for payment processing outside the tool</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8.2 Review Outcomes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clean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issues detected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accepted_with_comments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Issues detected but all accepted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partially_rejected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Some issues rejected, others accepted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fully_rejected</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or substantially all of the invoice was rejected</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8.3 State Transitions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000"/>
        <w:gridCol w:w="1760"/>
      </w:tblGrid>
      <w:t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3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17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Actor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extracting_data</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confirms data and clicks Run Checking Analysis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in_review or ready_to_pay</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 / System</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in_review</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 escalates an issue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waiting_internal_lawyer</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in_review</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 rejects one or more issues (no escalation)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pending_law_firm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waiting_internal_lawyer</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 accepts all escalated issues; no rejections outstanding</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ready_to_pay</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waiting_internal_lawyer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 rejects one or more issues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pending_law_firm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waiting_internal_lawyer</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 returns an issue to Legal Ops (mandatory comment)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in_review</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pending_law_firm</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draft reviewed and sent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remains pending_law_firm until new invoice submitted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Ops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any state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Re-run requested with reason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extracting_data (new run)</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 / Admin</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8.4 Auto-clear</w:t>
      </w:r>
    </w:p>
    <w:p>
      <w:pPr>
        <w:spacing w:before="60" w:after="60"/>
      </w:pPr>
      <w:r>
        <w:rPr>
          <w:rFonts w:ascii="Arial" w:cs="Arial" w:eastAsia="Arial" w:hAnsi="Arial"/>
          <w:sz w:val="20"/>
          <w:szCs w:val="20"/>
        </w:rPr>
        <w:t xml:space="preserve">If analysis completes with zero open issues, the invoice automatically transitions to ready_to_pay with outcome clean. Message displayed: "No issues detected. Ready for payment."</w:t>
      </w:r>
    </w:p>
    <w:p>
      <w:pPr>
        <w:pStyle w:val="Heading1"/>
        <w:spacing w:before="400" w:after="160"/>
      </w:pPr>
      <w:r>
        <w:rPr>
          <w:rFonts w:ascii="Arial" w:cs="Arial" w:eastAsia="Arial" w:hAnsi="Arial"/>
          <w:b/>
          <w:bCs/>
          <w:color w:val="CC0000"/>
          <w:sz w:val="32"/>
          <w:szCs w:val="32"/>
        </w:rPr>
        <w:t xml:space="preserve">9. AI Strategy and Token Control</w:t>
      </w:r>
    </w:p>
    <w:p>
      <w:pPr>
        <w:pStyle w:val="Heading2"/>
        <w:spacing w:before="280" w:after="120"/>
      </w:pPr>
      <w:r>
        <w:rPr>
          <w:rFonts w:ascii="Arial" w:cs="Arial" w:eastAsia="Arial" w:hAnsi="Arial"/>
          <w:b/>
          <w:bCs/>
          <w:color w:val="404040"/>
          <w:sz w:val="26"/>
          <w:szCs w:val="26"/>
        </w:rPr>
        <w:t xml:space="preserve">9.1 AI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Invoice extraction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structured call. Outputs: invoice fields, line items, confidence flags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EL / Budget Estimate extraction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optional call per document package. Outputs: billing model, amounts, dates, expense permissions, scope hints, budget figures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Grey-area heuristics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on candidate lines and relevant snippets — not on full document</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Email draft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final call using compact JSON with invoice metadata + rejected issues only</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9.2 AI is NOT Used For</w:t>
      </w:r>
    </w:p>
    <w:p>
      <w:pPr>
        <w:pStyle w:val="ListParagraph"/>
        <w:numPr>
          <w:ilvl w:val="0"/>
          <w:numId w:val="2"/>
        </w:numPr>
        <w:spacing w:before="40" w:after="40"/>
      </w:pPr>
      <w:r>
        <w:rPr>
          <w:rFonts w:ascii="Arial" w:cs="Arial" w:eastAsia="Arial" w:hAnsi="Arial"/>
          <w:sz w:val="20"/>
          <w:szCs w:val="20"/>
        </w:rPr>
        <w:t xml:space="preserve">Objective rule calculations</w:t>
      </w:r>
    </w:p>
    <w:p>
      <w:pPr>
        <w:pStyle w:val="ListParagraph"/>
        <w:numPr>
          <w:ilvl w:val="0"/>
          <w:numId w:val="2"/>
        </w:numPr>
        <w:spacing w:before="40" w:after="40"/>
      </w:pPr>
      <w:r>
        <w:rPr>
          <w:rFonts w:ascii="Arial" w:cs="Arial" w:eastAsia="Arial" w:hAnsi="Arial"/>
          <w:sz w:val="20"/>
          <w:szCs w:val="20"/>
        </w:rPr>
        <w:t xml:space="preserve">State transitions</w:t>
      </w:r>
    </w:p>
    <w:p>
      <w:pPr>
        <w:pStyle w:val="ListParagraph"/>
        <w:numPr>
          <w:ilvl w:val="0"/>
          <w:numId w:val="2"/>
        </w:numPr>
        <w:spacing w:before="40" w:after="40"/>
      </w:pPr>
      <w:r>
        <w:rPr>
          <w:rFonts w:ascii="Arial" w:cs="Arial" w:eastAsia="Arial" w:hAnsi="Arial"/>
          <w:sz w:val="20"/>
          <w:szCs w:val="20"/>
        </w:rPr>
        <w:t xml:space="preserve">Financial metrics</w:t>
      </w:r>
    </w:p>
    <w:p>
      <w:pPr>
        <w:pStyle w:val="ListParagraph"/>
        <w:numPr>
          <w:ilvl w:val="0"/>
          <w:numId w:val="2"/>
        </w:numPr>
        <w:spacing w:before="40" w:after="40"/>
      </w:pPr>
      <w:r>
        <w:rPr>
          <w:rFonts w:ascii="Arial" w:cs="Arial" w:eastAsia="Arial" w:hAnsi="Arial"/>
          <w:sz w:val="20"/>
          <w:szCs w:val="20"/>
        </w:rPr>
        <w:t xml:space="preserve">Dynamic translation in the pilot</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9.3 AI Call Budget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Invoice with text, no support docs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call</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Invoice + EL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calls</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Invoice + EL/Budget + grey heuristics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calls</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Re-run with no changes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or 1 from cache</w:t>
            </w:r>
          </w:p>
        </w:tc>
      </w:tr>
    </w:tbl>
    <w:p>
      <w:pPr>
        <w:spacing w:before="80" w:after="80"/>
      </w:pPr>
      <w:r>
        <w:t xml:space="preserve"/>
      </w:r>
    </w:p>
    <w:p>
      <w:pPr>
        <w:pStyle w:val="Heading2"/>
        <w:spacing w:before="280" w:after="120"/>
      </w:pPr>
      <w:r>
        <w:rPr>
          <w:rFonts w:ascii="Arial" w:cs="Arial" w:eastAsia="Arial" w:hAnsi="Arial"/>
          <w:b/>
          <w:bCs/>
          <w:color w:val="404040"/>
          <w:sz w:val="26"/>
          <w:szCs w:val="26"/>
        </w:rPr>
        <w:t xml:space="preserve">9.4 Seniority Verification — Phase 3</w:t>
      </w:r>
    </w:p>
    <w:p>
      <w:pPr>
        <w:spacing w:before="60" w:after="60"/>
      </w:pPr>
      <w:r>
        <w:rPr>
          <w:rFonts w:ascii="Arial" w:cs="Arial" w:eastAsia="Arial" w:hAnsi="Arial"/>
          <w:sz w:val="20"/>
          <w:szCs w:val="20"/>
        </w:rPr>
        <w:t xml:space="preserve">Phase 3 will introduce external seniority verification. This is not limited to official law firm websites. The system should cross-reference multiple sources to maximise data quality:</w:t>
      </w:r>
    </w:p>
    <w:p>
      <w:pPr>
        <w:pStyle w:val="ListParagraph"/>
        <w:numPr>
          <w:ilvl w:val="0"/>
          <w:numId w:val="2"/>
        </w:numPr>
        <w:spacing w:before="40" w:after="40"/>
      </w:pPr>
      <w:r>
        <w:rPr>
          <w:rFonts w:ascii="Arial" w:cs="Arial" w:eastAsia="Arial" w:hAnsi="Arial"/>
          <w:sz w:val="20"/>
          <w:szCs w:val="20"/>
        </w:rPr>
        <w:t xml:space="preserve">Official law firm website (profile page)</w:t>
      </w:r>
    </w:p>
    <w:p>
      <w:pPr>
        <w:pStyle w:val="ListParagraph"/>
        <w:numPr>
          <w:ilvl w:val="0"/>
          <w:numId w:val="2"/>
        </w:numPr>
        <w:spacing w:before="40" w:after="40"/>
      </w:pPr>
      <w:r>
        <w:rPr>
          <w:rFonts w:ascii="Arial" w:cs="Arial" w:eastAsia="Arial" w:hAnsi="Arial"/>
          <w:sz w:val="20"/>
          <w:szCs w:val="20"/>
        </w:rPr>
        <w:t xml:space="preserve">LinkedIn profile</w:t>
      </w:r>
    </w:p>
    <w:p>
      <w:pPr>
        <w:pStyle w:val="ListParagraph"/>
        <w:numPr>
          <w:ilvl w:val="0"/>
          <w:numId w:val="2"/>
        </w:numPr>
        <w:spacing w:before="40" w:after="40"/>
      </w:pPr>
      <w:r>
        <w:rPr>
          <w:rFonts w:ascii="Arial" w:cs="Arial" w:eastAsia="Arial" w:hAnsi="Arial"/>
          <w:sz w:val="20"/>
          <w:szCs w:val="20"/>
        </w:rPr>
        <w:t xml:space="preserve">Legal news and ranking sites (e.g. Legal 500, Chambers, Who's Who Legal, law firm press releases, legal journalism)</w:t>
      </w:r>
    </w:p>
    <w:p>
      <w:pPr>
        <w:pStyle w:val="ListParagraph"/>
        <w:numPr>
          <w:ilvl w:val="0"/>
          <w:numId w:val="2"/>
        </w:numPr>
        <w:spacing w:before="40" w:after="40"/>
      </w:pPr>
      <w:r>
        <w:rPr>
          <w:rFonts w:ascii="Arial" w:cs="Arial" w:eastAsia="Arial" w:hAnsi="Arial"/>
          <w:sz w:val="20"/>
          <w:szCs w:val="20"/>
        </w:rPr>
        <w:t xml:space="preserve">Any other publicly available professional information</w:t>
      </w:r>
    </w:p>
    <w:p>
      <w:pPr>
        <w:spacing w:before="80" w:after="80"/>
      </w:pPr>
      <w:r>
        <w:t xml:space="preserve"/>
      </w:r>
    </w:p>
    <w:p>
      <w:pPr>
        <w:spacing w:before="60" w:after="60"/>
      </w:pPr>
      <w:r>
        <w:rPr>
          <w:rFonts w:ascii="Arial" w:cs="Arial" w:eastAsia="Arial" w:hAnsi="Arial"/>
          <w:sz w:val="20"/>
          <w:szCs w:val="20"/>
        </w:rPr>
        <w:t xml:space="preserve">The goal is to verify that the seniority level claimed on the invoice (e.g. "Associate 4th year") is consistent with publicly available information about the timekeeper. Discrepancies trigger SENIORITY_VERIFICATION issue.</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9.5 Caching and Token Control</w:t>
      </w:r>
    </w:p>
    <w:p>
      <w:pPr>
        <w:pStyle w:val="ListParagraph"/>
        <w:numPr>
          <w:ilvl w:val="0"/>
          <w:numId w:val="2"/>
        </w:numPr>
        <w:spacing w:before="40" w:after="40"/>
      </w:pPr>
      <w:r>
        <w:rPr>
          <w:rFonts w:ascii="Arial" w:cs="Arial" w:eastAsia="Arial" w:hAnsi="Arial"/>
          <w:sz w:val="20"/>
          <w:szCs w:val="20"/>
        </w:rPr>
        <w:t xml:space="preserve">Cache by text_hash + prompt_version + task_type</w:t>
      </w:r>
    </w:p>
    <w:p>
      <w:pPr>
        <w:pStyle w:val="ListParagraph"/>
        <w:numPr>
          <w:ilvl w:val="0"/>
          <w:numId w:val="2"/>
        </w:numPr>
        <w:spacing w:before="40" w:after="40"/>
      </w:pPr>
      <w:r>
        <w:rPr>
          <w:rFonts w:ascii="Arial" w:cs="Arial" w:eastAsia="Arial" w:hAnsi="Arial"/>
          <w:sz w:val="20"/>
          <w:szCs w:val="20"/>
        </w:rPr>
        <w:t xml:space="preserve">Short versioned prompts</w:t>
      </w:r>
    </w:p>
    <w:p>
      <w:pPr>
        <w:pStyle w:val="ListParagraph"/>
        <w:numPr>
          <w:ilvl w:val="0"/>
          <w:numId w:val="2"/>
        </w:numPr>
        <w:spacing w:before="40" w:after="40"/>
      </w:pPr>
      <w:r>
        <w:rPr>
          <w:rFonts w:ascii="Arial" w:cs="Arial" w:eastAsia="Arial" w:hAnsi="Arial"/>
          <w:sz w:val="20"/>
          <w:szCs w:val="20"/>
        </w:rPr>
        <w:t xml:space="preserve">Do not re-send full documents if a useful snippet already exists</w:t>
      </w:r>
    </w:p>
    <w:p>
      <w:pPr>
        <w:pStyle w:val="ListParagraph"/>
        <w:numPr>
          <w:ilvl w:val="0"/>
          <w:numId w:val="2"/>
        </w:numPr>
        <w:spacing w:before="40" w:after="40"/>
      </w:pPr>
      <w:r>
        <w:rPr>
          <w:rFonts w:ascii="Arial" w:cs="Arial" w:eastAsia="Arial" w:hAnsi="Arial"/>
          <w:sz w:val="20"/>
          <w:szCs w:val="20"/>
        </w:rPr>
        <w:t xml:space="preserve">Do not use AI for objective rules</w:t>
      </w:r>
    </w:p>
    <w:p>
      <w:pPr>
        <w:pStyle w:val="ListParagraph"/>
        <w:numPr>
          <w:ilvl w:val="0"/>
          <w:numId w:val="2"/>
        </w:numPr>
        <w:spacing w:before="40" w:after="40"/>
      </w:pPr>
      <w:r>
        <w:rPr>
          <w:rFonts w:ascii="Arial" w:cs="Arial" w:eastAsia="Arial" w:hAnsi="Arial"/>
          <w:sz w:val="20"/>
          <w:szCs w:val="20"/>
        </w:rPr>
        <w:t xml:space="preserve">Do not trigger AI on every UI refresh</w:t>
      </w:r>
    </w:p>
    <w:p>
      <w:pPr>
        <w:pStyle w:val="Heading1"/>
        <w:spacing w:before="400" w:after="160"/>
      </w:pPr>
      <w:r>
        <w:rPr>
          <w:rFonts w:ascii="Arial" w:cs="Arial" w:eastAsia="Arial" w:hAnsi="Arial"/>
          <w:b/>
          <w:bCs/>
          <w:color w:val="CC0000"/>
          <w:sz w:val="32"/>
          <w:szCs w:val="32"/>
        </w:rPr>
        <w:t xml:space="preserve">10. Data Model</w:t>
      </w:r>
    </w:p>
    <w:p>
      <w:pPr>
        <w:pStyle w:val="Heading2"/>
        <w:spacing w:before="280" w:after="120"/>
      </w:pPr>
      <w:r>
        <w:rPr>
          <w:rFonts w:ascii="Arial" w:cs="Arial" w:eastAsia="Arial" w:hAnsi="Arial"/>
          <w:b/>
          <w:bCs/>
          <w:color w:val="404040"/>
          <w:sz w:val="26"/>
          <w:szCs w:val="26"/>
        </w:rPr>
        <w:t xml:space="preserve">10.1 Key Changes vs PRD v2</w:t>
      </w:r>
    </w:p>
    <w:p>
      <w:pPr>
        <w:spacing w:before="60" w:after="60"/>
      </w:pPr>
      <w:r>
        <w:rPr>
          <w:rFonts w:ascii="Arial" w:cs="Arial" w:eastAsia="Arial" w:hAnsi="Arial"/>
          <w:sz w:val="20"/>
          <w:szCs w:val="20"/>
        </w:rPr>
        <w:t xml:space="preserve">The following changes are incorporated based on real invoice and T&amp;C analysis:</w:t>
      </w:r>
    </w:p>
    <w:p>
      <w:pPr>
        <w:pStyle w:val="ListParagraph"/>
        <w:numPr>
          <w:ilvl w:val="0"/>
          <w:numId w:val="2"/>
        </w:numPr>
        <w:spacing w:before="40" w:after="40"/>
      </w:pPr>
      <w:r>
        <w:rPr>
          <w:rFonts w:ascii="Arial" w:cs="Arial" w:eastAsia="Arial" w:hAnsi="Arial"/>
          <w:sz w:val="20"/>
          <w:szCs w:val="20"/>
        </w:rPr>
        <w:t xml:space="preserve">panel_rates: added jurisdiction field (office from which service is rendered). Rate matching now requires Law Firm + Jurisdiction + Role + Currency.</w:t>
      </w:r>
    </w:p>
    <w:p>
      <w:pPr>
        <w:pStyle w:val="ListParagraph"/>
        <w:numPr>
          <w:ilvl w:val="0"/>
          <w:numId w:val="2"/>
        </w:numPr>
        <w:spacing w:before="40" w:after="40"/>
      </w:pPr>
      <w:r>
        <w:rPr>
          <w:rFonts w:ascii="Arial" w:cs="Arial" w:eastAsia="Arial" w:hAnsi="Arial"/>
          <w:sz w:val="20"/>
          <w:szCs w:val="20"/>
        </w:rPr>
        <w:t xml:space="preserve">firm_terms: added discount_thresholds_json, discount_type, discount_payment_type, max_daily_hours_per_timekeeper, contract_start_date, contract_end_date, best_friend_firms_json, third_party_services_require_approval, document_systems_require_approval.</w:t>
      </w:r>
    </w:p>
    <w:p>
      <w:pPr>
        <w:pStyle w:val="ListParagraph"/>
        <w:numPr>
          <w:ilvl w:val="0"/>
          <w:numId w:val="2"/>
        </w:numPr>
        <w:spacing w:before="40" w:after="40"/>
      </w:pPr>
      <w:r>
        <w:rPr>
          <w:rFonts w:ascii="Arial" w:cs="Arial" w:eastAsia="Arial" w:hAnsi="Arial"/>
          <w:sz w:val="20"/>
          <w:szCs w:val="20"/>
        </w:rPr>
        <w:t xml:space="preserve">invoices: added project_reference field to support multiple Case Numbers under the same matter name.</w:t>
      </w:r>
    </w:p>
    <w:p>
      <w:pPr>
        <w:pStyle w:val="ListParagraph"/>
        <w:numPr>
          <w:ilvl w:val="0"/>
          <w:numId w:val="2"/>
        </w:numPr>
        <w:spacing w:before="40" w:after="40"/>
      </w:pPr>
      <w:r>
        <w:rPr>
          <w:rFonts w:ascii="Arial" w:cs="Arial" w:eastAsia="Arial" w:hAnsi="Arial"/>
          <w:sz w:val="20"/>
          <w:szCs w:val="20"/>
        </w:rPr>
        <w:t xml:space="preserve">invoice_items: added work_date to enable DAILY_HOURS_EXCEEDED rule.</w:t>
      </w:r>
    </w:p>
    <w:p>
      <w:pPr>
        <w:pStyle w:val="ListParagraph"/>
        <w:numPr>
          <w:ilvl w:val="0"/>
          <w:numId w:val="2"/>
        </w:numPr>
        <w:spacing w:before="40" w:after="40"/>
      </w:pPr>
      <w:r>
        <w:rPr>
          <w:rFonts w:ascii="Arial" w:cs="Arial" w:eastAsia="Arial" w:hAnsi="Arial"/>
          <w:sz w:val="20"/>
          <w:szCs w:val="20"/>
        </w:rPr>
        <w:t xml:space="preserve">New rule codes: DAILY_HOURS_EXCEEDED, MISSING_LINE_DETAIL.</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10.2 Core Tables</w:t>
      </w:r>
    </w:p>
    <w:p>
      <w:pPr>
        <w:spacing w:before="80" w:after="80"/>
      </w:pPr>
      <w:r>
        <w:t xml:space="preserve"/>
      </w:r>
    </w:p>
    <w:p>
      <w:pPr>
        <w:spacing w:before="60" w:after="60"/>
      </w:pPr>
      <w:r>
        <w:rPr>
          <w:rFonts w:ascii="Arial" w:cs="Arial" w:eastAsia="Arial" w:hAnsi="Arial"/>
          <w:b/>
          <w:bCs/>
          <w:sz w:val="20"/>
          <w:szCs w:val="20"/>
        </w:rPr>
        <w:t xml:space="preserve">users</w:t>
      </w:r>
    </w:p>
    <w:p>
      <w:pPr>
        <w:pStyle w:val="ListParagraph"/>
        <w:numPr>
          <w:ilvl w:val="0"/>
          <w:numId w:val="2"/>
        </w:numPr>
        <w:spacing w:before="40" w:after="40"/>
      </w:pPr>
      <w:r>
        <w:rPr>
          <w:rFonts w:ascii="Arial" w:cs="Arial" w:eastAsia="Arial" w:hAnsi="Arial"/>
          <w:sz w:val="20"/>
          <w:szCs w:val="20"/>
        </w:rPr>
        <w:t xml:space="preserve">id, display_name, email, password_hash</w:t>
      </w:r>
    </w:p>
    <w:p>
      <w:pPr>
        <w:pStyle w:val="ListParagraph"/>
        <w:numPr>
          <w:ilvl w:val="0"/>
          <w:numId w:val="2"/>
        </w:numPr>
        <w:spacing w:before="40" w:after="40"/>
      </w:pPr>
      <w:r>
        <w:rPr>
          <w:rFonts w:ascii="Arial" w:cs="Arial" w:eastAsia="Arial" w:hAnsi="Arial"/>
          <w:sz w:val="20"/>
          <w:szCs w:val="20"/>
        </w:rPr>
        <w:t xml:space="preserve">role: super_admin | legal_ops | internal_lawyer</w:t>
      </w:r>
    </w:p>
    <w:p>
      <w:pPr>
        <w:pStyle w:val="ListParagraph"/>
        <w:numPr>
          <w:ilvl w:val="0"/>
          <w:numId w:val="2"/>
        </w:numPr>
        <w:spacing w:before="40" w:after="40"/>
      </w:pPr>
      <w:r>
        <w:rPr>
          <w:rFonts w:ascii="Arial" w:cs="Arial" w:eastAsia="Arial" w:hAnsi="Arial"/>
          <w:sz w:val="20"/>
          <w:szCs w:val="20"/>
        </w:rPr>
        <w:t xml:space="preserve">is_active, created_at, updated_at</w:t>
      </w:r>
    </w:p>
    <w:p>
      <w:pPr>
        <w:spacing w:before="80" w:after="80"/>
      </w:pPr>
      <w:r>
        <w:t xml:space="preserve"/>
      </w:r>
    </w:p>
    <w:p>
      <w:pPr>
        <w:spacing w:before="60" w:after="60"/>
      </w:pPr>
      <w:r>
        <w:rPr>
          <w:rFonts w:ascii="Arial" w:cs="Arial" w:eastAsia="Arial" w:hAnsi="Arial"/>
          <w:b/>
          <w:bCs/>
          <w:sz w:val="20"/>
          <w:szCs w:val="20"/>
        </w:rPr>
        <w:t xml:space="preserve">law_firms</w:t>
      </w:r>
    </w:p>
    <w:p>
      <w:pPr>
        <w:pStyle w:val="ListParagraph"/>
        <w:numPr>
          <w:ilvl w:val="0"/>
          <w:numId w:val="2"/>
        </w:numPr>
        <w:spacing w:before="40" w:after="40"/>
      </w:pPr>
      <w:r>
        <w:rPr>
          <w:rFonts w:ascii="Arial" w:cs="Arial" w:eastAsia="Arial" w:hAnsi="Arial"/>
          <w:sz w:val="20"/>
          <w:szCs w:val="20"/>
        </w:rPr>
        <w:t xml:space="preserve">id, name, firm_type: panel | non_panel</w:t>
      </w:r>
    </w:p>
    <w:p>
      <w:pPr>
        <w:pStyle w:val="ListParagraph"/>
        <w:numPr>
          <w:ilvl w:val="0"/>
          <w:numId w:val="2"/>
        </w:numPr>
        <w:spacing w:before="40" w:after="40"/>
      </w:pPr>
      <w:r>
        <w:rPr>
          <w:rFonts w:ascii="Arial" w:cs="Arial" w:eastAsia="Arial" w:hAnsi="Arial"/>
          <w:sz w:val="20"/>
          <w:szCs w:val="20"/>
        </w:rPr>
        <w:t xml:space="preserve">jurisdictions_json, practice_areas_json</w:t>
      </w:r>
    </w:p>
    <w:p>
      <w:pPr>
        <w:pStyle w:val="ListParagraph"/>
        <w:numPr>
          <w:ilvl w:val="0"/>
          <w:numId w:val="2"/>
        </w:numPr>
        <w:spacing w:before="40" w:after="40"/>
      </w:pPr>
      <w:r>
        <w:rPr>
          <w:rFonts w:ascii="Arial" w:cs="Arial" w:eastAsia="Arial" w:hAnsi="Arial"/>
          <w:sz w:val="20"/>
          <w:szCs w:val="20"/>
        </w:rPr>
        <w:t xml:space="preserve">contact_email, contact_name, notes</w:t>
      </w:r>
    </w:p>
    <w:p>
      <w:pPr>
        <w:pStyle w:val="ListParagraph"/>
        <w:numPr>
          <w:ilvl w:val="0"/>
          <w:numId w:val="2"/>
        </w:numPr>
        <w:spacing w:before="40" w:after="40"/>
      </w:pPr>
      <w:r>
        <w:rPr>
          <w:rFonts w:ascii="Arial" w:cs="Arial" w:eastAsia="Arial" w:hAnsi="Arial"/>
          <w:sz w:val="20"/>
          <w:szCs w:val="20"/>
        </w:rPr>
        <w:t xml:space="preserve">is_active, created_at, updated_at</w:t>
      </w:r>
    </w:p>
    <w:p>
      <w:pPr>
        <w:spacing w:before="80" w:after="80"/>
      </w:pPr>
      <w:r>
        <w:t xml:space="preserve"/>
      </w:r>
    </w:p>
    <w:p>
      <w:pPr>
        <w:spacing w:before="60" w:after="60"/>
      </w:pPr>
      <w:r>
        <w:rPr>
          <w:rFonts w:ascii="Arial" w:cs="Arial" w:eastAsia="Arial" w:hAnsi="Arial"/>
          <w:b/>
          <w:bCs/>
          <w:sz w:val="20"/>
          <w:szCs w:val="20"/>
        </w:rPr>
        <w:t xml:space="preserve">panel_baseline_documents</w:t>
      </w:r>
    </w:p>
    <w:p>
      <w:pPr>
        <w:pStyle w:val="ListParagraph"/>
        <w:numPr>
          <w:ilvl w:val="0"/>
          <w:numId w:val="2"/>
        </w:numPr>
        <w:spacing w:before="40" w:after="40"/>
      </w:pPr>
      <w:r>
        <w:rPr>
          <w:rFonts w:ascii="Arial" w:cs="Arial" w:eastAsia="Arial" w:hAnsi="Arial"/>
          <w:sz w:val="20"/>
          <w:szCs w:val="20"/>
        </w:rPr>
        <w:t xml:space="preserve">id, document_kind: rates | terms_conditions</w:t>
      </w:r>
    </w:p>
    <w:p>
      <w:pPr>
        <w:pStyle w:val="ListParagraph"/>
        <w:numPr>
          <w:ilvl w:val="0"/>
          <w:numId w:val="2"/>
        </w:numPr>
        <w:spacing w:before="40" w:after="40"/>
      </w:pPr>
      <w:r>
        <w:rPr>
          <w:rFonts w:ascii="Arial" w:cs="Arial" w:eastAsia="Arial" w:hAnsi="Arial"/>
          <w:sz w:val="20"/>
          <w:szCs w:val="20"/>
        </w:rPr>
        <w:t xml:space="preserve">version_label, file_name, storage_path, raw_text, extracted_json</w:t>
      </w:r>
    </w:p>
    <w:p>
      <w:pPr>
        <w:pStyle w:val="ListParagraph"/>
        <w:numPr>
          <w:ilvl w:val="0"/>
          <w:numId w:val="2"/>
        </w:numPr>
        <w:spacing w:before="40" w:after="40"/>
      </w:pPr>
      <w:r>
        <w:rPr>
          <w:rFonts w:ascii="Arial" w:cs="Arial" w:eastAsia="Arial" w:hAnsi="Arial"/>
          <w:sz w:val="20"/>
          <w:szCs w:val="20"/>
        </w:rPr>
        <w:t xml:space="preserve">verification_status: draft | verified | active | archived</w:t>
      </w:r>
    </w:p>
    <w:p>
      <w:pPr>
        <w:pStyle w:val="ListParagraph"/>
        <w:numPr>
          <w:ilvl w:val="0"/>
          <w:numId w:val="2"/>
        </w:numPr>
        <w:spacing w:before="40" w:after="40"/>
      </w:pPr>
      <w:r>
        <w:rPr>
          <w:rFonts w:ascii="Arial" w:cs="Arial" w:eastAsia="Arial" w:hAnsi="Arial"/>
          <w:sz w:val="20"/>
          <w:szCs w:val="20"/>
        </w:rPr>
        <w:t xml:space="preserve">uploaded_by_id, verified_by_id, created_at, activated_at</w:t>
      </w:r>
    </w:p>
    <w:p>
      <w:pPr>
        <w:spacing w:before="80" w:after="80"/>
      </w:pPr>
      <w:r>
        <w:t xml:space="preserve"/>
      </w:r>
    </w:p>
    <w:p>
      <w:pPr>
        <w:spacing w:before="60" w:after="60"/>
      </w:pPr>
      <w:r>
        <w:rPr>
          <w:rFonts w:ascii="Arial" w:cs="Arial" w:eastAsia="Arial" w:hAnsi="Arial"/>
          <w:b/>
          <w:bCs/>
          <w:sz w:val="20"/>
          <w:szCs w:val="20"/>
        </w:rPr>
        <w:t xml:space="preserve">panel_rates</w:t>
      </w:r>
    </w:p>
    <w:p>
      <w:pPr>
        <w:pStyle w:val="ListParagraph"/>
        <w:numPr>
          <w:ilvl w:val="0"/>
          <w:numId w:val="2"/>
        </w:numPr>
        <w:spacing w:before="40" w:after="40"/>
      </w:pPr>
      <w:r>
        <w:rPr>
          <w:rFonts w:ascii="Arial" w:cs="Arial" w:eastAsia="Arial" w:hAnsi="Arial"/>
          <w:sz w:val="20"/>
          <w:szCs w:val="20"/>
        </w:rPr>
        <w:t xml:space="preserve">id, baseline_document_id</w:t>
      </w:r>
    </w:p>
    <w:p>
      <w:pPr>
        <w:pStyle w:val="ListParagraph"/>
        <w:numPr>
          <w:ilvl w:val="0"/>
          <w:numId w:val="2"/>
        </w:numPr>
        <w:spacing w:before="40" w:after="40"/>
      </w:pPr>
      <w:r>
        <w:rPr>
          <w:rFonts w:ascii="Arial" w:cs="Arial" w:eastAsia="Arial" w:hAnsi="Arial"/>
          <w:sz w:val="20"/>
          <w:szCs w:val="20"/>
        </w:rPr>
        <w:t xml:space="preserve">law_firm_name, best_friend_name (nullable)</w:t>
      </w:r>
    </w:p>
    <w:p>
      <w:pPr>
        <w:pStyle w:val="ListParagraph"/>
        <w:numPr>
          <w:ilvl w:val="0"/>
          <w:numId w:val="2"/>
        </w:numPr>
        <w:spacing w:before="40" w:after="40"/>
      </w:pPr>
      <w:r>
        <w:rPr>
          <w:rFonts w:ascii="Arial" w:cs="Arial" w:eastAsia="Arial" w:hAnsi="Arial"/>
          <w:sz w:val="20"/>
          <w:szCs w:val="20"/>
        </w:rPr>
        <w:t xml:space="preserve">jurisdiction (office from which service is rendered) ← NEW</w:t>
      </w:r>
    </w:p>
    <w:p>
      <w:pPr>
        <w:pStyle w:val="ListParagraph"/>
        <w:numPr>
          <w:ilvl w:val="0"/>
          <w:numId w:val="2"/>
        </w:numPr>
        <w:spacing w:before="40" w:after="40"/>
      </w:pPr>
      <w:r>
        <w:rPr>
          <w:rFonts w:ascii="Arial" w:cs="Arial" w:eastAsia="Arial" w:hAnsi="Arial"/>
          <w:sz w:val="20"/>
          <w:szCs w:val="20"/>
        </w:rPr>
        <w:t xml:space="preserve">role_code, role_label, currency, max_rate</w:t>
      </w:r>
    </w:p>
    <w:p>
      <w:pPr>
        <w:pStyle w:val="ListParagraph"/>
        <w:numPr>
          <w:ilvl w:val="0"/>
          <w:numId w:val="2"/>
        </w:numPr>
        <w:spacing w:before="40" w:after="40"/>
      </w:pPr>
      <w:r>
        <w:rPr>
          <w:rFonts w:ascii="Arial" w:cs="Arial" w:eastAsia="Arial" w:hAnsi="Arial"/>
          <w:sz w:val="20"/>
          <w:szCs w:val="20"/>
        </w:rPr>
        <w:t xml:space="preserve">valid_from, valid_to, created_at</w:t>
      </w:r>
    </w:p>
    <w:p>
      <w:pPr>
        <w:spacing w:before="80" w:after="80"/>
      </w:pPr>
      <w:r>
        <w:t xml:space="preserve"/>
      </w:r>
    </w:p>
    <w:p>
      <w:pPr>
        <w:spacing w:before="60" w:after="60"/>
      </w:pPr>
      <w:r>
        <w:rPr>
          <w:rFonts w:ascii="Arial" w:cs="Arial" w:eastAsia="Arial" w:hAnsi="Arial"/>
          <w:b/>
          <w:bCs/>
          <w:sz w:val="20"/>
          <w:szCs w:val="20"/>
        </w:rPr>
        <w:t xml:space="preserve">firm_terms</w:t>
      </w:r>
    </w:p>
    <w:p>
      <w:pPr>
        <w:pStyle w:val="ListParagraph"/>
        <w:numPr>
          <w:ilvl w:val="0"/>
          <w:numId w:val="2"/>
        </w:numPr>
        <w:spacing w:before="40" w:after="40"/>
      </w:pPr>
      <w:r>
        <w:rPr>
          <w:rFonts w:ascii="Arial" w:cs="Arial" w:eastAsia="Arial" w:hAnsi="Arial"/>
          <w:sz w:val="20"/>
          <w:szCs w:val="20"/>
        </w:rPr>
        <w:t xml:space="preserve">id, law_firm_id, term_key, term_value_json</w:t>
      </w:r>
    </w:p>
    <w:p>
      <w:pPr>
        <w:pStyle w:val="ListParagraph"/>
        <w:numPr>
          <w:ilvl w:val="0"/>
          <w:numId w:val="2"/>
        </w:numPr>
        <w:spacing w:before="40" w:after="40"/>
      </w:pPr>
      <w:r>
        <w:rPr>
          <w:rFonts w:ascii="Arial" w:cs="Arial" w:eastAsia="Arial" w:hAnsi="Arial"/>
          <w:sz w:val="20"/>
          <w:szCs w:val="20"/>
        </w:rPr>
        <w:t xml:space="preserve">source_type: manual | ai_extracted</w:t>
      </w:r>
    </w:p>
    <w:p>
      <w:pPr>
        <w:pStyle w:val="ListParagraph"/>
        <w:numPr>
          <w:ilvl w:val="0"/>
          <w:numId w:val="2"/>
        </w:numPr>
        <w:spacing w:before="40" w:after="40"/>
      </w:pPr>
      <w:r>
        <w:rPr>
          <w:rFonts w:ascii="Arial" w:cs="Arial" w:eastAsia="Arial" w:hAnsi="Arial"/>
          <w:sz w:val="20"/>
          <w:szCs w:val="20"/>
        </w:rPr>
        <w:t xml:space="preserve">verification_status, source_document_id (nullable), verified_by_id (nullable)</w:t>
      </w:r>
    </w:p>
    <w:p>
      <w:pPr>
        <w:pStyle w:val="ListParagraph"/>
        <w:numPr>
          <w:ilvl w:val="0"/>
          <w:numId w:val="2"/>
        </w:numPr>
        <w:spacing w:before="40" w:after="40"/>
      </w:pPr>
      <w:r>
        <w:rPr>
          <w:rFonts w:ascii="Arial" w:cs="Arial" w:eastAsia="Arial" w:hAnsi="Arial"/>
          <w:sz w:val="20"/>
          <w:szCs w:val="20"/>
        </w:rPr>
        <w:t xml:space="preserve">created_at, updated_at</w:t>
      </w:r>
    </w:p>
    <w:p>
      <w:pPr>
        <w:pStyle w:val="ListParagraph"/>
        <w:numPr>
          <w:ilvl w:val="0"/>
          <w:numId w:val="2"/>
        </w:numPr>
        <w:spacing w:before="40" w:after="40"/>
      </w:pPr>
      <w:r>
        <w:rPr>
          <w:rFonts w:ascii="Arial" w:cs="Arial" w:eastAsia="Arial" w:hAnsi="Arial"/>
          <w:sz w:val="20"/>
          <w:szCs w:val="20"/>
        </w:rPr>
        <w:t xml:space="preserve">Key term_keys: billing_type_default, discount_type, discount_payment_type, discount_thresholds_json, travel_policy, expense_policy_json, third_party_services_require_approval, document_systems_require_approval, max_daily_hours_per_timekeeper, getting_up_to_speed_billable, contract_start_date, contract_end_date, payment_terms_days, best_friend_firms_json</w:t>
      </w:r>
    </w:p>
    <w:p>
      <w:pPr>
        <w:spacing w:before="80" w:after="80"/>
      </w:pPr>
      <w:r>
        <w:t xml:space="preserve"/>
      </w:r>
    </w:p>
    <w:p>
      <w:pPr>
        <w:spacing w:before="60" w:after="60"/>
      </w:pPr>
      <w:r>
        <w:rPr>
          <w:rFonts w:ascii="Arial" w:cs="Arial" w:eastAsia="Arial" w:hAnsi="Arial"/>
          <w:b/>
          <w:bCs/>
          <w:sz w:val="20"/>
          <w:szCs w:val="20"/>
        </w:rPr>
        <w:t xml:space="preserve">invoices</w:t>
      </w:r>
    </w:p>
    <w:p>
      <w:pPr>
        <w:pStyle w:val="ListParagraph"/>
        <w:numPr>
          <w:ilvl w:val="0"/>
          <w:numId w:val="2"/>
        </w:numPr>
        <w:spacing w:before="40" w:after="40"/>
      </w:pPr>
      <w:r>
        <w:rPr>
          <w:rFonts w:ascii="Arial" w:cs="Arial" w:eastAsia="Arial" w:hAnsi="Arial"/>
          <w:sz w:val="20"/>
          <w:szCs w:val="20"/>
        </w:rPr>
        <w:t xml:space="preserve">id, law_firm_id, document_type: invoice | proforma</w:t>
      </w:r>
    </w:p>
    <w:p>
      <w:pPr>
        <w:pStyle w:val="ListParagraph"/>
        <w:numPr>
          <w:ilvl w:val="0"/>
          <w:numId w:val="2"/>
        </w:numPr>
        <w:spacing w:before="40" w:after="40"/>
      </w:pPr>
      <w:r>
        <w:rPr>
          <w:rFonts w:ascii="Arial" w:cs="Arial" w:eastAsia="Arial" w:hAnsi="Arial"/>
          <w:sz w:val="20"/>
          <w:szCs w:val="20"/>
        </w:rPr>
        <w:t xml:space="preserve">invoice_number, invoice_date, due_date (nullable)</w:t>
      </w:r>
    </w:p>
    <w:p>
      <w:pPr>
        <w:pStyle w:val="ListParagraph"/>
        <w:numPr>
          <w:ilvl w:val="0"/>
          <w:numId w:val="2"/>
        </w:numPr>
        <w:spacing w:before="40" w:after="40"/>
      </w:pPr>
      <w:r>
        <w:rPr>
          <w:rFonts w:ascii="Arial" w:cs="Arial" w:eastAsia="Arial" w:hAnsi="Arial"/>
          <w:sz w:val="20"/>
          <w:szCs w:val="20"/>
        </w:rPr>
        <w:t xml:space="preserve">currency, subtotal_amount, tax_amount, total_amount</w:t>
      </w:r>
    </w:p>
    <w:p>
      <w:pPr>
        <w:pStyle w:val="ListParagraph"/>
        <w:numPr>
          <w:ilvl w:val="0"/>
          <w:numId w:val="2"/>
        </w:numPr>
        <w:spacing w:before="40" w:after="40"/>
      </w:pPr>
      <w:r>
        <w:rPr>
          <w:rFonts w:ascii="Arial" w:cs="Arial" w:eastAsia="Arial" w:hAnsi="Arial"/>
          <w:sz w:val="20"/>
          <w:szCs w:val="20"/>
        </w:rPr>
        <w:t xml:space="preserve">billing_type: time_and_materials | fixed_scope</w:t>
      </w:r>
    </w:p>
    <w:p>
      <w:pPr>
        <w:pStyle w:val="ListParagraph"/>
        <w:numPr>
          <w:ilvl w:val="0"/>
          <w:numId w:val="2"/>
        </w:numPr>
        <w:spacing w:before="40" w:after="40"/>
      </w:pPr>
      <w:r>
        <w:rPr>
          <w:rFonts w:ascii="Arial" w:cs="Arial" w:eastAsia="Arial" w:hAnsi="Arial"/>
          <w:sz w:val="20"/>
          <w:szCs w:val="20"/>
        </w:rPr>
        <w:t xml:space="preserve">matter_name, project_reference (nullable) ← UPDATED</w:t>
      </w:r>
    </w:p>
    <w:p>
      <w:pPr>
        <w:pStyle w:val="ListParagraph"/>
        <w:numPr>
          <w:ilvl w:val="0"/>
          <w:numId w:val="2"/>
        </w:numPr>
        <w:spacing w:before="40" w:after="40"/>
      </w:pPr>
      <w:r>
        <w:rPr>
          <w:rFonts w:ascii="Arial" w:cs="Arial" w:eastAsia="Arial" w:hAnsi="Arial"/>
          <w:sz w:val="20"/>
          <w:szCs w:val="20"/>
        </w:rPr>
        <w:t xml:space="preserve">jurisdiction, applicable_law</w:t>
      </w:r>
    </w:p>
    <w:p>
      <w:pPr>
        <w:pStyle w:val="ListParagraph"/>
        <w:numPr>
          <w:ilvl w:val="0"/>
          <w:numId w:val="2"/>
        </w:numPr>
        <w:spacing w:before="40" w:after="40"/>
      </w:pPr>
      <w:r>
        <w:rPr>
          <w:rFonts w:ascii="Arial" w:cs="Arial" w:eastAsia="Arial" w:hAnsi="Arial"/>
          <w:sz w:val="20"/>
          <w:szCs w:val="20"/>
        </w:rPr>
        <w:t xml:space="preserve">internal_requestor_id, assigned_legal_ops_id, assigned_internal_lawyer_id</w:t>
      </w:r>
    </w:p>
    <w:p>
      <w:pPr>
        <w:pStyle w:val="ListParagraph"/>
        <w:numPr>
          <w:ilvl w:val="0"/>
          <w:numId w:val="2"/>
        </w:numPr>
        <w:spacing w:before="40" w:after="40"/>
      </w:pPr>
      <w:r>
        <w:rPr>
          <w:rFonts w:ascii="Arial" w:cs="Arial" w:eastAsia="Arial" w:hAnsi="Arial"/>
          <w:sz w:val="20"/>
          <w:szCs w:val="20"/>
        </w:rPr>
        <w:t xml:space="preserve">invoice_status: extracting_data | in_review | waiting_internal_lawyer | pending_law_firm | ready_to_pay</w:t>
      </w:r>
    </w:p>
    <w:p>
      <w:pPr>
        <w:pStyle w:val="ListParagraph"/>
        <w:numPr>
          <w:ilvl w:val="0"/>
          <w:numId w:val="2"/>
        </w:numPr>
        <w:spacing w:before="40" w:after="40"/>
      </w:pPr>
      <w:r>
        <w:rPr>
          <w:rFonts w:ascii="Arial" w:cs="Arial" w:eastAsia="Arial" w:hAnsi="Arial"/>
          <w:sz w:val="20"/>
          <w:szCs w:val="20"/>
        </w:rPr>
        <w:t xml:space="preserve">review_outcome: clean | accepted_with_comments | partially_rejected | fully_rejected (nullable)</w:t>
      </w:r>
    </w:p>
    <w:p>
      <w:pPr>
        <w:pStyle w:val="ListParagraph"/>
        <w:numPr>
          <w:ilvl w:val="0"/>
          <w:numId w:val="2"/>
        </w:numPr>
        <w:spacing w:before="40" w:after="40"/>
      </w:pPr>
      <w:r>
        <w:rPr>
          <w:rFonts w:ascii="Arial" w:cs="Arial" w:eastAsia="Arial" w:hAnsi="Arial"/>
          <w:sz w:val="20"/>
          <w:szCs w:val="20"/>
        </w:rPr>
        <w:t xml:space="preserve">amount_at_risk, confirmed_recovery</w:t>
      </w:r>
    </w:p>
    <w:p>
      <w:pPr>
        <w:pStyle w:val="ListParagraph"/>
        <w:numPr>
          <w:ilvl w:val="0"/>
          <w:numId w:val="2"/>
        </w:numPr>
        <w:spacing w:before="40" w:after="40"/>
      </w:pPr>
      <w:r>
        <w:rPr>
          <w:rFonts w:ascii="Arial" w:cs="Arial" w:eastAsia="Arial" w:hAnsi="Arial"/>
          <w:sz w:val="20"/>
          <w:szCs w:val="20"/>
        </w:rPr>
        <w:t xml:space="preserve">current_analysis_run_id (nullable), created_by_id, created_at, updated_at</w:t>
      </w:r>
    </w:p>
    <w:p>
      <w:pPr>
        <w:spacing w:before="80" w:after="80"/>
      </w:pPr>
      <w:r>
        <w:t xml:space="preserve"/>
      </w:r>
    </w:p>
    <w:p>
      <w:pPr>
        <w:spacing w:before="60" w:after="60"/>
      </w:pPr>
      <w:r>
        <w:rPr>
          <w:rFonts w:ascii="Arial" w:cs="Arial" w:eastAsia="Arial" w:hAnsi="Arial"/>
          <w:b/>
          <w:bCs/>
          <w:sz w:val="20"/>
          <w:szCs w:val="20"/>
        </w:rPr>
        <w:t xml:space="preserve">invoice_documents</w:t>
      </w:r>
    </w:p>
    <w:p>
      <w:pPr>
        <w:pStyle w:val="ListParagraph"/>
        <w:numPr>
          <w:ilvl w:val="0"/>
          <w:numId w:val="2"/>
        </w:numPr>
        <w:spacing w:before="40" w:after="40"/>
      </w:pPr>
      <w:r>
        <w:rPr>
          <w:rFonts w:ascii="Arial" w:cs="Arial" w:eastAsia="Arial" w:hAnsi="Arial"/>
          <w:sz w:val="20"/>
          <w:szCs w:val="20"/>
        </w:rPr>
        <w:t xml:space="preserve">id, invoice_id</w:t>
      </w:r>
    </w:p>
    <w:p>
      <w:pPr>
        <w:pStyle w:val="ListParagraph"/>
        <w:numPr>
          <w:ilvl w:val="0"/>
          <w:numId w:val="2"/>
        </w:numPr>
        <w:spacing w:before="40" w:after="40"/>
      </w:pPr>
      <w:r>
        <w:rPr>
          <w:rFonts w:ascii="Arial" w:cs="Arial" w:eastAsia="Arial" w:hAnsi="Arial"/>
          <w:sz w:val="20"/>
          <w:szCs w:val="20"/>
        </w:rPr>
        <w:t xml:space="preserve">document_kind: invoice_file | engagement_letter | budget_estimate</w:t>
      </w:r>
    </w:p>
    <w:p>
      <w:pPr>
        <w:pStyle w:val="ListParagraph"/>
        <w:numPr>
          <w:ilvl w:val="0"/>
          <w:numId w:val="2"/>
        </w:numPr>
        <w:spacing w:before="40" w:after="40"/>
      </w:pPr>
      <w:r>
        <w:rPr>
          <w:rFonts w:ascii="Arial" w:cs="Arial" w:eastAsia="Arial" w:hAnsi="Arial"/>
          <w:sz w:val="20"/>
          <w:szCs w:val="20"/>
        </w:rPr>
        <w:t xml:space="preserve">file_name, mime_type, storage_path, raw_text, text_hash</w:t>
      </w:r>
    </w:p>
    <w:p>
      <w:pPr>
        <w:pStyle w:val="ListParagraph"/>
        <w:numPr>
          <w:ilvl w:val="0"/>
          <w:numId w:val="2"/>
        </w:numPr>
        <w:spacing w:before="40" w:after="40"/>
      </w:pPr>
      <w:r>
        <w:rPr>
          <w:rFonts w:ascii="Arial" w:cs="Arial" w:eastAsia="Arial" w:hAnsi="Arial"/>
          <w:sz w:val="20"/>
          <w:szCs w:val="20"/>
        </w:rPr>
        <w:t xml:space="preserve">extraction_status: pending | done | failed</w:t>
      </w:r>
    </w:p>
    <w:p>
      <w:pPr>
        <w:pStyle w:val="ListParagraph"/>
        <w:numPr>
          <w:ilvl w:val="0"/>
          <w:numId w:val="2"/>
        </w:numPr>
        <w:spacing w:before="40" w:after="40"/>
      </w:pPr>
      <w:r>
        <w:rPr>
          <w:rFonts w:ascii="Arial" w:cs="Arial" w:eastAsia="Arial" w:hAnsi="Arial"/>
          <w:sz w:val="20"/>
          <w:szCs w:val="20"/>
        </w:rPr>
        <w:t xml:space="preserve">created_at</w:t>
      </w:r>
    </w:p>
    <w:p>
      <w:pPr>
        <w:spacing w:before="80" w:after="80"/>
      </w:pPr>
      <w:r>
        <w:t xml:space="preserve"/>
      </w:r>
    </w:p>
    <w:p>
      <w:pPr>
        <w:spacing w:before="60" w:after="60"/>
      </w:pPr>
      <w:r>
        <w:rPr>
          <w:rFonts w:ascii="Arial" w:cs="Arial" w:eastAsia="Arial" w:hAnsi="Arial"/>
          <w:b/>
          <w:bCs/>
          <w:sz w:val="20"/>
          <w:szCs w:val="20"/>
        </w:rPr>
        <w:t xml:space="preserve">invoice_items</w:t>
      </w:r>
    </w:p>
    <w:p>
      <w:pPr>
        <w:pStyle w:val="ListParagraph"/>
        <w:numPr>
          <w:ilvl w:val="0"/>
          <w:numId w:val="2"/>
        </w:numPr>
        <w:spacing w:before="40" w:after="40"/>
      </w:pPr>
      <w:r>
        <w:rPr>
          <w:rFonts w:ascii="Arial" w:cs="Arial" w:eastAsia="Arial" w:hAnsi="Arial"/>
          <w:sz w:val="20"/>
          <w:szCs w:val="20"/>
        </w:rPr>
        <w:t xml:space="preserve">id, invoice_id, source_run_id, line_no</w:t>
      </w:r>
    </w:p>
    <w:p>
      <w:pPr>
        <w:pStyle w:val="ListParagraph"/>
        <w:numPr>
          <w:ilvl w:val="0"/>
          <w:numId w:val="2"/>
        </w:numPr>
        <w:spacing w:before="40" w:after="40"/>
      </w:pPr>
      <w:r>
        <w:rPr>
          <w:rFonts w:ascii="Arial" w:cs="Arial" w:eastAsia="Arial" w:hAnsi="Arial"/>
          <w:sz w:val="20"/>
          <w:szCs w:val="20"/>
        </w:rPr>
        <w:t xml:space="preserve">timekeeper_label, role_raw, role_normalized</w:t>
      </w:r>
    </w:p>
    <w:p>
      <w:pPr>
        <w:pStyle w:val="ListParagraph"/>
        <w:numPr>
          <w:ilvl w:val="0"/>
          <w:numId w:val="2"/>
        </w:numPr>
        <w:spacing w:before="40" w:after="40"/>
      </w:pPr>
      <w:r>
        <w:rPr>
          <w:rFonts w:ascii="Arial" w:cs="Arial" w:eastAsia="Arial" w:hAnsi="Arial"/>
          <w:sz w:val="20"/>
          <w:szCs w:val="20"/>
        </w:rPr>
        <w:t xml:space="preserve">work_date (nullable) ← UPDATED — required for DAILY_HOURS_EXCEEDED</w:t>
      </w:r>
    </w:p>
    <w:p>
      <w:pPr>
        <w:pStyle w:val="ListParagraph"/>
        <w:numPr>
          <w:ilvl w:val="0"/>
          <w:numId w:val="2"/>
        </w:numPr>
        <w:spacing w:before="40" w:after="40"/>
      </w:pPr>
      <w:r>
        <w:rPr>
          <w:rFonts w:ascii="Arial" w:cs="Arial" w:eastAsia="Arial" w:hAnsi="Arial"/>
          <w:sz w:val="20"/>
          <w:szCs w:val="20"/>
        </w:rPr>
        <w:t xml:space="preserve">hours, rate_charged, amount, description</w:t>
      </w:r>
    </w:p>
    <w:p>
      <w:pPr>
        <w:pStyle w:val="ListParagraph"/>
        <w:numPr>
          <w:ilvl w:val="0"/>
          <w:numId w:val="2"/>
        </w:numPr>
        <w:spacing w:before="40" w:after="40"/>
      </w:pPr>
      <w:r>
        <w:rPr>
          <w:rFonts w:ascii="Arial" w:cs="Arial" w:eastAsia="Arial" w:hAnsi="Arial"/>
          <w:sz w:val="20"/>
          <w:szCs w:val="20"/>
        </w:rPr>
        <w:t xml:space="preserve">is_expense_line, expense_type</w:t>
      </w:r>
    </w:p>
    <w:p>
      <w:pPr>
        <w:pStyle w:val="ListParagraph"/>
        <w:numPr>
          <w:ilvl w:val="0"/>
          <w:numId w:val="2"/>
        </w:numPr>
        <w:spacing w:before="40" w:after="40"/>
      </w:pPr>
      <w:r>
        <w:rPr>
          <w:rFonts w:ascii="Arial" w:cs="Arial" w:eastAsia="Arial" w:hAnsi="Arial"/>
          <w:sz w:val="20"/>
          <w:szCs w:val="20"/>
        </w:rPr>
        <w:t xml:space="preserve">billing_period_start, billing_period_end</w:t>
      </w:r>
    </w:p>
    <w:p>
      <w:pPr>
        <w:pStyle w:val="ListParagraph"/>
        <w:numPr>
          <w:ilvl w:val="0"/>
          <w:numId w:val="2"/>
        </w:numPr>
        <w:spacing w:before="40" w:after="40"/>
      </w:pPr>
      <w:r>
        <w:rPr>
          <w:rFonts w:ascii="Arial" w:cs="Arial" w:eastAsia="Arial" w:hAnsi="Arial"/>
          <w:sz w:val="20"/>
          <w:szCs w:val="20"/>
        </w:rPr>
        <w:t xml:space="preserve">created_at</w:t>
      </w:r>
    </w:p>
    <w:p>
      <w:pPr>
        <w:spacing w:before="80" w:after="80"/>
      </w:pPr>
      <w:r>
        <w:t xml:space="preserve"/>
      </w:r>
    </w:p>
    <w:p>
      <w:pPr>
        <w:spacing w:before="60" w:after="60"/>
      </w:pPr>
      <w:r>
        <w:rPr>
          <w:rFonts w:ascii="Arial" w:cs="Arial" w:eastAsia="Arial" w:hAnsi="Arial"/>
          <w:b/>
          <w:bCs/>
          <w:sz w:val="20"/>
          <w:szCs w:val="20"/>
        </w:rPr>
        <w:t xml:space="preserve">analysis_runs</w:t>
      </w:r>
    </w:p>
    <w:p>
      <w:pPr>
        <w:pStyle w:val="ListParagraph"/>
        <w:numPr>
          <w:ilvl w:val="0"/>
          <w:numId w:val="2"/>
        </w:numPr>
        <w:spacing w:before="40" w:after="40"/>
      </w:pPr>
      <w:r>
        <w:rPr>
          <w:rFonts w:ascii="Arial" w:cs="Arial" w:eastAsia="Arial" w:hAnsi="Arial"/>
          <w:sz w:val="20"/>
          <w:szCs w:val="20"/>
        </w:rPr>
        <w:t xml:space="preserve">id, invoice_id, version_no, trigger_reason</w:t>
      </w:r>
    </w:p>
    <w:p>
      <w:pPr>
        <w:pStyle w:val="ListParagraph"/>
        <w:numPr>
          <w:ilvl w:val="0"/>
          <w:numId w:val="2"/>
        </w:numPr>
        <w:spacing w:before="40" w:after="40"/>
      </w:pPr>
      <w:r>
        <w:rPr>
          <w:rFonts w:ascii="Arial" w:cs="Arial" w:eastAsia="Arial" w:hAnsi="Arial"/>
          <w:sz w:val="20"/>
          <w:szCs w:val="20"/>
        </w:rPr>
        <w:t xml:space="preserve">status: running | completed | failed | obsolete</w:t>
      </w:r>
    </w:p>
    <w:p>
      <w:pPr>
        <w:pStyle w:val="ListParagraph"/>
        <w:numPr>
          <w:ilvl w:val="0"/>
          <w:numId w:val="2"/>
        </w:numPr>
        <w:spacing w:before="40" w:after="40"/>
      </w:pPr>
      <w:r>
        <w:rPr>
          <w:rFonts w:ascii="Arial" w:cs="Arial" w:eastAsia="Arial" w:hAnsi="Arial"/>
          <w:sz w:val="20"/>
          <w:szCs w:val="20"/>
        </w:rPr>
        <w:t xml:space="preserve">input_hash, extraction_prompt_version, heuristic_prompt_version</w:t>
      </w:r>
    </w:p>
    <w:p>
      <w:pPr>
        <w:pStyle w:val="ListParagraph"/>
        <w:numPr>
          <w:ilvl w:val="0"/>
          <w:numId w:val="2"/>
        </w:numPr>
        <w:spacing w:before="40" w:after="40"/>
      </w:pPr>
      <w:r>
        <w:rPr>
          <w:rFonts w:ascii="Arial" w:cs="Arial" w:eastAsia="Arial" w:hAnsi="Arial"/>
          <w:sz w:val="20"/>
          <w:szCs w:val="20"/>
        </w:rPr>
        <w:t xml:space="preserve">started_by_id, started_at, finished_at, summary_json</w:t>
      </w:r>
    </w:p>
    <w:p>
      <w:pPr>
        <w:spacing w:before="80" w:after="80"/>
      </w:pPr>
      <w:r>
        <w:t xml:space="preserve"/>
      </w:r>
    </w:p>
    <w:p>
      <w:pPr>
        <w:spacing w:before="60" w:after="60"/>
      </w:pPr>
      <w:r>
        <w:rPr>
          <w:rFonts w:ascii="Arial" w:cs="Arial" w:eastAsia="Arial" w:hAnsi="Arial"/>
          <w:b/>
          <w:bCs/>
          <w:sz w:val="20"/>
          <w:szCs w:val="20"/>
        </w:rPr>
        <w:t xml:space="preserve">issues</w:t>
      </w:r>
    </w:p>
    <w:p>
      <w:pPr>
        <w:pStyle w:val="ListParagraph"/>
        <w:numPr>
          <w:ilvl w:val="0"/>
          <w:numId w:val="2"/>
        </w:numPr>
        <w:spacing w:before="40" w:after="40"/>
      </w:pPr>
      <w:r>
        <w:rPr>
          <w:rFonts w:ascii="Arial" w:cs="Arial" w:eastAsia="Arial" w:hAnsi="Arial"/>
          <w:sz w:val="20"/>
          <w:szCs w:val="20"/>
        </w:rPr>
        <w:t xml:space="preserve">id, invoice_id, analysis_run_id, invoice_item_id (nullable)</w:t>
      </w:r>
    </w:p>
    <w:p>
      <w:pPr>
        <w:pStyle w:val="ListParagraph"/>
        <w:numPr>
          <w:ilvl w:val="0"/>
          <w:numId w:val="2"/>
        </w:numPr>
        <w:spacing w:before="40" w:after="40"/>
      </w:pPr>
      <w:r>
        <w:rPr>
          <w:rFonts w:ascii="Arial" w:cs="Arial" w:eastAsia="Arial" w:hAnsi="Arial"/>
          <w:sz w:val="20"/>
          <w:szCs w:val="20"/>
        </w:rPr>
        <w:t xml:space="preserve">rule_code, rule_type: objective | gray</w:t>
      </w:r>
    </w:p>
    <w:p>
      <w:pPr>
        <w:pStyle w:val="ListParagraph"/>
        <w:numPr>
          <w:ilvl w:val="0"/>
          <w:numId w:val="2"/>
        </w:numPr>
        <w:spacing w:before="40" w:after="40"/>
      </w:pPr>
      <w:r>
        <w:rPr>
          <w:rFonts w:ascii="Arial" w:cs="Arial" w:eastAsia="Arial" w:hAnsi="Arial"/>
          <w:sz w:val="20"/>
          <w:szCs w:val="20"/>
        </w:rPr>
        <w:t xml:space="preserve">severity: error | warning</w:t>
      </w:r>
    </w:p>
    <w:p>
      <w:pPr>
        <w:pStyle w:val="ListParagraph"/>
        <w:numPr>
          <w:ilvl w:val="0"/>
          <w:numId w:val="2"/>
        </w:numPr>
        <w:spacing w:before="40" w:after="40"/>
      </w:pPr>
      <w:r>
        <w:rPr>
          <w:rFonts w:ascii="Arial" w:cs="Arial" w:eastAsia="Arial" w:hAnsi="Arial"/>
          <w:sz w:val="20"/>
          <w:szCs w:val="20"/>
        </w:rPr>
        <w:t xml:space="preserve">evaluator_type: deterministic | heuristic</w:t>
      </w:r>
    </w:p>
    <w:p>
      <w:pPr>
        <w:pStyle w:val="ListParagraph"/>
        <w:numPr>
          <w:ilvl w:val="0"/>
          <w:numId w:val="2"/>
        </w:numPr>
        <w:spacing w:before="40" w:after="40"/>
      </w:pPr>
      <w:r>
        <w:rPr>
          <w:rFonts w:ascii="Arial" w:cs="Arial" w:eastAsia="Arial" w:hAnsi="Arial"/>
          <w:sz w:val="20"/>
          <w:szCs w:val="20"/>
        </w:rPr>
        <w:t xml:space="preserve">issue_status: open | accepted_by_legal_ops | rejected_by_legal_ops | escalated_to_internal_lawyer | accepted_by_internal_lawyer | rejected_by_internal_lawyer | no_longer_applicable</w:t>
      </w:r>
    </w:p>
    <w:p>
      <w:pPr>
        <w:pStyle w:val="ListParagraph"/>
        <w:numPr>
          <w:ilvl w:val="0"/>
          <w:numId w:val="2"/>
        </w:numPr>
        <w:spacing w:before="40" w:after="40"/>
      </w:pPr>
      <w:r>
        <w:rPr>
          <w:rFonts w:ascii="Arial" w:cs="Arial" w:eastAsia="Arial" w:hAnsi="Arial"/>
          <w:sz w:val="20"/>
          <w:szCs w:val="20"/>
        </w:rPr>
        <w:t xml:space="preserve">route_to_role: legal_ops | internal_lawyer</w:t>
      </w:r>
    </w:p>
    <w:p>
      <w:pPr>
        <w:pStyle w:val="ListParagraph"/>
        <w:numPr>
          <w:ilvl w:val="0"/>
          <w:numId w:val="2"/>
        </w:numPr>
        <w:spacing w:before="40" w:after="40"/>
      </w:pPr>
      <w:r>
        <w:rPr>
          <w:rFonts w:ascii="Arial" w:cs="Arial" w:eastAsia="Arial" w:hAnsi="Arial"/>
          <w:sz w:val="20"/>
          <w:szCs w:val="20"/>
        </w:rPr>
        <w:t xml:space="preserve">explanation_text, evidence_json, suggested_action</w:t>
      </w:r>
    </w:p>
    <w:p>
      <w:pPr>
        <w:pStyle w:val="ListParagraph"/>
        <w:numPr>
          <w:ilvl w:val="0"/>
          <w:numId w:val="2"/>
        </w:numPr>
        <w:spacing w:before="40" w:after="40"/>
      </w:pPr>
      <w:r>
        <w:rPr>
          <w:rFonts w:ascii="Arial" w:cs="Arial" w:eastAsia="Arial" w:hAnsi="Arial"/>
          <w:sz w:val="20"/>
          <w:szCs w:val="20"/>
        </w:rPr>
        <w:t xml:space="preserve">recoverable_amount (nullable), recovery_group_key (nullable)</w:t>
      </w:r>
    </w:p>
    <w:p>
      <w:pPr>
        <w:pStyle w:val="ListParagraph"/>
        <w:numPr>
          <w:ilvl w:val="0"/>
          <w:numId w:val="2"/>
        </w:numPr>
        <w:spacing w:before="40" w:after="40"/>
      </w:pPr>
      <w:r>
        <w:rPr>
          <w:rFonts w:ascii="Arial" w:cs="Arial" w:eastAsia="Arial" w:hAnsi="Arial"/>
          <w:sz w:val="20"/>
          <w:szCs w:val="20"/>
        </w:rPr>
        <w:t xml:space="preserve">config_snapshot_json (nullable), created_at, updated_at</w:t>
      </w:r>
    </w:p>
    <w:p>
      <w:pPr>
        <w:spacing w:before="80" w:after="80"/>
      </w:pPr>
      <w:r>
        <w:t xml:space="preserve"/>
      </w:r>
    </w:p>
    <w:p>
      <w:pPr>
        <w:spacing w:before="60" w:after="60"/>
      </w:pPr>
      <w:r>
        <w:rPr>
          <w:rFonts w:ascii="Arial" w:cs="Arial" w:eastAsia="Arial" w:hAnsi="Arial"/>
          <w:b/>
          <w:bCs/>
          <w:sz w:val="20"/>
          <w:szCs w:val="20"/>
        </w:rPr>
        <w:t xml:space="preserve">issue_decisions</w:t>
      </w:r>
    </w:p>
    <w:p>
      <w:pPr>
        <w:pStyle w:val="ListParagraph"/>
        <w:numPr>
          <w:ilvl w:val="0"/>
          <w:numId w:val="2"/>
        </w:numPr>
        <w:spacing w:before="40" w:after="40"/>
      </w:pPr>
      <w:r>
        <w:rPr>
          <w:rFonts w:ascii="Arial" w:cs="Arial" w:eastAsia="Arial" w:hAnsi="Arial"/>
          <w:sz w:val="20"/>
          <w:szCs w:val="20"/>
        </w:rPr>
        <w:t xml:space="preserve">id, issue_id, actor_id, actor_role, action, note, created_at</w:t>
      </w:r>
    </w:p>
    <w:p>
      <w:pPr>
        <w:spacing w:before="80" w:after="80"/>
      </w:pPr>
      <w:r>
        <w:t xml:space="preserve"/>
      </w:r>
    </w:p>
    <w:p>
      <w:pPr>
        <w:spacing w:before="60" w:after="60"/>
      </w:pPr>
      <w:r>
        <w:rPr>
          <w:rFonts w:ascii="Arial" w:cs="Arial" w:eastAsia="Arial" w:hAnsi="Arial"/>
          <w:b/>
          <w:bCs/>
          <w:sz w:val="20"/>
          <w:szCs w:val="20"/>
        </w:rPr>
        <w:t xml:space="preserve">comments</w:t>
      </w:r>
    </w:p>
    <w:p>
      <w:pPr>
        <w:pStyle w:val="ListParagraph"/>
        <w:numPr>
          <w:ilvl w:val="0"/>
          <w:numId w:val="2"/>
        </w:numPr>
        <w:spacing w:before="40" w:after="40"/>
      </w:pPr>
      <w:r>
        <w:rPr>
          <w:rFonts w:ascii="Arial" w:cs="Arial" w:eastAsia="Arial" w:hAnsi="Arial"/>
          <w:sz w:val="20"/>
          <w:szCs w:val="20"/>
        </w:rPr>
        <w:t xml:space="preserve">id, invoice_id, issue_id (nullable), invoice_item_id (nullable)</w:t>
      </w:r>
    </w:p>
    <w:p>
      <w:pPr>
        <w:pStyle w:val="ListParagraph"/>
        <w:numPr>
          <w:ilvl w:val="0"/>
          <w:numId w:val="2"/>
        </w:numPr>
        <w:spacing w:before="40" w:after="40"/>
      </w:pPr>
      <w:r>
        <w:rPr>
          <w:rFonts w:ascii="Arial" w:cs="Arial" w:eastAsia="Arial" w:hAnsi="Arial"/>
          <w:sz w:val="20"/>
          <w:szCs w:val="20"/>
        </w:rPr>
        <w:t xml:space="preserve">comment_scope: general | issue_inline | line_inline | escalation | decision</w:t>
      </w:r>
    </w:p>
    <w:p>
      <w:pPr>
        <w:pStyle w:val="ListParagraph"/>
        <w:numPr>
          <w:ilvl w:val="0"/>
          <w:numId w:val="2"/>
        </w:numPr>
        <w:spacing w:before="40" w:after="40"/>
      </w:pPr>
      <w:r>
        <w:rPr>
          <w:rFonts w:ascii="Arial" w:cs="Arial" w:eastAsia="Arial" w:hAnsi="Arial"/>
          <w:sz w:val="20"/>
          <w:szCs w:val="20"/>
        </w:rPr>
        <w:t xml:space="preserve">author_id, content, created_at</w:t>
      </w:r>
    </w:p>
    <w:p>
      <w:pPr>
        <w:spacing w:before="80" w:after="80"/>
      </w:pPr>
      <w:r>
        <w:t xml:space="preserve"/>
      </w:r>
    </w:p>
    <w:p>
      <w:pPr>
        <w:spacing w:before="60" w:after="60"/>
      </w:pPr>
      <w:r>
        <w:rPr>
          <w:rFonts w:ascii="Arial" w:cs="Arial" w:eastAsia="Arial" w:hAnsi="Arial"/>
          <w:b/>
          <w:bCs/>
          <w:sz w:val="20"/>
          <w:szCs w:val="20"/>
        </w:rPr>
        <w:t xml:space="preserve">audit_events</w:t>
      </w:r>
    </w:p>
    <w:p>
      <w:pPr>
        <w:pStyle w:val="ListParagraph"/>
        <w:numPr>
          <w:ilvl w:val="0"/>
          <w:numId w:val="2"/>
        </w:numPr>
        <w:spacing w:before="40" w:after="40"/>
      </w:pPr>
      <w:r>
        <w:rPr>
          <w:rFonts w:ascii="Arial" w:cs="Arial" w:eastAsia="Arial" w:hAnsi="Arial"/>
          <w:sz w:val="20"/>
          <w:szCs w:val="20"/>
        </w:rPr>
        <w:t xml:space="preserve">id, entity_type, entity_id, event_type</w:t>
      </w:r>
    </w:p>
    <w:p>
      <w:pPr>
        <w:pStyle w:val="ListParagraph"/>
        <w:numPr>
          <w:ilvl w:val="0"/>
          <w:numId w:val="2"/>
        </w:numPr>
        <w:spacing w:before="40" w:after="40"/>
      </w:pPr>
      <w:r>
        <w:rPr>
          <w:rFonts w:ascii="Arial" w:cs="Arial" w:eastAsia="Arial" w:hAnsi="Arial"/>
          <w:sz w:val="20"/>
          <w:szCs w:val="20"/>
        </w:rPr>
        <w:t xml:space="preserve">actor_id, before_json, after_json, reason, created_at</w:t>
      </w:r>
    </w:p>
    <w:p>
      <w:pPr>
        <w:pStyle w:val="Heading1"/>
        <w:spacing w:before="400" w:after="160"/>
      </w:pPr>
      <w:r>
        <w:rPr>
          <w:rFonts w:ascii="Arial" w:cs="Arial" w:eastAsia="Arial" w:hAnsi="Arial"/>
          <w:b/>
          <w:bCs/>
          <w:color w:val="CC0000"/>
          <w:sz w:val="32"/>
          <w:szCs w:val="32"/>
        </w:rPr>
        <w:t xml:space="preserve">11. Confirmed Recovery</w:t>
      </w:r>
    </w:p>
    <w:p>
      <w:pPr>
        <w:spacing w:before="60" w:after="60"/>
      </w:pPr>
      <w:r>
        <w:rPr>
          <w:rFonts w:ascii="Arial" w:cs="Arial" w:eastAsia="Arial" w:hAnsi="Arial"/>
          <w:sz w:val="20"/>
          <w:szCs w:val="20"/>
        </w:rPr>
        <w:t xml:space="preserve">Confirmed Recovery is the deduplicated sum of objectively recoverable amounts from rejected issues. It is calculated automatically where a deterministic formula exists.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RATE_EXCESS</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(rate_charged − allowed_rate) × hours</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VOLUME_DISCOUNT_NOT_APPLIED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Expected discount not applied — calculated from discount_thresholds_json and billing type</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EXPENSE_CAP_EXCEEDED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Amount above cap</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FIXED_SCOPE_AMOUNT_MISMATCH</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Positive difference between invoiced and agreed amount</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DUPLICATE_LINE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Amount of the duplicate line</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ARITHMETIC_ERROR</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Positive difference between invoiced and recalculated amount</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UNAUTHORIZED_EXPENSE_TYPE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amount of the objected expense line</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TAX_OR_VAT_MISMATCH</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Difference if determinable</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INCONSISTENT_RATE_FOR_SAME_TIMEKEEPER</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Quantifiable differential if applicable</w:t>
            </w:r>
          </w:p>
        </w:tc>
      </w:tr>
      <w:tr>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DAILY_HOURS_EXCEEDED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Amount attributable to hours above daily threshold (if no prior approval on file)</w:t>
            </w:r>
          </w:p>
        </w:tc>
      </w:tr>
    </w:tbl>
    <w:p>
      <w:pPr>
        <w:spacing w:before="80" w:after="80"/>
      </w:pPr>
      <w:r>
        <w:t xml:space="preserve"/>
      </w:r>
    </w:p>
    <w:p>
      <w:pPr>
        <w:spacing w:before="60" w:after="60"/>
      </w:pPr>
      <w:r>
        <w:rPr>
          <w:rFonts w:ascii="Arial" w:cs="Arial" w:eastAsia="Arial" w:hAnsi="Arial"/>
          <w:sz w:val="20"/>
          <w:szCs w:val="20"/>
        </w:rPr>
        <w:t xml:space="preserve">Deduplication: use recovery_group_key to prevent double-counting when multiple issues affect the same amount.</w:t>
      </w:r>
    </w:p>
    <w:p>
      <w:pPr>
        <w:pStyle w:val="Heading1"/>
        <w:spacing w:before="400" w:after="160"/>
      </w:pPr>
      <w:r>
        <w:rPr>
          <w:rFonts w:ascii="Arial" w:cs="Arial" w:eastAsia="Arial" w:hAnsi="Arial"/>
          <w:b/>
          <w:bCs/>
          <w:color w:val="CC0000"/>
          <w:sz w:val="32"/>
          <w:szCs w:val="32"/>
        </w:rPr>
        <w:t xml:space="preserve">12. Reports and Email Draft</w:t>
      </w:r>
    </w:p>
    <w:p>
      <w:pPr>
        <w:pStyle w:val="Heading2"/>
        <w:spacing w:before="280" w:after="120"/>
      </w:pPr>
      <w:r>
        <w:rPr>
          <w:rFonts w:ascii="Arial" w:cs="Arial" w:eastAsia="Arial" w:hAnsi="Arial"/>
          <w:b/>
          <w:bCs/>
          <w:color w:val="404040"/>
          <w:sz w:val="26"/>
          <w:szCs w:val="26"/>
        </w:rPr>
        <w:t xml:space="preserve">12.1 Final Report Structure</w:t>
      </w:r>
    </w:p>
    <w:p>
      <w:pPr>
        <w:pStyle w:val="ListParagraph"/>
        <w:numPr>
          <w:ilvl w:val="0"/>
          <w:numId w:val="3"/>
        </w:numPr>
        <w:spacing w:before="40" w:after="40"/>
      </w:pPr>
      <w:r>
        <w:rPr>
          <w:rFonts w:ascii="Arial" w:cs="Arial" w:eastAsia="Arial" w:hAnsi="Arial"/>
          <w:sz w:val="20"/>
          <w:szCs w:val="20"/>
        </w:rPr>
        <w:t xml:space="preserve">Header: Invoice #, Law Firm, Matter, Review date, Reviewer(s)</w:t>
      </w:r>
    </w:p>
    <w:p>
      <w:pPr>
        <w:pStyle w:val="ListParagraph"/>
        <w:numPr>
          <w:ilvl w:val="0"/>
          <w:numId w:val="3"/>
        </w:numPr>
        <w:spacing w:before="40" w:after="40"/>
      </w:pPr>
      <w:r>
        <w:rPr>
          <w:rFonts w:ascii="Arial" w:cs="Arial" w:eastAsia="Arial" w:hAnsi="Arial"/>
          <w:sz w:val="20"/>
          <w:szCs w:val="20"/>
        </w:rPr>
        <w:t xml:space="preserve">Executive Findings Summary — plain English</w:t>
      </w:r>
    </w:p>
    <w:p>
      <w:pPr>
        <w:pStyle w:val="ListParagraph"/>
        <w:numPr>
          <w:ilvl w:val="0"/>
          <w:numId w:val="3"/>
        </w:numPr>
        <w:spacing w:before="40" w:after="40"/>
      </w:pPr>
      <w:r>
        <w:rPr>
          <w:rFonts w:ascii="Arial" w:cs="Arial" w:eastAsia="Arial" w:hAnsi="Arial"/>
          <w:sz w:val="20"/>
          <w:szCs w:val="20"/>
        </w:rPr>
        <w:t xml:space="preserve">Outcome: Amount at Risk, Confirmed Recovery, Review Outcome</w:t>
      </w:r>
    </w:p>
    <w:p>
      <w:pPr>
        <w:pStyle w:val="ListParagraph"/>
        <w:numPr>
          <w:ilvl w:val="0"/>
          <w:numId w:val="3"/>
        </w:numPr>
        <w:spacing w:before="40" w:after="40"/>
      </w:pPr>
      <w:r>
        <w:rPr>
          <w:rFonts w:ascii="Arial" w:cs="Arial" w:eastAsia="Arial" w:hAnsi="Arial"/>
          <w:sz w:val="20"/>
          <w:szCs w:val="20"/>
        </w:rPr>
        <w:t xml:space="preserve">Rejected issues: Rule, Line, Explanation, Evidence, Decision, Recovery amount</w:t>
      </w:r>
    </w:p>
    <w:p>
      <w:pPr>
        <w:pStyle w:val="ListParagraph"/>
        <w:numPr>
          <w:ilvl w:val="0"/>
          <w:numId w:val="3"/>
        </w:numPr>
        <w:spacing w:before="40" w:after="40"/>
      </w:pPr>
      <w:r>
        <w:rPr>
          <w:rFonts w:ascii="Arial" w:cs="Arial" w:eastAsia="Arial" w:hAnsi="Arial"/>
          <w:sz w:val="20"/>
          <w:szCs w:val="20"/>
        </w:rPr>
        <w:t xml:space="preserve">Accepted issues: Rule, Rationale, Actor</w:t>
      </w:r>
    </w:p>
    <w:p>
      <w:pPr>
        <w:pStyle w:val="ListParagraph"/>
        <w:numPr>
          <w:ilvl w:val="0"/>
          <w:numId w:val="3"/>
        </w:numPr>
        <w:spacing w:before="40" w:after="40"/>
      </w:pPr>
      <w:r>
        <w:rPr>
          <w:rFonts w:ascii="Arial" w:cs="Arial" w:eastAsia="Arial" w:hAnsi="Arial"/>
          <w:sz w:val="20"/>
          <w:szCs w:val="20"/>
        </w:rPr>
        <w:t xml:space="preserve">Escalated items and Internal Lawyer outcome</w:t>
      </w:r>
    </w:p>
    <w:p>
      <w:pPr>
        <w:pStyle w:val="ListParagraph"/>
        <w:numPr>
          <w:ilvl w:val="0"/>
          <w:numId w:val="3"/>
        </w:numPr>
        <w:spacing w:before="40" w:after="40"/>
      </w:pPr>
      <w:r>
        <w:rPr>
          <w:rFonts w:ascii="Arial" w:cs="Arial" w:eastAsia="Arial" w:hAnsi="Arial"/>
          <w:sz w:val="20"/>
          <w:szCs w:val="20"/>
        </w:rPr>
        <w:t xml:space="preserve">Audit trail: runs, decisions, re-run history</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12.2 Email Draft Rules</w:t>
      </w:r>
    </w:p>
    <w:p>
      <w:pPr>
        <w:pStyle w:val="ListParagraph"/>
        <w:numPr>
          <w:ilvl w:val="0"/>
          <w:numId w:val="2"/>
        </w:numPr>
        <w:spacing w:before="40" w:after="40"/>
      </w:pPr>
      <w:r>
        <w:rPr>
          <w:rFonts w:ascii="Arial" w:cs="Arial" w:eastAsia="Arial" w:hAnsi="Arial"/>
          <w:sz w:val="20"/>
          <w:szCs w:val="20"/>
        </w:rPr>
        <w:t xml:space="preserve">Tone: professional, firm, human — must not sound like AI</w:t>
      </w:r>
    </w:p>
    <w:p>
      <w:pPr>
        <w:pStyle w:val="ListParagraph"/>
        <w:numPr>
          <w:ilvl w:val="0"/>
          <w:numId w:val="2"/>
        </w:numPr>
        <w:spacing w:before="40" w:after="40"/>
      </w:pPr>
      <w:r>
        <w:rPr>
          <w:rFonts w:ascii="Arial" w:cs="Arial" w:eastAsia="Arial" w:hAnsi="Arial"/>
          <w:sz w:val="20"/>
          <w:szCs w:val="20"/>
        </w:rPr>
        <w:t xml:space="preserve">Content: rejected issues only</w:t>
      </w:r>
    </w:p>
    <w:p>
      <w:pPr>
        <w:pStyle w:val="ListParagraph"/>
        <w:numPr>
          <w:ilvl w:val="0"/>
          <w:numId w:val="2"/>
        </w:numPr>
        <w:spacing w:before="40" w:after="40"/>
      </w:pPr>
      <w:r>
        <w:rPr>
          <w:rFonts w:ascii="Arial" w:cs="Arial" w:eastAsia="Arial" w:hAnsi="Arial"/>
          <w:sz w:val="20"/>
          <w:szCs w:val="20"/>
        </w:rPr>
        <w:t xml:space="preserve">No internal metrics or system data disclosed</w:t>
      </w:r>
    </w:p>
    <w:p>
      <w:pPr>
        <w:pStyle w:val="ListParagraph"/>
        <w:numPr>
          <w:ilvl w:val="0"/>
          <w:numId w:val="2"/>
        </w:numPr>
        <w:spacing w:before="40" w:after="40"/>
      </w:pPr>
      <w:r>
        <w:rPr>
          <w:rFonts w:ascii="Arial" w:cs="Arial" w:eastAsia="Arial" w:hAnsi="Arial"/>
          <w:sz w:val="20"/>
          <w:szCs w:val="20"/>
        </w:rPr>
        <w:t xml:space="preserve">Copy button in MVP; Outlook integration in Phase 4</w:t>
      </w:r>
    </w:p>
    <w:p>
      <w:pPr>
        <w:spacing w:before="80" w:after="80"/>
      </w:pPr>
      <w:r>
        <w:t xml:space="preserve"/>
      </w:r>
    </w:p>
    <w:p>
      <w:pPr>
        <w:spacing w:before="60" w:after="60"/>
      </w:pPr>
      <w:r>
        <w:rPr>
          <w:rFonts w:ascii="Arial" w:cs="Arial" w:eastAsia="Arial" w:hAnsi="Arial"/>
          <w:sz w:val="20"/>
          <w:szCs w:val="20"/>
        </w:rPr>
        <w:t xml:space="preserve">Subject: Review of invoice [INVOICE_NUMBER] — [LAW_FIRM]</w:t>
      </w:r>
    </w:p>
    <w:p>
      <w:pPr>
        <w:pStyle w:val="Heading1"/>
        <w:spacing w:before="400" w:after="160"/>
      </w:pPr>
      <w:r>
        <w:rPr>
          <w:rFonts w:ascii="Arial" w:cs="Arial" w:eastAsia="Arial" w:hAnsi="Arial"/>
          <w:b/>
          <w:bCs/>
          <w:color w:val="CC0000"/>
          <w:sz w:val="32"/>
          <w:szCs w:val="32"/>
        </w:rPr>
        <w:t xml:space="preserve">13. Export</w:t>
      </w:r>
    </w:p>
    <w:p>
      <w:pPr>
        <w:pStyle w:val="Heading2"/>
        <w:spacing w:before="280" w:after="120"/>
      </w:pPr>
      <w:r>
        <w:rPr>
          <w:rFonts w:ascii="Arial" w:cs="Arial" w:eastAsia="Arial" w:hAnsi="Arial"/>
          <w:b/>
          <w:bCs/>
          <w:color w:val="404040"/>
          <w:sz w:val="26"/>
          <w:szCs w:val="26"/>
        </w:rPr>
        <w:t xml:space="preserve">13.1 Timekeeper Table Export (Phase 1)</w:t>
      </w:r>
    </w:p>
    <w:p>
      <w:pPr>
        <w:spacing w:before="60" w:after="60"/>
      </w:pPr>
      <w:r>
        <w:rPr>
          <w:rFonts w:ascii="Arial" w:cs="Arial" w:eastAsia="Arial" w:hAnsi="Arial"/>
          <w:sz w:val="20"/>
          <w:szCs w:val="20"/>
        </w:rPr>
        <w:t xml:space="preserve">Optional export of the timekeeper summary table from an invoice. Available formats:</w:t>
      </w:r>
    </w:p>
    <w:p>
      <w:pPr>
        <w:pStyle w:val="ListParagraph"/>
        <w:numPr>
          <w:ilvl w:val="0"/>
          <w:numId w:val="2"/>
        </w:numPr>
        <w:spacing w:before="40" w:after="40"/>
      </w:pPr>
      <w:r>
        <w:rPr>
          <w:rFonts w:ascii="Arial" w:cs="Arial" w:eastAsia="Arial" w:hAnsi="Arial"/>
          <w:sz w:val="20"/>
          <w:szCs w:val="20"/>
        </w:rPr>
        <w:t xml:space="preserve">CSV (.csv) — always available</w:t>
      </w:r>
    </w:p>
    <w:p>
      <w:pPr>
        <w:pStyle w:val="ListParagraph"/>
        <w:numPr>
          <w:ilvl w:val="0"/>
          <w:numId w:val="2"/>
        </w:numPr>
        <w:spacing w:before="40" w:after="40"/>
      </w:pPr>
      <w:r>
        <w:rPr>
          <w:rFonts w:ascii="Arial" w:cs="Arial" w:eastAsia="Arial" w:hAnsi="Arial"/>
          <w:sz w:val="20"/>
          <w:szCs w:val="20"/>
        </w:rPr>
        <w:t xml:space="preserve">Excel (.xlsx) — optional, user choice</w:t>
      </w:r>
    </w:p>
    <w:p>
      <w:pPr>
        <w:spacing w:before="80" w:after="80"/>
      </w:pPr>
      <w:r>
        <w:t xml:space="preserve"/>
      </w:r>
    </w:p>
    <w:p>
      <w:pPr>
        <w:spacing w:before="60" w:after="60"/>
      </w:pPr>
      <w:r>
        <w:rPr>
          <w:rFonts w:ascii="Arial" w:cs="Arial" w:eastAsia="Arial" w:hAnsi="Arial"/>
          <w:sz w:val="20"/>
          <w:szCs w:val="20"/>
        </w:rPr>
        <w:t xml:space="preserve">The export includes: Timekeeper name | Role (raw) | Role (normalised) | Hours | Rate | Amount | Issue count | Issue codes.</w:t>
      </w:r>
    </w:p>
    <w:p>
      <w:pPr>
        <w:pStyle w:val="Heading1"/>
        <w:spacing w:before="400" w:after="160"/>
      </w:pPr>
      <w:r>
        <w:rPr>
          <w:rFonts w:ascii="Arial" w:cs="Arial" w:eastAsia="Arial" w:hAnsi="Arial"/>
          <w:b/>
          <w:bCs/>
          <w:color w:val="CC0000"/>
          <w:sz w:val="32"/>
          <w:szCs w:val="32"/>
        </w:rPr>
        <w:t xml:space="preserve">14. Permissions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560"/>
      </w:tblGrid>
      <w:tr>
        <w:tc>
          <w:tcPr>
            <w:tcW w:type="dxa" w:w="3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7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c>
          <w:tcPr>
            <w:tcW w:type="dxa" w:w="17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Legal Ops</w:t>
            </w:r>
          </w:p>
        </w:tc>
        <w:tc>
          <w:tcPr>
            <w:tcW w:type="dxa" w:w="2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Internal Lawyer</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invoices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 invoice</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 invoice / EL / Budget Estimate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 analysis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 objective issues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(if escalated)</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 grey issues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Escalate to Internal Lawyer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Return issue to Legal Ops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Manage users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Manage Rates and Panel T&amp;C</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Re-run checks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Activate / deactivate rules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pPr>
        <w:pStyle w:val="Heading1"/>
        <w:spacing w:before="400" w:after="160"/>
      </w:pPr>
      <w:r>
        <w:rPr>
          <w:rFonts w:ascii="Arial" w:cs="Arial" w:eastAsia="Arial" w:hAnsi="Arial"/>
          <w:b/>
          <w:bCs/>
          <w:color w:val="CC0000"/>
          <w:sz w:val="32"/>
          <w:szCs w:val="32"/>
        </w:rPr>
        <w:t xml:space="preserve">15.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c>
          <w:tcPr>
            <w:tcW w:type="dxa" w:w="1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Objective</w:t>
            </w:r>
          </w:p>
        </w:tc>
        <w:tc>
          <w:tcPr>
            <w:tcW w:type="dxa" w:w="34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Entry condition</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MVP</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Stable end-to-end core flow</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flow: upload → extract → analyse → review → report → email</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PRD approved</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 operational surface</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Analytics, invoice versioning (new version flow), export, rules read-only enriched, EN/ES/PT</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MVP piloted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Operational depth and governance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centre, notifications, bulk actions, extended reporting</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1 stable</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Enriched rules with external sources</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Seniority verification: firm websites + LinkedIn + legal news sites</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2 stable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Corporate integrations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ERP, Outlook, SSO, payment sync</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Sponsor + compliance sign-off</w:t>
            </w:r>
          </w:p>
        </w:tc>
      </w:tr>
    </w:tbl>
    <w:p>
      <w:pPr>
        <w:pStyle w:val="Heading1"/>
        <w:spacing w:before="400" w:after="160"/>
      </w:pPr>
      <w:r>
        <w:rPr>
          <w:rFonts w:ascii="Arial" w:cs="Arial" w:eastAsia="Arial" w:hAnsi="Arial"/>
          <w:b/>
          <w:bCs/>
          <w:color w:val="CC0000"/>
          <w:sz w:val="32"/>
          <w:szCs w:val="32"/>
        </w:rPr>
        <w:t xml:space="preserve">16. Sprint Plan</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0 — Hygiene and Base</w:t>
      </w:r>
    </w:p>
    <w:p>
      <w:pPr>
        <w:pStyle w:val="ListParagraph"/>
        <w:numPr>
          <w:ilvl w:val="0"/>
          <w:numId w:val="2"/>
        </w:numPr>
        <w:spacing w:before="40" w:after="40"/>
      </w:pPr>
      <w:r>
        <w:rPr>
          <w:rFonts w:ascii="Arial" w:cs="Arial" w:eastAsia="Arial" w:hAnsi="Arial"/>
          <w:sz w:val="20"/>
          <w:szCs w:val="20"/>
        </w:rPr>
        <w:t xml:space="preserve">Full seed purge</w:t>
      </w:r>
    </w:p>
    <w:p>
      <w:pPr>
        <w:pStyle w:val="ListParagraph"/>
        <w:numPr>
          <w:ilvl w:val="0"/>
          <w:numId w:val="2"/>
        </w:numPr>
        <w:spacing w:before="40" w:after="40"/>
      </w:pPr>
      <w:r>
        <w:rPr>
          <w:rFonts w:ascii="Arial" w:cs="Arial" w:eastAsia="Arial" w:hAnsi="Arial"/>
          <w:sz w:val="20"/>
          <w:szCs w:val="20"/>
        </w:rPr>
        <w:t xml:space="preserve">English-only pilot enforced</w:t>
      </w:r>
    </w:p>
    <w:p>
      <w:pPr>
        <w:pStyle w:val="ListParagraph"/>
        <w:numPr>
          <w:ilvl w:val="0"/>
          <w:numId w:val="2"/>
        </w:numPr>
        <w:spacing w:before="40" w:after="40"/>
      </w:pPr>
      <w:r>
        <w:rPr>
          <w:rFonts w:ascii="Arial" w:cs="Arial" w:eastAsia="Arial" w:hAnsi="Arial"/>
          <w:sz w:val="20"/>
          <w:szCs w:val="20"/>
        </w:rPr>
        <w:t xml:space="preserve">Labels and naming aligned to this PRD</w:t>
      </w:r>
    </w:p>
    <w:p>
      <w:pPr>
        <w:pStyle w:val="ListParagraph"/>
        <w:numPr>
          <w:ilvl w:val="0"/>
          <w:numId w:val="2"/>
        </w:numPr>
        <w:spacing w:before="40" w:after="40"/>
      </w:pPr>
      <w:r>
        <w:rPr>
          <w:rFonts w:ascii="Arial" w:cs="Arial" w:eastAsia="Arial" w:hAnsi="Arial"/>
          <w:sz w:val="20"/>
          <w:szCs w:val="20"/>
        </w:rPr>
        <w:t xml:space="preserve">Final state definitions applied</w:t>
      </w:r>
    </w:p>
    <w:p>
      <w:pPr>
        <w:spacing w:before="60" w:after="60"/>
      </w:pPr>
      <w:r>
        <w:rPr>
          <w:rFonts w:ascii="Arial" w:cs="Arial" w:eastAsia="Arial" w:hAnsi="Arial"/>
          <w:sz w:val="20"/>
          <w:szCs w:val="20"/>
        </w:rPr>
        <w:t xml:space="preserve">DoD: zero real names in seed, zero Spanish strings in EN mode, all nomenclature correct</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1 — Reference Data</w:t>
      </w:r>
    </w:p>
    <w:p>
      <w:pPr>
        <w:pStyle w:val="ListParagraph"/>
        <w:numPr>
          <w:ilvl w:val="0"/>
          <w:numId w:val="2"/>
        </w:numPr>
        <w:spacing w:before="40" w:after="40"/>
      </w:pPr>
      <w:r>
        <w:rPr>
          <w:rFonts w:ascii="Arial" w:cs="Arial" w:eastAsia="Arial" w:hAnsi="Arial"/>
          <w:sz w:val="20"/>
          <w:szCs w:val="20"/>
        </w:rPr>
        <w:t xml:space="preserve">Law Firms (Panel and Non-Panel)</w:t>
      </w:r>
    </w:p>
    <w:p>
      <w:pPr>
        <w:pStyle w:val="ListParagraph"/>
        <w:numPr>
          <w:ilvl w:val="0"/>
          <w:numId w:val="2"/>
        </w:numPr>
        <w:spacing w:before="40" w:after="40"/>
      </w:pPr>
      <w:r>
        <w:rPr>
          <w:rFonts w:ascii="Arial" w:cs="Arial" w:eastAsia="Arial" w:hAnsi="Arial"/>
          <w:sz w:val="20"/>
          <w:szCs w:val="20"/>
        </w:rPr>
        <w:t xml:space="preserve">Requestors and Teams</w:t>
      </w:r>
    </w:p>
    <w:p>
      <w:pPr>
        <w:pStyle w:val="ListParagraph"/>
        <w:numPr>
          <w:ilvl w:val="0"/>
          <w:numId w:val="2"/>
        </w:numPr>
        <w:spacing w:before="40" w:after="40"/>
      </w:pPr>
      <w:r>
        <w:rPr>
          <w:rFonts w:ascii="Arial" w:cs="Arial" w:eastAsia="Arial" w:hAnsi="Arial"/>
          <w:sz w:val="20"/>
          <w:szCs w:val="20"/>
        </w:rPr>
        <w:t xml:space="preserve">Users (basic)</w:t>
      </w:r>
    </w:p>
    <w:p>
      <w:pPr>
        <w:pStyle w:val="ListParagraph"/>
        <w:numPr>
          <w:ilvl w:val="0"/>
          <w:numId w:val="2"/>
        </w:numPr>
        <w:spacing w:before="40" w:after="40"/>
      </w:pPr>
      <w:r>
        <w:rPr>
          <w:rFonts w:ascii="Arial" w:cs="Arial" w:eastAsia="Arial" w:hAnsi="Arial"/>
          <w:sz w:val="20"/>
          <w:szCs w:val="20"/>
        </w:rPr>
        <w:t xml:space="preserve">Global Rates with jurisdiction field</w:t>
      </w:r>
    </w:p>
    <w:p>
      <w:pPr>
        <w:pStyle w:val="ListParagraph"/>
        <w:numPr>
          <w:ilvl w:val="0"/>
          <w:numId w:val="2"/>
        </w:numPr>
        <w:spacing w:before="40" w:after="40"/>
      </w:pPr>
      <w:r>
        <w:rPr>
          <w:rFonts w:ascii="Arial" w:cs="Arial" w:eastAsia="Arial" w:hAnsi="Arial"/>
          <w:sz w:val="20"/>
          <w:szCs w:val="20"/>
        </w:rPr>
        <w:t xml:space="preserve">Panel T&amp;C versioned</w:t>
      </w:r>
    </w:p>
    <w:p>
      <w:pPr>
        <w:pStyle w:val="ListParagraph"/>
        <w:numPr>
          <w:ilvl w:val="0"/>
          <w:numId w:val="2"/>
        </w:numPr>
        <w:spacing w:before="40" w:after="40"/>
      </w:pPr>
      <w:r>
        <w:rPr>
          <w:rFonts w:ascii="Arial" w:cs="Arial" w:eastAsia="Arial" w:hAnsi="Arial"/>
          <w:sz w:val="20"/>
          <w:szCs w:val="20"/>
        </w:rPr>
        <w:t xml:space="preserve">Firm commercial terms model (discount_thresholds_json, expense_policy_json, etc.)</w:t>
      </w:r>
    </w:p>
    <w:p>
      <w:pPr>
        <w:spacing w:before="60" w:after="60"/>
      </w:pPr>
      <w:r>
        <w:rPr>
          <w:rFonts w:ascii="Arial" w:cs="Arial" w:eastAsia="Arial" w:hAnsi="Arial"/>
          <w:sz w:val="20"/>
          <w:szCs w:val="20"/>
        </w:rPr>
        <w:t xml:space="preserve">DoD: active baseline working, panel firm with T&amp;C associable, rate lookup by firm + jurisdiction + role + currency</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2 — Upload and Extraction</w:t>
      </w:r>
    </w:p>
    <w:p>
      <w:pPr>
        <w:pStyle w:val="ListParagraph"/>
        <w:numPr>
          <w:ilvl w:val="0"/>
          <w:numId w:val="2"/>
        </w:numPr>
        <w:spacing w:before="40" w:after="40"/>
      </w:pPr>
      <w:r>
        <w:rPr>
          <w:rFonts w:ascii="Arial" w:cs="Arial" w:eastAsia="Arial" w:hAnsi="Arial"/>
          <w:sz w:val="20"/>
          <w:szCs w:val="20"/>
        </w:rPr>
        <w:t xml:space="preserve">Add Invoice flow</w:t>
      </w:r>
    </w:p>
    <w:p>
      <w:pPr>
        <w:pStyle w:val="ListParagraph"/>
        <w:numPr>
          <w:ilvl w:val="0"/>
          <w:numId w:val="2"/>
        </w:numPr>
        <w:spacing w:before="40" w:after="40"/>
      </w:pPr>
      <w:r>
        <w:rPr>
          <w:rFonts w:ascii="Arial" w:cs="Arial" w:eastAsia="Arial" w:hAnsi="Arial"/>
          <w:sz w:val="20"/>
          <w:szCs w:val="20"/>
        </w:rPr>
        <w:t xml:space="preserve">Upload: PDF / DOCX / PNG / JPG</w:t>
      </w:r>
    </w:p>
    <w:p>
      <w:pPr>
        <w:pStyle w:val="ListParagraph"/>
        <w:numPr>
          <w:ilvl w:val="0"/>
          <w:numId w:val="2"/>
        </w:numPr>
        <w:spacing w:before="40" w:after="40"/>
      </w:pPr>
      <w:r>
        <w:rPr>
          <w:rFonts w:ascii="Arial" w:cs="Arial" w:eastAsia="Arial" w:hAnsi="Arial"/>
          <w:sz w:val="20"/>
          <w:szCs w:val="20"/>
        </w:rPr>
        <w:t xml:space="preserve">Upload: EL and/or Budget Estimate (multi-file)</w:t>
      </w:r>
    </w:p>
    <w:p>
      <w:pPr>
        <w:pStyle w:val="ListParagraph"/>
        <w:numPr>
          <w:ilvl w:val="0"/>
          <w:numId w:val="2"/>
        </w:numPr>
        <w:spacing w:before="40" w:after="40"/>
      </w:pPr>
      <w:r>
        <w:rPr>
          <w:rFonts w:ascii="Arial" w:cs="Arial" w:eastAsia="Arial" w:hAnsi="Arial"/>
          <w:sz w:val="20"/>
          <w:szCs w:val="20"/>
        </w:rPr>
        <w:t xml:space="preserve">Non-Panel logic: EL mandatory for completeness gate</w:t>
      </w:r>
    </w:p>
    <w:p>
      <w:pPr>
        <w:pStyle w:val="ListParagraph"/>
        <w:numPr>
          <w:ilvl w:val="0"/>
          <w:numId w:val="2"/>
        </w:numPr>
        <w:spacing w:before="40" w:after="40"/>
      </w:pPr>
      <w:r>
        <w:rPr>
          <w:rFonts w:ascii="Arial" w:cs="Arial" w:eastAsia="Arial" w:hAnsi="Arial"/>
          <w:sz w:val="20"/>
          <w:szCs w:val="20"/>
        </w:rPr>
        <w:t xml:space="preserve">Extraction and manual override</w:t>
      </w:r>
    </w:p>
    <w:p>
      <w:pPr>
        <w:pStyle w:val="ListParagraph"/>
        <w:numPr>
          <w:ilvl w:val="0"/>
          <w:numId w:val="2"/>
        </w:numPr>
        <w:spacing w:before="40" w:after="40"/>
      </w:pPr>
      <w:r>
        <w:rPr>
          <w:rFonts w:ascii="Arial" w:cs="Arial" w:eastAsia="Arial" w:hAnsi="Arial"/>
          <w:sz w:val="20"/>
          <w:szCs w:val="20"/>
        </w:rPr>
        <w:t xml:space="preserve">Completeness gate</w:t>
      </w:r>
    </w:p>
    <w:p>
      <w:pPr>
        <w:pStyle w:val="ListParagraph"/>
        <w:numPr>
          <w:ilvl w:val="0"/>
          <w:numId w:val="2"/>
        </w:numPr>
        <w:spacing w:before="40" w:after="40"/>
      </w:pPr>
      <w:r>
        <w:rPr>
          <w:rFonts w:ascii="Arial" w:cs="Arial" w:eastAsia="Arial" w:hAnsi="Arial"/>
          <w:sz w:val="20"/>
          <w:szCs w:val="20"/>
        </w:rPr>
        <w:t xml:space="preserve">Jurisdiction and applicable law fields</w:t>
      </w:r>
    </w:p>
    <w:p>
      <w:pPr>
        <w:pStyle w:val="ListParagraph"/>
        <w:numPr>
          <w:ilvl w:val="0"/>
          <w:numId w:val="2"/>
        </w:numPr>
        <w:spacing w:before="40" w:after="40"/>
      </w:pPr>
      <w:r>
        <w:rPr>
          <w:rFonts w:ascii="Arial" w:cs="Arial" w:eastAsia="Arial" w:hAnsi="Arial"/>
          <w:sz w:val="20"/>
          <w:szCs w:val="20"/>
        </w:rPr>
        <w:t xml:space="preserve">project_reference field</w:t>
      </w:r>
    </w:p>
    <w:p>
      <w:pPr>
        <w:spacing w:before="60" w:after="60"/>
      </w:pPr>
      <w:r>
        <w:rPr>
          <w:rFonts w:ascii="Arial" w:cs="Arial" w:eastAsia="Arial" w:hAnsi="Arial"/>
          <w:sz w:val="20"/>
          <w:szCs w:val="20"/>
        </w:rPr>
        <w:t xml:space="preserve">DoD: invoice enters and pre-fills; user can correct; completeness gate visible; Non-Panel firm blocks analysis without EL</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3 — Rule Engine MVP</w:t>
      </w:r>
    </w:p>
    <w:p>
      <w:pPr>
        <w:pStyle w:val="ListParagraph"/>
        <w:numPr>
          <w:ilvl w:val="0"/>
          <w:numId w:val="2"/>
        </w:numPr>
        <w:spacing w:before="40" w:after="40"/>
      </w:pPr>
      <w:r>
        <w:rPr>
          <w:rFonts w:ascii="Arial" w:cs="Arial" w:eastAsia="Arial" w:hAnsi="Arial"/>
          <w:sz w:val="20"/>
          <w:szCs w:val="20"/>
        </w:rPr>
        <w:t xml:space="preserve">All objective rules in section 7.2 including DAILY_HOURS_EXCEEDED and MISSING_LINE_DETAIL</w:t>
      </w:r>
    </w:p>
    <w:p>
      <w:pPr>
        <w:pStyle w:val="ListParagraph"/>
        <w:numPr>
          <w:ilvl w:val="0"/>
          <w:numId w:val="2"/>
        </w:numPr>
        <w:spacing w:before="40" w:after="40"/>
      </w:pPr>
      <w:r>
        <w:rPr>
          <w:rFonts w:ascii="Arial" w:cs="Arial" w:eastAsia="Arial" w:hAnsi="Arial"/>
          <w:sz w:val="20"/>
          <w:szCs w:val="20"/>
        </w:rPr>
        <w:t xml:space="preserve">All grey rules in section 7.3</w:t>
      </w:r>
    </w:p>
    <w:p>
      <w:pPr>
        <w:pStyle w:val="ListParagraph"/>
        <w:numPr>
          <w:ilvl w:val="0"/>
          <w:numId w:val="2"/>
        </w:numPr>
        <w:spacing w:before="40" w:after="40"/>
      </w:pPr>
      <w:r>
        <w:rPr>
          <w:rFonts w:ascii="Arial" w:cs="Arial" w:eastAsia="Arial" w:hAnsi="Arial"/>
          <w:sz w:val="20"/>
          <w:szCs w:val="20"/>
        </w:rPr>
        <w:t xml:space="preserve">MEETING_OVERSTAFFING configurable</w:t>
      </w:r>
    </w:p>
    <w:p>
      <w:pPr>
        <w:pStyle w:val="ListParagraph"/>
        <w:numPr>
          <w:ilvl w:val="0"/>
          <w:numId w:val="2"/>
        </w:numPr>
        <w:spacing w:before="40" w:after="40"/>
      </w:pPr>
      <w:r>
        <w:rPr>
          <w:rFonts w:ascii="Arial" w:cs="Arial" w:eastAsia="Arial" w:hAnsi="Arial"/>
          <w:sz w:val="20"/>
          <w:szCs w:val="20"/>
        </w:rPr>
        <w:t xml:space="preserve">ESTIMATE_EXCESS using Budget Estimate when available</w:t>
      </w:r>
    </w:p>
    <w:p>
      <w:pPr>
        <w:pStyle w:val="ListParagraph"/>
        <w:numPr>
          <w:ilvl w:val="0"/>
          <w:numId w:val="2"/>
        </w:numPr>
        <w:spacing w:before="40" w:after="40"/>
      </w:pPr>
      <w:r>
        <w:rPr>
          <w:rFonts w:ascii="Arial" w:cs="Arial" w:eastAsia="Arial" w:hAnsi="Arial"/>
          <w:sz w:val="20"/>
          <w:szCs w:val="20"/>
        </w:rPr>
        <w:t xml:space="preserve">Volume discount calculation using discount_thresholds_json and discount_type (step vs tiered)</w:t>
      </w:r>
    </w:p>
    <w:p>
      <w:pPr>
        <w:pStyle w:val="ListParagraph"/>
        <w:numPr>
          <w:ilvl w:val="0"/>
          <w:numId w:val="2"/>
        </w:numPr>
        <w:spacing w:before="40" w:after="40"/>
      </w:pPr>
      <w:r>
        <w:rPr>
          <w:rFonts w:ascii="Arial" w:cs="Arial" w:eastAsia="Arial" w:hAnsi="Arial"/>
          <w:sz w:val="20"/>
          <w:szCs w:val="20"/>
        </w:rPr>
        <w:t xml:space="preserve">Auto-clear operational</w:t>
      </w:r>
    </w:p>
    <w:p>
      <w:pPr>
        <w:spacing w:before="60" w:after="60"/>
      </w:pPr>
      <w:r>
        <w:rPr>
          <w:rFonts w:ascii="Arial" w:cs="Arial" w:eastAsia="Arial" w:hAnsi="Arial"/>
          <w:sz w:val="20"/>
          <w:szCs w:val="20"/>
        </w:rPr>
        <w:t xml:space="preserve">DoD: each issue shows evidence and suggested action; auto-clear works; ready_to_pay and pending_law_firm calculate correctly</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4 — Workflow and Comments</w:t>
      </w:r>
    </w:p>
    <w:p>
      <w:pPr>
        <w:pStyle w:val="ListParagraph"/>
        <w:numPr>
          <w:ilvl w:val="0"/>
          <w:numId w:val="2"/>
        </w:numPr>
        <w:spacing w:before="40" w:after="40"/>
      </w:pPr>
      <w:r>
        <w:rPr>
          <w:rFonts w:ascii="Arial" w:cs="Arial" w:eastAsia="Arial" w:hAnsi="Arial"/>
          <w:sz w:val="20"/>
          <w:szCs w:val="20"/>
        </w:rPr>
        <w:t xml:space="preserve">Issue decisions and escalations</w:t>
      </w:r>
    </w:p>
    <w:p>
      <w:pPr>
        <w:pStyle w:val="ListParagraph"/>
        <w:numPr>
          <w:ilvl w:val="0"/>
          <w:numId w:val="2"/>
        </w:numPr>
        <w:spacing w:before="40" w:after="40"/>
      </w:pPr>
      <w:r>
        <w:rPr>
          <w:rFonts w:ascii="Arial" w:cs="Arial" w:eastAsia="Arial" w:hAnsi="Arial"/>
          <w:sz w:val="20"/>
          <w:szCs w:val="20"/>
        </w:rPr>
        <w:t xml:space="preserve">Inline comments</w:t>
      </w:r>
    </w:p>
    <w:p>
      <w:pPr>
        <w:pStyle w:val="ListParagraph"/>
        <w:numPr>
          <w:ilvl w:val="0"/>
          <w:numId w:val="2"/>
        </w:numPr>
        <w:spacing w:before="40" w:after="40"/>
      </w:pPr>
      <w:r>
        <w:rPr>
          <w:rFonts w:ascii="Arial" w:cs="Arial" w:eastAsia="Arial" w:hAnsi="Arial"/>
          <w:sz w:val="20"/>
          <w:szCs w:val="20"/>
        </w:rPr>
        <w:t xml:space="preserve">Return to Legal Ops flow (mandatory comment)</w:t>
      </w:r>
    </w:p>
    <w:p>
      <w:pPr>
        <w:pStyle w:val="ListParagraph"/>
        <w:numPr>
          <w:ilvl w:val="0"/>
          <w:numId w:val="2"/>
        </w:numPr>
        <w:spacing w:before="40" w:after="40"/>
      </w:pPr>
      <w:r>
        <w:rPr>
          <w:rFonts w:ascii="Arial" w:cs="Arial" w:eastAsia="Arial" w:hAnsi="Arial"/>
          <w:sz w:val="20"/>
          <w:szCs w:val="20"/>
        </w:rPr>
        <w:t xml:space="preserve">State transitions including in_review on return</w:t>
      </w:r>
    </w:p>
    <w:p>
      <w:pPr>
        <w:pStyle w:val="ListParagraph"/>
        <w:numPr>
          <w:ilvl w:val="0"/>
          <w:numId w:val="2"/>
        </w:numPr>
        <w:spacing w:before="40" w:after="40"/>
      </w:pPr>
      <w:r>
        <w:rPr>
          <w:rFonts w:ascii="Arial" w:cs="Arial" w:eastAsia="Arial" w:hAnsi="Arial"/>
          <w:sz w:val="20"/>
          <w:szCs w:val="20"/>
        </w:rPr>
        <w:t xml:space="preserve">review_outcome calculation</w:t>
      </w:r>
    </w:p>
    <w:p>
      <w:pPr>
        <w:spacing w:before="60" w:after="60"/>
      </w:pPr>
      <w:r>
        <w:rPr>
          <w:rFonts w:ascii="Arial" w:cs="Arial" w:eastAsia="Arial" w:hAnsi="Arial"/>
          <w:sz w:val="20"/>
          <w:szCs w:val="20"/>
        </w:rPr>
        <w:t xml:space="preserve">DoD: Legal Ops → Internal Lawyer → Legal Ops loop complete; comments visible; audit trail operational</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5 — Recovery, Report and Email</w:t>
      </w:r>
    </w:p>
    <w:p>
      <w:pPr>
        <w:pStyle w:val="ListParagraph"/>
        <w:numPr>
          <w:ilvl w:val="0"/>
          <w:numId w:val="2"/>
        </w:numPr>
        <w:spacing w:before="40" w:after="40"/>
      </w:pPr>
      <w:r>
        <w:rPr>
          <w:rFonts w:ascii="Arial" w:cs="Arial" w:eastAsia="Arial" w:hAnsi="Arial"/>
          <w:sz w:val="20"/>
          <w:szCs w:val="20"/>
        </w:rPr>
        <w:t xml:space="preserve">Amount at Risk</w:t>
      </w:r>
    </w:p>
    <w:p>
      <w:pPr>
        <w:pStyle w:val="ListParagraph"/>
        <w:numPr>
          <w:ilvl w:val="0"/>
          <w:numId w:val="2"/>
        </w:numPr>
        <w:spacing w:before="40" w:after="40"/>
      </w:pPr>
      <w:r>
        <w:rPr>
          <w:rFonts w:ascii="Arial" w:cs="Arial" w:eastAsia="Arial" w:hAnsi="Arial"/>
          <w:sz w:val="20"/>
          <w:szCs w:val="20"/>
        </w:rPr>
        <w:t xml:space="preserve">Confirmed Recovery (deduplicated, including discount threshold calculation)</w:t>
      </w:r>
    </w:p>
    <w:p>
      <w:pPr>
        <w:pStyle w:val="ListParagraph"/>
        <w:numPr>
          <w:ilvl w:val="0"/>
          <w:numId w:val="2"/>
        </w:numPr>
        <w:spacing w:before="40" w:after="40"/>
      </w:pPr>
      <w:r>
        <w:rPr>
          <w:rFonts w:ascii="Arial" w:cs="Arial" w:eastAsia="Arial" w:hAnsi="Arial"/>
          <w:sz w:val="20"/>
          <w:szCs w:val="20"/>
        </w:rPr>
        <w:t xml:space="preserve">Executive Findings Summary</w:t>
      </w:r>
    </w:p>
    <w:p>
      <w:pPr>
        <w:pStyle w:val="ListParagraph"/>
        <w:numPr>
          <w:ilvl w:val="0"/>
          <w:numId w:val="2"/>
        </w:numPr>
        <w:spacing w:before="40" w:after="40"/>
      </w:pPr>
      <w:r>
        <w:rPr>
          <w:rFonts w:ascii="Arial" w:cs="Arial" w:eastAsia="Arial" w:hAnsi="Arial"/>
          <w:sz w:val="20"/>
          <w:szCs w:val="20"/>
        </w:rPr>
        <w:t xml:space="preserve">Final report</w:t>
      </w:r>
    </w:p>
    <w:p>
      <w:pPr>
        <w:pStyle w:val="ListParagraph"/>
        <w:numPr>
          <w:ilvl w:val="0"/>
          <w:numId w:val="2"/>
        </w:numPr>
        <w:spacing w:before="40" w:after="40"/>
      </w:pPr>
      <w:r>
        <w:rPr>
          <w:rFonts w:ascii="Arial" w:cs="Arial" w:eastAsia="Arial" w:hAnsi="Arial"/>
          <w:sz w:val="20"/>
          <w:szCs w:val="20"/>
        </w:rPr>
        <w:t xml:space="preserve">AI email draft</w:t>
      </w:r>
    </w:p>
    <w:p>
      <w:pPr>
        <w:spacing w:before="60" w:after="60"/>
      </w:pPr>
      <w:r>
        <w:rPr>
          <w:rFonts w:ascii="Arial" w:cs="Arial" w:eastAsia="Arial" w:hAnsi="Arial"/>
          <w:sz w:val="20"/>
          <w:szCs w:val="20"/>
        </w:rPr>
        <w:t xml:space="preserve">DoD: confirmed recovery deduplicated; report usable; email draft ready for human review</w:t>
      </w:r>
    </w:p>
    <w:p>
      <w:pPr>
        <w:spacing w:before="80" w:after="80"/>
      </w:pPr>
      <w:r>
        <w:t xml:space="preserve"/>
      </w:r>
    </w:p>
    <w:p>
      <w:pPr>
        <w:pStyle w:val="Heading2"/>
        <w:spacing w:before="280" w:after="120"/>
      </w:pPr>
      <w:r>
        <w:rPr>
          <w:rFonts w:ascii="Arial" w:cs="Arial" w:eastAsia="Arial" w:hAnsi="Arial"/>
          <w:b/>
          <w:bCs/>
          <w:color w:val="404040"/>
          <w:sz w:val="26"/>
          <w:szCs w:val="26"/>
        </w:rPr>
        <w:t xml:space="preserve">Sprint 6 — Hardening and Configurable Rule</w:t>
      </w:r>
    </w:p>
    <w:p>
      <w:pPr>
        <w:pStyle w:val="ListParagraph"/>
        <w:numPr>
          <w:ilvl w:val="0"/>
          <w:numId w:val="2"/>
        </w:numPr>
        <w:spacing w:before="40" w:after="40"/>
      </w:pPr>
      <w:r>
        <w:rPr>
          <w:rFonts w:ascii="Arial" w:cs="Arial" w:eastAsia="Arial" w:hAnsi="Arial"/>
          <w:sz w:val="20"/>
          <w:szCs w:val="20"/>
        </w:rPr>
        <w:t xml:space="preserve">MEETING_OVERSTAFFING with configurable threshold</w:t>
      </w:r>
    </w:p>
    <w:p>
      <w:pPr>
        <w:pStyle w:val="ListParagraph"/>
        <w:numPr>
          <w:ilvl w:val="0"/>
          <w:numId w:val="2"/>
        </w:numPr>
        <w:spacing w:before="40" w:after="40"/>
      </w:pPr>
      <w:r>
        <w:rPr>
          <w:rFonts w:ascii="Arial" w:cs="Arial" w:eastAsia="Arial" w:hAnsi="Arial"/>
          <w:sz w:val="20"/>
          <w:szCs w:val="20"/>
        </w:rPr>
        <w:t xml:space="preserve">Config snapshot in issues</w:t>
      </w:r>
    </w:p>
    <w:p>
      <w:pPr>
        <w:pStyle w:val="ListParagraph"/>
        <w:numPr>
          <w:ilvl w:val="0"/>
          <w:numId w:val="2"/>
        </w:numPr>
        <w:spacing w:before="40" w:after="40"/>
      </w:pPr>
      <w:r>
        <w:rPr>
          <w:rFonts w:ascii="Arial" w:cs="Arial" w:eastAsia="Arial" w:hAnsi="Arial"/>
          <w:sz w:val="20"/>
          <w:szCs w:val="20"/>
        </w:rPr>
        <w:t xml:space="preserve">Re-run robust</w:t>
      </w:r>
    </w:p>
    <w:p>
      <w:pPr>
        <w:pStyle w:val="ListParagraph"/>
        <w:numPr>
          <w:ilvl w:val="0"/>
          <w:numId w:val="2"/>
        </w:numPr>
        <w:spacing w:before="40" w:after="40"/>
      </w:pPr>
      <w:r>
        <w:rPr>
          <w:rFonts w:ascii="Arial" w:cs="Arial" w:eastAsia="Arial" w:hAnsi="Arial"/>
          <w:sz w:val="20"/>
          <w:szCs w:val="20"/>
        </w:rPr>
        <w:t xml:space="preserve">Bug fixing</w:t>
      </w:r>
    </w:p>
    <w:p>
      <w:pPr>
        <w:pStyle w:val="ListParagraph"/>
        <w:numPr>
          <w:ilvl w:val="0"/>
          <w:numId w:val="2"/>
        </w:numPr>
        <w:spacing w:before="40" w:after="40"/>
      </w:pPr>
      <w:r>
        <w:rPr>
          <w:rFonts w:ascii="Arial" w:cs="Arial" w:eastAsia="Arial" w:hAnsi="Arial"/>
          <w:sz w:val="20"/>
          <w:szCs w:val="20"/>
        </w:rPr>
        <w:t xml:space="preserve">Golden tests green</w:t>
      </w:r>
    </w:p>
    <w:p>
      <w:pPr>
        <w:spacing w:before="60" w:after="60"/>
      </w:pPr>
      <w:r>
        <w:rPr>
          <w:rFonts w:ascii="Arial" w:cs="Arial" w:eastAsia="Arial" w:hAnsi="Arial"/>
          <w:sz w:val="20"/>
          <w:szCs w:val="20"/>
        </w:rPr>
        <w:t xml:space="preserve">DoD: configurable flag operational; all golden tests passing; release candidate stable</w:t>
      </w:r>
    </w:p>
    <w:p>
      <w:pPr>
        <w:pStyle w:val="Heading1"/>
        <w:spacing w:before="400" w:after="160"/>
      </w:pPr>
      <w:r>
        <w:rPr>
          <w:rFonts w:ascii="Arial" w:cs="Arial" w:eastAsia="Arial" w:hAnsi="Arial"/>
          <w:b/>
          <w:bCs/>
          <w:color w:val="CC0000"/>
          <w:sz w:val="32"/>
          <w:szCs w:val="32"/>
        </w:rPr>
        <w:t xml:space="preserve">17. Key Acceptance Criteria</w:t>
      </w:r>
    </w:p>
    <w:p>
      <w:pPr>
        <w:spacing w:before="80" w:after="80"/>
      </w:pPr>
      <w:r>
        <w:t xml:space="preserve"/>
      </w:r>
    </w:p>
    <w:p>
      <w:pPr>
        <w:spacing w:before="60" w:after="60"/>
      </w:pPr>
      <w:r>
        <w:rPr>
          <w:rFonts w:ascii="Arial" w:cs="Arial" w:eastAsia="Arial" w:hAnsi="Arial"/>
          <w:sz w:val="20"/>
          <w:szCs w:val="20"/>
        </w:rPr>
        <w:t xml:space="preserve">Selected critical cases (full list in test suite):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CU01</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 invoice — Panel Firm with active Rates and T&amp;C</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Invoice created, extraction triggered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CU02</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Upload invoice — Non-Panel Firm without EL</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Completeness gate blocks analysis, REQUIRED_SOURCE_MISSING raised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CU03</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 invoice — Non-Panel Firm with EL uploaded</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Analysis proceeds using EL as commercial baseline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CU04</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Rate charged exceeds jurisdiction-specific rate</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RATE_EXCESS raised with correct recovery amount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CU05</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 discount threshold reached but not applied</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VOLUME_DISCOUNT_NOT_APPLIED raised using discount_thresholds_json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CU06</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Timekeeper bills &gt;8h in a single day</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DAILY_HOURS_EXCEEDED raised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CU07</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Third-party service billed without prior approval</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UNAUTHORIZED_EXPENSE_TYPE raised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CU08</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Invoice without per-line breakdown</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MISSING_LINE_DETAIL raised; line-level rules skipped gracefully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CU09</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issues detected after analysis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Auto-clear to ready_to_pay with outcome clean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CU10</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Internal Lawyer returns issue to Legal Ops</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Mandatory comment required; invoice returns to in_review</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CU11</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Law firm sends corrected invoice (MVP)</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invoice uploaded and analysed independently; improvement visible through fewer issues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CU12</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Timekeeper export requested</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CSV and/or XLSX generated with correct columns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CU13</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Super Admin deactivates a rule</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 no longer fires in subsequent analysis runs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CU14</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Legal Ops attempts to deactivate a rule</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Action blocked; error shown</w:t>
            </w:r>
          </w:p>
        </w:tc>
      </w:tr>
    </w:tbl>
    <w:p>
      <w:pPr>
        <w:pStyle w:val="Heading1"/>
        <w:spacing w:before="400" w:after="160"/>
      </w:pPr>
      <w:r>
        <w:rPr>
          <w:rFonts w:ascii="Arial" w:cs="Arial" w:eastAsia="Arial" w:hAnsi="Arial"/>
          <w:b/>
          <w:bCs/>
          <w:color w:val="CC0000"/>
          <w:sz w:val="32"/>
          <w:szCs w:val="32"/>
        </w:rPr>
        <w:t xml:space="preserve">18. Naming Conventions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HQ Lawyer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HQ Requestor Contact</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Lawyer Requestor</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 Upload Document</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Invoice</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Rate Cards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Rates</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Fixed Scope</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Fixed / Closed Scope</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Objetadas (ES)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Disputed</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Pending (Dashboard)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 maps to extracting_data and in_review</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Escalated (Dashboard)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Escalated — maps to waiting_internal_lawyer</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Approved (Dashboard)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Approved — maps to ready_to_pay</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Disputed (Dashboard)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Disputed — maps to pending_law_firm (partial or full rejection)</w:t>
            </w:r>
          </w:p>
        </w:tc>
      </w:tr>
    </w:tbl>
    <w:p>
      <w:pPr>
        <w:pStyle w:val="Heading1"/>
        <w:spacing w:before="400" w:after="160"/>
      </w:pPr>
      <w:r>
        <w:rPr>
          <w:rFonts w:ascii="Arial" w:cs="Arial" w:eastAsia="Arial" w:hAnsi="Arial"/>
          <w:b/>
          <w:bCs/>
          <w:color w:val="CC0000"/>
          <w:sz w:val="32"/>
          <w:szCs w:val="32"/>
        </w:rPr>
        <w:t xml:space="preserve">19. Global Definition of Done</w:t>
      </w:r>
    </w:p>
    <w:p>
      <w:pPr>
        <w:spacing w:before="60" w:after="60"/>
      </w:pPr>
      <w:r>
        <w:rPr>
          <w:rFonts w:ascii="Arial" w:cs="Arial" w:eastAsia="Arial" w:hAnsi="Arial"/>
          <w:sz w:val="20"/>
          <w:szCs w:val="20"/>
        </w:rPr>
        <w:t xml:space="preserve">A story is not complete unless:</w:t>
      </w:r>
    </w:p>
    <w:p>
      <w:pPr>
        <w:pStyle w:val="ListParagraph"/>
        <w:numPr>
          <w:ilvl w:val="0"/>
          <w:numId w:val="2"/>
        </w:numPr>
        <w:spacing w:before="40" w:after="40"/>
      </w:pPr>
      <w:r>
        <w:rPr>
          <w:rFonts w:ascii="Arial" w:cs="Arial" w:eastAsia="Arial" w:hAnsi="Arial"/>
          <w:sz w:val="20"/>
          <w:szCs w:val="20"/>
        </w:rPr>
        <w:t xml:space="preserve">All acceptance criteria are closed</w:t>
      </w:r>
    </w:p>
    <w:p>
      <w:pPr>
        <w:pStyle w:val="ListParagraph"/>
        <w:numPr>
          <w:ilvl w:val="0"/>
          <w:numId w:val="2"/>
        </w:numPr>
        <w:spacing w:before="40" w:after="40"/>
      </w:pPr>
      <w:r>
        <w:rPr>
          <w:rFonts w:ascii="Arial" w:cs="Arial" w:eastAsia="Arial" w:hAnsi="Arial"/>
          <w:sz w:val="20"/>
          <w:szCs w:val="20"/>
        </w:rPr>
        <w:t xml:space="preserve">Tests are green (unit, integration, relevant E2E)</w:t>
      </w:r>
    </w:p>
    <w:p>
      <w:pPr>
        <w:pStyle w:val="ListParagraph"/>
        <w:numPr>
          <w:ilvl w:val="0"/>
          <w:numId w:val="2"/>
        </w:numPr>
        <w:spacing w:before="40" w:after="40"/>
      </w:pPr>
      <w:r>
        <w:rPr>
          <w:rFonts w:ascii="Arial" w:cs="Arial" w:eastAsia="Arial" w:hAnsi="Arial"/>
          <w:sz w:val="20"/>
          <w:szCs w:val="20"/>
        </w:rPr>
        <w:t xml:space="preserve">Permissions verified for all roles</w:t>
      </w:r>
    </w:p>
    <w:p>
      <w:pPr>
        <w:pStyle w:val="ListParagraph"/>
        <w:numPr>
          <w:ilvl w:val="0"/>
          <w:numId w:val="2"/>
        </w:numPr>
        <w:spacing w:before="40" w:after="40"/>
      </w:pPr>
      <w:r>
        <w:rPr>
          <w:rFonts w:ascii="Arial" w:cs="Arial" w:eastAsia="Arial" w:hAnsi="Arial"/>
          <w:sz w:val="20"/>
          <w:szCs w:val="20"/>
        </w:rPr>
        <w:t xml:space="preserve">Audit event fired where applicable</w:t>
      </w:r>
    </w:p>
    <w:p>
      <w:pPr>
        <w:pStyle w:val="ListParagraph"/>
        <w:numPr>
          <w:ilvl w:val="0"/>
          <w:numId w:val="2"/>
        </w:numPr>
        <w:spacing w:before="40" w:after="40"/>
      </w:pPr>
      <w:r>
        <w:rPr>
          <w:rFonts w:ascii="Arial" w:cs="Arial" w:eastAsia="Arial" w:hAnsi="Arial"/>
          <w:sz w:val="20"/>
          <w:szCs w:val="20"/>
        </w:rPr>
        <w:t xml:space="preserve">All strings in English</w:t>
      </w:r>
    </w:p>
    <w:p>
      <w:pPr>
        <w:pStyle w:val="ListParagraph"/>
        <w:numPr>
          <w:ilvl w:val="0"/>
          <w:numId w:val="2"/>
        </w:numPr>
        <w:spacing w:before="40" w:after="40"/>
      </w:pPr>
      <w:r>
        <w:rPr>
          <w:rFonts w:ascii="Arial" w:cs="Arial" w:eastAsia="Arial" w:hAnsi="Arial"/>
          <w:sz w:val="20"/>
          <w:szCs w:val="20"/>
        </w:rPr>
        <w:t xml:space="preserve">All fixtures are fully synthetic (no real names, no real data)</w:t>
      </w:r>
    </w:p>
    <w:p>
      <w:pPr>
        <w:pStyle w:val="ListParagraph"/>
        <w:numPr>
          <w:ilvl w:val="0"/>
          <w:numId w:val="2"/>
        </w:numPr>
        <w:spacing w:before="40" w:after="40"/>
      </w:pPr>
      <w:r>
        <w:rPr>
          <w:rFonts w:ascii="Arial" w:cs="Arial" w:eastAsia="Arial" w:hAnsi="Arial"/>
          <w:sz w:val="20"/>
          <w:szCs w:val="20"/>
        </w:rPr>
        <w:t xml:space="preserve">Changelog updated</w:t>
      </w:r>
    </w:p>
    <w:p>
      <w:pPr>
        <w:pStyle w:val="ListParagraph"/>
        <w:numPr>
          <w:ilvl w:val="0"/>
          <w:numId w:val="2"/>
        </w:numPr>
        <w:spacing w:before="40" w:after="40"/>
      </w:pPr>
      <w:r>
        <w:rPr>
          <w:rFonts w:ascii="Arial" w:cs="Arial" w:eastAsia="Arial" w:hAnsi="Arial"/>
          <w:sz w:val="20"/>
          <w:szCs w:val="20"/>
        </w:rPr>
        <w:t xml:space="preserve">Functional review by PO completed</w:t>
      </w:r>
    </w:p>
    <w:p>
      <w:pPr>
        <w:spacing w:before="80" w:after="80"/>
      </w:pPr>
      <w:r>
        <w:t xml:space="preserve"/>
      </w:r>
    </w:p>
    <w:p>
      <w:pPr>
        <w:spacing w:before="80" w:after="80"/>
      </w:pPr>
      <w:r>
        <w:t xml:space="preserve"/>
      </w:r>
    </w:p>
    <w:p>
      <w:pPr>
        <w:spacing w:before="400"/>
      </w:pPr>
      <w:r>
        <w:rPr>
          <w:rFonts w:ascii="Arial" w:cs="Arial" w:eastAsia="Arial" w:hAnsi="Arial"/>
          <w:i/>
          <w:iCs/>
          <w:color w:val="404040"/>
          <w:sz w:val="18"/>
          <w:szCs w:val="18"/>
        </w:rPr>
        <w:t xml:space="preserve">End of document — Invoice Checker PRD v3</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1"/>
      </w:pBdr>
      <w:tabs>
        <w:tab w:val="right" w:pos="9026"/>
      </w:tabs>
      <w:spacing w:before="120"/>
    </w:pPr>
    <w:r>
      <w:rPr>
        <w:rFonts w:ascii="Arial" w:cs="Arial" w:eastAsia="Arial" w:hAnsi="Arial"/>
        <w:color w:val="404040"/>
        <w:sz w:val="16"/>
        <w:szCs w:val="16"/>
      </w:rPr>
      <w:t xml:space="preserve">Invoice Checker PRD v3 — March 2026</w:t>
    </w:r>
    <w:r>
      <w:rPr>
        <w:sz w:val="16"/>
        <w:szCs w:val="16"/>
      </w:rPr>
      <w:t xml:space="preserv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tabs>
        <w:tab w:val="right" w:pos="9026"/>
      </w:tabs>
      <w:spacing w:after="120"/>
    </w:pPr>
    <w:r>
      <w:rPr>
        <w:rFonts w:ascii="Arial" w:cs="Arial" w:eastAsia="Arial" w:hAnsi="Arial"/>
        <w:color w:val="404040"/>
        <w:sz w:val="18"/>
        <w:szCs w:val="18"/>
      </w:rPr>
      <w:t xml:space="preserve">Invoice Checker — Product Requirements Document v3</w:t>
    </w:r>
    <w:r>
      <w:rPr>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C000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2026-03-21T21:03:34.482Z</dcterms:created>
  <dcterms:modified xsi:type="dcterms:W3CDTF">2026-03-21T21:03:34.482Z</dcterms:modified>
</cp:coreProperties>
</file>

<file path=docProps/custom.xml><?xml version="1.0" encoding="utf-8"?>
<Properties xmlns="http://schemas.openxmlformats.org/officeDocument/2006/custom-properties" xmlns:vt="http://schemas.openxmlformats.org/officeDocument/2006/docPropsVTypes"/>
</file>