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60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Invoice Checker</w:t>
      </w:r>
    </w:p>
    <w:p>
      <w:pPr>
        <w:spacing w:before="0" w:after="80"/>
      </w:pPr>
      <w:r>
        <w:rPr>
          <w:rFonts w:ascii="Arial" w:cs="Arial" w:eastAsia="Arial" w:hAnsi="Arial"/>
          <w:color w:val="404060"/>
          <w:sz w:val="32"/>
          <w:szCs w:val="32"/>
        </w:rPr>
        <w:t xml:space="preserve">Product Requirements Document — Part 1 of 2</w:t>
      </w:r>
    </w:p>
    <w:p>
      <w:pPr>
        <w:spacing w:before="0" w:after="80"/>
      </w:pPr>
      <w:r>
        <w:rPr>
          <w:rFonts w:ascii="Arial" w:cs="Arial" w:eastAsia="Arial" w:hAnsi="Arial"/>
          <w:color w:val="404060"/>
          <w:sz w:val="22"/>
          <w:szCs w:val="22"/>
        </w:rPr>
        <w:t xml:space="preserve">Sections 1–10  |  Version 3.0  |  March 2026</w:t>
      </w:r>
    </w:p>
    <w:p>
      <w:pPr>
        <w:pBdr>
          <w:bottom w:val="single" w:color="1A1A2E" w:sz="8"/>
        </w:pBdr>
        <w:spacing w:before="20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18"/>
          <w:szCs w:val="18"/>
        </w:rPr>
        <w:t xml:space="preserve">Part 2 of 2 covers Sections 11–19: Confirmed Recovery, Reports, Export, Permissions, Roadmap, Sprints, Acceptance Criteria, Naming, and Definition of Done.</w:t>
      </w:r>
    </w:p>
    <w:p>
      <w:pPr>
        <w:pBdr>
          <w:bottom w:val="single" w:color="CCCCDD" w:sz="2"/>
        </w:pBdr>
        <w:spacing w:before="160" w:after="300"/>
      </w:pPr>
      <w:r>
        <w:t xml:space="preserve"/>
      </w:r>
    </w:p>
    <w:p>
      <w:pPr>
        <w:pStyle w:val="Heading1"/>
        <w:spacing w:before="380" w:after="13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Vision and Context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Invoice Checker enables Legal Operations teams at large corporate legal departments to review invoices and proformas submitted by external law firms, detect deviations from agreed rates, T&amp;C violations, billing errors, and grey-area issues — and manage the full review workflow through to payment authorisation or dispute with the law firm.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app is designed for Banco Santander's Legal Operations team and replaces an unscalable manual process. It acts as a structured layer between the invoice received from the firm and the payment authorisation, enforcing billing guidelines and generating a full audit trail.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80" w:after="13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Design Principles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Upload first. The invoice is the central object.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Engagement Letter and Budget Estimate are optional support documents for Panel Firms. For Non-Panel Firms, at least one document reflecting the agreed commercial terms for the specific matter (typically an Engagement Letter) is mandatory before analysis can run.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Rates and Panel T&amp;C are the global baseline for panel firms. The EL never silently overrides this baseline.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The system decides automatically only when there are no issues.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The UI shows exceptions only — not all lines by default.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AI is used where it saves time without breaking traceability.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The pilot operates in English only.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All seed and demo data must be fully synthetic and theoretical.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No functionality from v1 is lost — only reorganised and improved.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80" w:after="13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MVP Scope</w:t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3.1 Included in MVP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Login and role management (super_admin, legal_ops, internal_lawyer)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Operational dashboard with 4 KPI counters, Recent Invoices table, Invoice Pipeline chart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Invoices list with filters and search (paginated, 10 per page)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Add Invoice flow with AI pre-fill and manual override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Upload: invoice/proforma (PDF, DOCX, PNG, JPG)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Upload: Engagement Letter and/or Budget Estimate (multi-file; optional for Panel Firms; mandatory for Non-Panel Firms)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Document extraction pipeline with completeness gate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Law Firms management (Panel and Non-Panel)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Global Rates with jurisdiction-aware structure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Panel T&amp;C versioned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Objective and grey rules — core set (see Section 7)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Inline comments and general invoice comments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Legal Ops / Internal Lawyer review workflow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States: extracting_data, in_review, waiting_internal_lawyer, pending_law_firm, ready_to_pay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Review outcomes: clean, accepted_with_comments, partially_rejected, fully_rejected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Final report with executive summary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AI email draft for disputed invoices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Amount at Risk and Confirmed Recovery (auto-calculated)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Full audit trail (12-month retention)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English-only pilot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Rules section: read-only for Legal Ops; activate/deactivate for Super Admin only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Users management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3.2 Not in MVP — Planned for Later Phases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Analytics section (Phase 1)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Real payment confirmation integration (Phase 4)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paid status in main flow (Phase 4)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Advanced export portfolio (Phase 1)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New invoice version flow when law firm responds (Phase 1) — see section 5.10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Seniority verification via external sources (Phase 3)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i18n ES/PT (Phase 1)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Notifications (Phase 2)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ERP / SSO / email integrations (Phase 4)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80" w:after="13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Dashboard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dashboard is the default landing page after login. It gives Legal Ops a real-time snapshot of the invoice pipeline.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4.1 KPI Indicators (4 counters)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400"/>
        <w:gridCol w:w="1960"/>
      </w:tblGrid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Maps to states</w:t>
            </w:r>
          </w:p>
        </w:tc>
        <w:tc>
          <w:tcPr>
            <w:tcW w:type="dxa" w:w="1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 click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Invoices requiring action from Legal Ops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extracting_data, in_review</w:t>
            </w:r>
          </w:p>
        </w:tc>
        <w:tc>
          <w:tcPr>
            <w:tcW w:type="dxa" w:w="1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Invoices list filtered by these states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Escalated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Invoices with issues delegated to Internal Lawyer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waiting_internal_lawyer</w:t>
            </w:r>
          </w:p>
        </w:tc>
        <w:tc>
          <w:tcPr>
            <w:tcW w:type="dxa" w:w="1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Invoices list filtered by this state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Approved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Invoices fully processed and cleared for payment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ready_to_pay</w:t>
            </w:r>
          </w:p>
        </w:tc>
        <w:tc>
          <w:tcPr>
            <w:tcW w:type="dxa" w:w="1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Invoices list filtered by this state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Disputed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Invoices with at least one rejected issue — law firm notified or to be notified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pending_law_firm</w:t>
            </w:r>
          </w:p>
        </w:tc>
        <w:tc>
          <w:tcPr>
            <w:tcW w:type="dxa" w:w="1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Invoices list filtered by this state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4.2 Recent Invoices Table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Displays the last 5 invoices with recent activity. Columns: Law Firm | Invoice # | Date | Total | Status. "View all" link redirects to full Invoices list.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4.3 Invoice Pipeline Chart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 bar or donut chart showing the count of invoices per status. Gives a quick visual of where the workload is concentrated at any given time.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20"/>
          <w:szCs w:val="20"/>
        </w:rPr>
        <w:t xml:space="preserve">Note: Amount at Risk and Confirmed Recovery are not shown on the Dashboard in the MVP. They will be part of the Analytics section in Phase 1.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80" w:after="13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Invoices</w:t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5.1 List 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Paginated table (10 per page) with search and status filter. Columns: Law Firm | Invoice # | Project / Matter | Internal Lawyer Requestor | Requestor Team / Area | Amount | Invoice Date | Status | Issues detected (red warning icon with count; dash if analysis not yet run).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5.2 Add Invoice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 / Behaviour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Mandatory?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Upload invoice file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PDF, DOCX, PNG, JPG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Upload EL and/or Budget Estimate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Multi-file. Optional Panel Firms. Mandatory Non-Panel Firms (see 5.3)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Conditional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Law Firm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AI-extracted; dropdown override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Document Type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Invoice / Proforma — manual selection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Billing Type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Time &amp; Materials / Fixed / Closed Scope — manual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Invoice Number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Auto-generated (sequential)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Invoice Date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AI-extracted; editable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Total Invoiced Amount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AI-extracted; editable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Currency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AI-extracted; editable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Project / Matter Name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AI-extracted; editable; mandatory before submission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Project Reference / Case No.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AI-extracted; editable; optional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Internal Lawyer Requestor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AI-extracted or dropdown; optional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Requestor Team / Area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AI-extracted or dropdown; optional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Invoice Text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Paste option for invoice body text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Jurisdiction / Applicable Law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AI-extracted; editable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5.3 Panel Firms vs Non-Panel Firms — Document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Panel Law Firm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Global Rates + Panel T&amp;C are the baseline. EL and Budget Estimate are optional support documents. If provided, they complement but do not override the baseline. If they contradict it, EL_CONFLICT_WITH_PANEL_BASELINE is raised.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Non-Panel Law Firm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There is no global baseline. At least one document reflecting the agreed commercial terms for this specific matter is required before analysis can run — typically an Engagement Letter. Without it, the completeness gate blocks analysis and raises REQUIRED_SOURCE_MISSING.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Budget Estimate (both types)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Optional in both cases. If present, it enables the ESTIMATE_EXCESS rule. It does not override rates or T&amp;C.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5.4 Completeness Gate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Before Run Checking Analysis is available, the system validates: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Invoice file present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Rates baseline active (Panel Firms)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Panel T&amp;C active and associated (Panel Firms)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For Non-Panel Firms: at least one commercial terms document uploaded (EL or equivalent)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Billing Type set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Matter Name not empty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Jurisdiction / applicable law if relevant to the rule set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20"/>
          <w:szCs w:val="20"/>
        </w:rPr>
        <w:t xml:space="preserve">If items are missing: warn the user, allow proceeding only if analysis still makes partial sense, and raise REQUIRED_SOURCE_MISSING or JURISDICTION_UNCLEAR as appropriate.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5.5 Invoice Detail 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Clicking an invoice opens its detail page. Sections: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Header summary: Status badge, Review Outcome, Law Firm, Invoice #, Project, Billing Type, Internal Lawyer, Area, Invoice Date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General comments panel (accessible by both Legal Ops and Internal Lawyer — internal messaging)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Analysis progress / results block (only shown after analysis is run)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Issues-only line table (default view) — with "Show all lines" toggle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Issues management panel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Generate Report button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5.6 Line Items 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By default only lines with detected issues are shown (flagged red or amber). A "Show all lines" toggle reveals the full timesheet. This is especially important for invoices with large timesheets (e.g. 100+ lines).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20"/>
          <w:szCs w:val="20"/>
        </w:rPr>
        <w:t xml:space="preserve">For invoices without per-line breakdown (only summary totals per timekeeper), the system applies rules at summary level where possible and flags MISSING_LINE_DETAIL as an informational warning.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5.7 Issues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Legal Ops actions per issue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Accept | Reject | Delegate to Internal Lawyer (comment optional)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Internal Lawyer actions per issue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Accept | Reject | Return to Legal Ops (comment mandatory)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After decision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Selected action stays prominently displayed; other buttons removed. If Legal Ops accepts an issue that also requires Internal Lawyer validation, badge shows "Waiting for Internal Lawyer review".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Comment visibility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All comments on an issue are visible to both roles for full traceability.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5.8 Generate Report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 button available after analysis has run. Generates a full structured report including: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Header: Invoice #, Law Firm, Matter, Review date, Reviewer(s)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Executive Findings Summary (plain English)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Outcome: Amount at Risk, Confirmed Recovery, Review Outcome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Rejected issues in detail: Rule, Line, Explanation, Evidence, Decision, Recovery amount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Accepted issues: Rule, Rationale, Actor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Escalated items and Internal Lawyer outcome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Audit trail: analysis run history, key decisions, re-run history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5.9 AI Email Draft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Available when invoice is in pending_law_firm state. Generates a professional, firm but courteous email to the law firm listing only the rejected issues. Includes a Copy button for MVP. Outlook integration planned for Phase 4.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20"/>
          <w:szCs w:val="20"/>
        </w:rPr>
        <w:t xml:space="preserve">Rules: human tone, no internal metrics disclosed, rejected issues only, law firm recipient pre-filled from firm contact data.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5.10 Re-run and Invoice Versioning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MVP behaviour (when a law firm responds with a corrected invoice):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corrected invoice is uploaded as a new, independent invoice entry. The system analyses it from scratch. Improvement is evidenced by fewer (or zero) issues raised compared to the original.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Phase 1 planned behaviour: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corrected invoice can be uploaded as a new version within the same invoice record ("New Version" flow). The system runs a new analysis, the previous run is marked obsolete, and the version history is preserved for audit. Issues from the previous run that are no longer raised are automatically marked no_longer_applicable.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20"/>
          <w:szCs w:val="20"/>
        </w:rPr>
        <w:t xml:space="preserve">Re-run is also available in the MVP when documents are corrected or updated. Re-run requires a stated reason and creates a new analysis run.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80" w:after="13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Law Firms</w:t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6.1 Law Firm List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Table with all loaded firms. Columns: Name | Type (Panel / Non-Panel) | Jurisdiction(s) | Active? | Last invoice date. "+ Add Law Firm" button.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6.2 Add Law Firm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Upload T&amp;C / engagement documents (PDF, DOCX, PNG). AI extracts fields. User verifies before saving. Fields: firm name, firm type (Panel / Non-Panel), jurisdictions, practice areas, contact name/email/phone, relationship partner (firm side), notes. If Panel: associate active Panel T&amp;C document.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6.3 Law Firm Detail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Clicking a firm opens its full profile. Sections: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Firm info and contacts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Commercial Terms (extracted from T&amp;C — see 6.4)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Rates table (quick review by jurisdiction and role)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Associated Panel T&amp;C document version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Invoice history for this firm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6.4 Commercial Terms Model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Standard fields across all law firms. Not all apply to every firm: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 Key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billing_type_default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T&amp;M or Fixed Scope default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T&amp;C / EL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discount_type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Step or Tiered volume discount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T&amp;C Schedule 1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discount_payment_type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VA Credit / Future Invoices / Cashback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T&amp;C Schedule 1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discount_thresholds_json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Array of {from, to, pct} objects for each tranche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T&amp;C Schedule 1.4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travel_policy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Business class threshold (e.g. flights &gt;5h)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T&amp;C 3.5(i)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expense_policy_json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Allowed expense types and caps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T&amp;C 3.5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third_party_services_require_approval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Boolean — external consultants need pre-approval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T&amp;C 3.5(vi)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document_systems_require_approval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Boolean — eDiscovery/doc management systems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T&amp;C 3.5(vii)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max_daily_hours_per_timekeeper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Max billable hours/day without approval (default 8)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T&amp;C 6.1(i)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getting_up_to_speed_billable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Boolean — new lawyer onboarding billable?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T&amp;C 6.1(ii)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contract_start_date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Commencement date of the T&amp;C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T&amp;C Clause 1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contract_end_date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Expiry / renewal date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T&amp;C Clause 12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payment_terms_days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Standard payment term (e.g. 120 days)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T&amp;C Clause 18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best_friend_firms_json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Array of associated Best Friend firm names</w:t>
            </w:r>
          </w:p>
        </w:tc>
        <w:tc>
          <w:tcPr>
            <w:tcW w:type="dxa" w:w="2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Rates document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6.5 Rates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Global Rates are managed in a dedicated Rates section (separate from Law Firms). Each rate entry has: Law Firm name | Best Friend firm name (if applicable) | Office / Jurisdiction (location from which service is rendered — critical for rate matching) | Role code and label (normalised) | Currency | Maximum hourly rate | Valid from / Valid to.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20"/>
          <w:szCs w:val="20"/>
        </w:rPr>
        <w:t xml:space="preserve">Rate matching in RATE_EXCESS uses: Law Firm + Office/Jurisdiction + Normalised Role + Currency. If no exact match is found, RATE_CARD_EXPIRED_OR_MISSING is raised.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20"/>
          <w:szCs w:val="20"/>
        </w:rPr>
        <w:t xml:space="preserve">Best Friend firms: when a law firm bills through a Best Friend entity, the system applies the rates of the parent panel firm. This relationship must be explicitly configured in the firm record.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80" w:after="13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Rules</w:t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7.1 Access by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Read-only. Can view all rules, descriptions, and active/inactive status.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Internal Lawyer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Read-only.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Can activate and deactivate rules. No other changes in MVP.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7.2 Objective Rules — MVP (17 rules)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20"/>
          <w:szCs w:val="20"/>
        </w:rPr>
        <w:t xml:space="preserve">Evaluated deterministically. Full technical specification for each rule (required sources, explanation templates, evidence fields, recovery formulas) is in the companion document: RuleEngine_Spec_v1.docx.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1560"/>
        <w:gridCol w:w="1600"/>
      </w:tblGrid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Routing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Auto-recovery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RATE_EXCESS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Rate charged exceeds max approved rate for role + jurisdiction + currency</w:t>
            </w:r>
          </w:p>
        </w:tc>
        <w:tc>
          <w:tcPr>
            <w:tcW w:type="dxa" w:w="1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LAWYER_ROLE_MISMATCH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Role label does not map to any normalised rate role</w:t>
            </w:r>
          </w:p>
        </w:tc>
        <w:tc>
          <w:tcPr>
            <w:tcW w:type="dxa" w:w="1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RATE_CARD_EXPIRED_OR_MISSING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 valid rate found for this combination</w:t>
            </w:r>
          </w:p>
        </w:tc>
        <w:tc>
          <w:tcPr>
            <w:tcW w:type="dxa" w:w="1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WRONG_CURRENCY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Currency inconsistent with agreed terms</w:t>
            </w:r>
          </w:p>
        </w:tc>
        <w:tc>
          <w:tcPr>
            <w:tcW w:type="dxa" w:w="1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Per case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VOLUME_DISCOUNT_NOT_APPLIED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Volume discount threshold reached but not applied</w:t>
            </w:r>
          </w:p>
        </w:tc>
        <w:tc>
          <w:tcPr>
            <w:tcW w:type="dxa" w:w="1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EXPENSE_CAP_EXCEEDED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Expense exceeds agreed cap</w:t>
            </w:r>
          </w:p>
        </w:tc>
        <w:tc>
          <w:tcPr>
            <w:tcW w:type="dxa" w:w="1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FIXED_SCOPE_AMOUNT_MISMATCH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Fixed / Closed Scope invoice exceeds agreed amount</w:t>
            </w:r>
          </w:p>
        </w:tc>
        <w:tc>
          <w:tcPr>
            <w:tcW w:type="dxa" w:w="1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DUPLICATE_LINE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Possible duplicate line item</w:t>
            </w:r>
          </w:p>
        </w:tc>
        <w:tc>
          <w:tcPr>
            <w:tcW w:type="dxa" w:w="1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ARITHMETIC_ERROR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Line amount does not match hours × rate</w:t>
            </w:r>
          </w:p>
        </w:tc>
        <w:tc>
          <w:tcPr>
            <w:tcW w:type="dxa" w:w="1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BILLING_PERIOD_OUTSIDE_EL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Billing period outside EL dates</w:t>
            </w:r>
          </w:p>
        </w:tc>
        <w:tc>
          <w:tcPr>
            <w:tcW w:type="dxa" w:w="1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Per case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MISSING_DOCUMENTS_FIXED_SCOPE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Mandatory docs missing for Fixed / Closed Scope</w:t>
            </w:r>
          </w:p>
        </w:tc>
        <w:tc>
          <w:tcPr>
            <w:tcW w:type="dxa" w:w="1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LINE_ITEMS_IN_FIXED_SCOPE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Hourly breakdown present in Fixed / Closed Scope invoice</w:t>
            </w:r>
          </w:p>
        </w:tc>
        <w:tc>
          <w:tcPr>
            <w:tcW w:type="dxa" w:w="1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UNAUTHORIZED_EXPENSE_TYPE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Expense not authorised in T&amp;C or EL (incl. third-party services)</w:t>
            </w:r>
          </w:p>
        </w:tc>
        <w:tc>
          <w:tcPr>
            <w:tcW w:type="dxa" w:w="1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REQUIRED_SOURCE_MISSING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Missing mandatory source for analysis (completeness gate)</w:t>
            </w:r>
          </w:p>
        </w:tc>
        <w:tc>
          <w:tcPr>
            <w:tcW w:type="dxa" w:w="1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TAX_OR_VAT_MISMATCH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Tax/VAT absent, miscalculated, or inconsistent</w:t>
            </w:r>
          </w:p>
        </w:tc>
        <w:tc>
          <w:tcPr>
            <w:tcW w:type="dxa" w:w="1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 (if quantifiable)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INCONSISTENT_RATE_FOR_SAME_TIMEKEEPER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Same timekeeper billed at different rates within same invoice</w:t>
            </w:r>
          </w:p>
        </w:tc>
        <w:tc>
          <w:tcPr>
            <w:tcW w:type="dxa" w:w="1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 (if quantifiable)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DAILY_HOURS_EXCEEDED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Timekeeper bills &gt;8h in a single day without prior approval</w:t>
            </w:r>
          </w:p>
        </w:tc>
        <w:tc>
          <w:tcPr>
            <w:tcW w:type="dxa" w:w="1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7.3 Grey Rules — MVP (7 rules)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20"/>
          <w:szCs w:val="20"/>
        </w:rPr>
        <w:t xml:space="preserve">Evaluated by AI heuristic. Require human review. Full specification in RuleEngine_Spec_v1.docx.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960"/>
        <w:gridCol w:w="1400"/>
      </w:tblGrid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Routing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EL_CONFLICT_WITH_PANEL_BASELINE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EL contradicts Rates or T&amp;C</w:t>
            </w:r>
          </w:p>
        </w:tc>
        <w:tc>
          <w:tcPr>
            <w:tcW w:type="dxa" w:w="1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 / Internal Lawyer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 silent override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HOURS_DISPROPORTIONATE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Hours potentially excessive for role/task</w:t>
            </w:r>
          </w:p>
        </w:tc>
        <w:tc>
          <w:tcPr>
            <w:tcW w:type="dxa" w:w="1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Internal Lawyer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Warning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PARALLEL_BILLING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Possible overlapping work across timekeepers</w:t>
            </w:r>
          </w:p>
        </w:tc>
        <w:tc>
          <w:tcPr>
            <w:tcW w:type="dxa" w:w="1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Internal Lawyer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Warning/Error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SCOPE_CREEP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Work possibly outside agreed scope</w:t>
            </w:r>
          </w:p>
        </w:tc>
        <w:tc>
          <w:tcPr>
            <w:tcW w:type="dxa" w:w="1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Internal Lawyer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Covers description review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SENIORITY_OVERKILL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Senior profile used for simple task</w:t>
            </w:r>
          </w:p>
        </w:tc>
        <w:tc>
          <w:tcPr>
            <w:tcW w:type="dxa" w:w="1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Internal Lawyer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Warning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ESTIMATE_EXCESS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Invoice exceeds EL or Budget Estimate amount</w:t>
            </w:r>
          </w:p>
        </w:tc>
        <w:tc>
          <w:tcPr>
            <w:tcW w:type="dxa" w:w="1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Internal Lawyer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Uses Budget Estimate if available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INTERNAL_COORDINATION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Possible internal firm coordination billed to client</w:t>
            </w:r>
          </w:p>
        </w:tc>
        <w:tc>
          <w:tcPr>
            <w:tcW w:type="dxa" w:w="1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Internal Lawyer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Warning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7.4 Configurable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MEETING_OVERSTAFFING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Possible excess of timekeepers on same meeting/call. Configurable threshold (default: 3–5). Route: Legal Ops → Internal Lawyer.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7.5 Metadata Warnings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JURISDICTION_UNCLEAR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Jurisdiction or applicable law missing when relevant to rate matching. Route: Legal Ops.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MISSING_LINE_DETAIL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Invoice lacks per-line breakdown; some rules cannot be applied at line level. Route: Legal Ops.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7.6 Deferred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SENIORITY_VERIFICATION (web / LinkedIn / legal news sites)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SENIORITY_PROMOTION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Full rules admin UI with governance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Advanced heuristics by practice area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Phase 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80" w:after="13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 Workflow and States</w:t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8.1 Invoice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extracting_data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Extraction in progress or user completing / correcting fields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in_review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 reviewing issues. Also the state when Internal Lawyer returns an issue to Legal Ops.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waiting_internal_lawyer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At least one issue has been escalated; Internal Lawyer has pending decisions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pending_law_firm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At least one issue rejected; draft email to be sent to firm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ready_to_pay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 pending actions. Invoice cleared for payment processing outside the tool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8.2 Review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clean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 issues detected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accepted_with_comments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Issues detected but all accepted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partially_rejected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Some issues rejected, others accepted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fully_rejected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All or substantially all of the invoice was rejected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8.3 State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2200"/>
        <w:gridCol w:w="1760"/>
      </w:tblGrid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extracting_data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User confirms data and clicks Run Checking Analysis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in_review or ready_to_pay</w:t>
            </w:r>
          </w:p>
        </w:tc>
        <w:tc>
          <w:tcPr>
            <w:tcW w:type="dxa" w:w="1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 / System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in_review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 escalates an issue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waiting_internal_lawyer</w:t>
            </w:r>
          </w:p>
        </w:tc>
        <w:tc>
          <w:tcPr>
            <w:tcW w:type="dxa" w:w="1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in_review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 rejects one or more issues (no escalation)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pending_law_firm</w:t>
            </w:r>
          </w:p>
        </w:tc>
        <w:tc>
          <w:tcPr>
            <w:tcW w:type="dxa" w:w="1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waiting_internal_lawyer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Internal Lawyer accepts all escalated issues; no rejections outstanding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ready_to_pay</w:t>
            </w:r>
          </w:p>
        </w:tc>
        <w:tc>
          <w:tcPr>
            <w:tcW w:type="dxa" w:w="1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Internal Lawyer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waiting_internal_lawyer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Internal Lawyer rejects one or more issues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pending_law_firm</w:t>
            </w:r>
          </w:p>
        </w:tc>
        <w:tc>
          <w:tcPr>
            <w:tcW w:type="dxa" w:w="1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Internal Lawyer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waiting_internal_lawyer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Internal Lawyer returns an issue to Legal Ops (mandatory comment)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in_review</w:t>
            </w:r>
          </w:p>
        </w:tc>
        <w:tc>
          <w:tcPr>
            <w:tcW w:type="dxa" w:w="1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Internal Lawyer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pending_law_firm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Email draft reviewed and sent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remains pending_law_firm until new invoice submitted</w:t>
            </w:r>
          </w:p>
        </w:tc>
        <w:tc>
          <w:tcPr>
            <w:tcW w:type="dxa" w:w="1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state</w:t>
            </w:r>
          </w:p>
        </w:tc>
        <w:tc>
          <w:tcPr>
            <w:tcW w:type="dxa" w:w="3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Re-run requested with reason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extracting_data (new run)</w:t>
            </w:r>
          </w:p>
        </w:tc>
        <w:tc>
          <w:tcPr>
            <w:tcW w:type="dxa" w:w="1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 / Admin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8.4 Auto-clear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If analysis completes with zero open issues, the invoice automatically transitions to ready_to_pay with outcome clean.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Message displayed: "No issues detected. Ready for payment."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80" w:after="13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 AI Strategy and Token Control</w:t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9.1 AI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Invoice extraction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 structured call. Outputs: invoice fields, line items, confidence flags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EL / Budget Estimate extraction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 optional call per document package. Outputs: billing model, amounts, dates, expense permissions, scope hints, budget figures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Grey-area heuristics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Only on candidate lines and relevant snippets — not on full document. Single structured call per invoice for all grey rules simultaneously where possible.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Email draft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 final call using compact JSON with invoice metadata + rejected issues only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9.2 AI is NOT Used For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Objective rule calculations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State transitions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Financial metrics (Amount at Risk, Confirmed Recovery)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Dynamic translation in the pilot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9.3 AI Call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Invoice with text, no support docs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 call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Invoice + EL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 calls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Invoice + EL/Budget + grey heuristics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 calls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Re-run with no changes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0 or 1 from cache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9.4 Seniority Verification — Phase 3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Phase 3 will introduce external seniority verification. Sources to cross-reference (not limited to official websites):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Official law firm website (profile page)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LinkedIn profile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Legal news and ranking sites (Legal 500, Chambers, Who's Who Legal, law firm press releases, legal journalism)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Any other publicly available professional information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9.5 Caching and Token Control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Cache by text_hash + prompt_version + task_type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Short versioned prompts — no full documents re-sent if snippet already exists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No AI for objective rules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No AI triggered on every UI refresh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80" w:after="13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 Data Model</w:t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10.1 Key Changes vs PRD v2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panel_rates: added jurisdiction field (office from which service is rendered). Rate matching now requires Law Firm + Jurisdiction + Role + Currency.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firm_terms: added discount_thresholds_json, discount_type, discount_payment_type, max_daily_hours_per_timekeeper, contract_start_date, contract_end_date, best_friend_firms_json, third_party_services_require_approval, document_systems_require_approval.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invoices: added project_reference field to support multiple Case Numbers under the same matter name.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invoice_items: added work_date to enable DAILY_HOURS_EXCEEDED rule.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New rule codes: DAILY_HOURS_EXCEEDED, MISSING_LINE_DETAIL.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10.2 Core Tables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users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id, display_name, email, password_hash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role: super_admin | legal_ops | internal_lawyer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is_active, created_at, updated_at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law_firms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id, name, firm_type: panel | non_panel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jurisdictions_json, practice_areas_json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contact_email, contact_name, notes, is_active, created_at, updated_at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panel_baseline_documents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id, document_kind: rates | terms_conditions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version_label, file_name, storage_path, raw_text, extracted_json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verification_status: draft | verified | active | archived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uploaded_by_id, verified_by_id, created_at, activated_at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panel_rates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id, baseline_document_id, law_firm_name, best_friend_name (nullable)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jurisdiction — office from which service is rendered  ← KEY FIELD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role_code, role_label, currency, max_rate, valid_from, valid_to, created_at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firm_terms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id, law_firm_id, term_key, term_value_json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source_type: manual | ai_extracted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verification_status, source_document_id (nullable), verified_by_id (nullable), created_at, updated_at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Key term_keys: billing_type_default, discount_type, discount_payment_type, discount_thresholds_json, travel_policy, expense_policy_json, third_party_services_require_approval, document_systems_require_approval, max_daily_hours_per_timekeeper, getting_up_to_speed_billable, contract_start_date, contract_end_date, payment_terms_days, best_friend_firms_json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invoices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id, law_firm_id, document_type: invoice | proforma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invoice_number, invoice_date, due_date (nullable)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currency, subtotal_amount, tax_amount, total_amount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billing_type: time_and_materials | fixed_scope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matter_name, project_reference (nullable)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jurisdiction, applicable_law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internal_requestor_id, assigned_legal_ops_id, assigned_internal_lawyer_id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invoice_status: extracting_data | in_review | waiting_internal_lawyer | pending_law_firm | ready_to_pay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review_outcome: clean | accepted_with_comments | partially_rejected | fully_rejected (nullable)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amount_at_risk, confirmed_recovery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current_analysis_run_id (nullable), created_by_id, created_at, updated_at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invoice_documents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id, invoice_id, document_kind: invoice_file | engagement_letter | budget_estimate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file_name, mime_type, storage_path, raw_text, text_hash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extraction_status: pending | done | failed, created_at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invoice_items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id, invoice_id, source_run_id, line_no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timekeeper_label, role_raw, role_normalized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work_date (nullable) — required for DAILY_HOURS_EXCEEDED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hours, rate_charged, amount, description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is_expense_line, expense_type, billing_period_start, billing_period_end, created_at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analysis_runs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id, invoice_id, version_no, trigger_reason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status: running | completed | failed | obsolete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input_hash, extraction_prompt_version, heuristic_prompt_version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started_by_id, started_at, finished_at, summary_json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issues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id, invoice_id, analysis_run_id, invoice_item_id (nullable)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rule_code, rule_type: objective | gray, severity: error | warning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evaluator_type: deterministic | heuristic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issue_status: open | accepted_by_legal_ops | rejected_by_legal_ops | escalated_to_internal_lawyer | accepted_by_internal_lawyer | rejected_by_internal_lawyer | no_longer_applicable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route_to_role: legal_ops | internal_lawyer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explanation_text, evidence_json, suggested_action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recoverable_amount (nullable), recovery_group_key (nullable)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config_snapshot_json (nullable), created_at, updated_at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issue_decisions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id, issue_id, actor_id, actor_role, action, note, created_at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comments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id, invoice_id, issue_id (nullable), invoice_item_id (nullable)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comment_scope: general | issue_inline | line_inline | escalation | decision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author_id, content, created_at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audit_events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id, entity_type, entity_id, event_type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actor_id, before_json, after_json, reason, created_at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10.3 Key Relationships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LawFirm 1–N FirmTerms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LawFirm 1–N Invoices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PanelBaselineDocuments 1–N PanelRates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Invoice 1–N InvoiceDocuments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Invoice 1–N InvoiceItems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Invoice 1–N AnalysisRuns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Invoice 1–N Issues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Invoice 1–N Comments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Issue 1–N IssueDecisions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Issue 1–N Comments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Any Entity 1–N AuditEvents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10.4 Document Precedence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For Panel Law Firms: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1. Active Panel Rates (global)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2. Active Panel T&amp;C (global)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3. Engagement Letter (optional — complements, does not override unless approved in writing)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4. Budget Estimate (optional — enables ESTIMATE_EXCESS, does not override baseline)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For Non-Panel Law Firms: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1. Engagement Letter (mandatory — this IS the commercial baseline)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2. Budget Estimate (optional)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300"/>
      </w:pPr>
      <w:r>
        <w:rPr>
          <w:rFonts w:ascii="Arial" w:cs="Arial" w:eastAsia="Arial" w:hAnsi="Arial"/>
          <w:i/>
          <w:iCs/>
          <w:color w:val="404060"/>
          <w:sz w:val="18"/>
          <w:szCs w:val="18"/>
        </w:rPr>
        <w:t xml:space="preserve">— End of Part 1 of 2.  Continue in PRD_v3_Part2.docx (Sections 11–19)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1A2E" w:sz="4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808090"/>
        <w:sz w:val="14"/>
        <w:szCs w:val="14"/>
      </w:rPr>
      <w:t xml:space="preserve">Invoice Checker PRD v3  |  Part 1 of 2</w:t>
    </w:r>
    <w:r>
      <w:t xml:space="preserve">	</w:t>
    </w:r>
    <w:r>
      <w:rPr>
        <w:rFonts w:ascii="Arial" w:cs="Arial" w:eastAsia="Arial" w:hAnsi="Arial"/>
        <w:color w:val="80809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4" w:space="1"/>
      </w:pBdr>
      <w:tabs>
        <w:tab w:val="right" w:pos="9026"/>
      </w:tabs>
      <w:spacing w:after="100"/>
    </w:pPr>
    <w:r>
      <w:rPr>
        <w:rFonts w:ascii="Arial" w:cs="Arial" w:eastAsia="Arial" w:hAnsi="Arial"/>
        <w:color w:val="606080"/>
        <w:sz w:val="16"/>
        <w:szCs w:val="16"/>
      </w:rPr>
      <w:t xml:space="preserve">Invoice Checker — PRD v3  |  Part 1 of 2  (Sections 1–10)</w:t>
    </w:r>
    <w:r>
      <w:t xml:space="preserve">	</w:t>
    </w:r>
    <w:r>
      <w:rPr>
        <w:rFonts w:ascii="Arial" w:cs="Arial" w:eastAsia="Arial" w:hAnsi="Arial"/>
        <w:b/>
        <w:bCs/>
        <w:color w:val="1A1A2E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80" w:after="13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90"/>
      <w:outlineLvl w:val="1"/>
    </w:pPr>
    <w:rPr>
      <w:rFonts w:ascii="Arial" w:cs="Arial" w:eastAsia="Arial" w:hAnsi="Arial"/>
      <w:b/>
      <w:bCs/>
      <w:color w:val="40406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70"/>
      <w:outlineLvl w:val="2"/>
    </w:pPr>
    <w:rPr>
      <w:rFonts w:ascii="Arial" w:cs="Arial" w:eastAsia="Arial" w:hAnsi="Arial"/>
      <w:b/>
      <w:bCs/>
      <w:color w:val="1A1A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2026-03-21T22:08:33.915Z</dcterms:created>
  <dcterms:modified xsi:type="dcterms:W3CDTF">2026-03-21T22:08:33.916Z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