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75F8" w:rsidRDefault="00BA0031" w:rsidP="004575F8">
      <w:pPr>
        <w:pStyle w:val="Ttulo4"/>
        <w:shd w:val="clear" w:color="auto" w:fill="FFFFFF"/>
        <w:rPr>
          <w:rFonts w:ascii="Segoe UI" w:eastAsia="Times New Roman" w:hAnsi="Segoe UI" w:cs="Segoe UI"/>
          <w:color w:val="1D2125"/>
        </w:rPr>
      </w:pPr>
      <w:r>
        <w:rPr>
          <w:rFonts w:ascii="Segoe UI" w:eastAsia="Times New Roman" w:hAnsi="Segoe UI" w:cs="Segoe UI"/>
          <w:color w:val="1D2125"/>
        </w:rPr>
        <w:t>p</w:t>
      </w:r>
      <w:bookmarkStart w:id="0" w:name="_GoBack"/>
      <w:bookmarkEnd w:id="0"/>
      <w:r w:rsidR="004575F8">
        <w:rPr>
          <w:rFonts w:ascii="Segoe UI" w:eastAsia="Times New Roman" w:hAnsi="Segoe UI" w:cs="Segoe UI"/>
          <w:color w:val="1D2125"/>
        </w:rPr>
        <w:t xml:space="preserve">regunta 4 — </w:t>
      </w:r>
      <w:proofErr w:type="spellStart"/>
      <w:r w:rsidR="004575F8">
        <w:rPr>
          <w:rFonts w:ascii="Segoe UI" w:eastAsia="Times New Roman" w:hAnsi="Segoe UI" w:cs="Segoe UI"/>
          <w:color w:val="1D2125"/>
        </w:rPr>
        <w:t>RPeflexión</w:t>
      </w:r>
      <w:proofErr w:type="spellEnd"/>
      <w:r w:rsidR="004575F8">
        <w:rPr>
          <w:rFonts w:ascii="Segoe UI" w:eastAsia="Times New Roman" w:hAnsi="Segoe UI" w:cs="Segoe UI"/>
          <w:color w:val="1D2125"/>
        </w:rPr>
        <w:t xml:space="preserve"> de la semana</w:t>
      </w:r>
    </w:p>
    <w:p w:rsidR="004575F8" w:rsidRDefault="004575F8" w:rsidP="004575F8">
      <w:pPr>
        <w:pStyle w:val="NormalWeb"/>
        <w:shd w:val="clear" w:color="auto" w:fill="FFFFFF"/>
        <w:rPr>
          <w:rFonts w:ascii="Segoe UI" w:hAnsi="Segoe UI" w:cs="Segoe UI"/>
          <w:color w:val="1D2125"/>
        </w:rPr>
      </w:pPr>
      <w:r>
        <w:rPr>
          <w:rStyle w:val="Textoennegrita"/>
          <w:rFonts w:ascii="Segoe UI" w:hAnsi="Segoe UI" w:cs="Segoe UI"/>
          <w:color w:val="1D2125"/>
        </w:rPr>
        <w:t>En un texto de 8 a 10 líneas, responde:</w:t>
      </w:r>
    </w:p>
    <w:p w:rsidR="004575F8" w:rsidRDefault="004575F8" w:rsidP="004575F8">
      <w:pPr>
        <w:shd w:val="clear" w:color="auto" w:fill="FFFFFF"/>
        <w:rPr>
          <w:rFonts w:ascii="Segoe UI" w:eastAsia="Times New Roman" w:hAnsi="Segoe UI" w:cs="Segoe UI"/>
          <w:color w:val="495057"/>
        </w:rPr>
      </w:pPr>
      <w:r>
        <w:rPr>
          <w:rFonts w:ascii="Segoe UI" w:eastAsia="Times New Roman" w:hAnsi="Segoe UI" w:cs="Segoe UI"/>
          <w:color w:val="495057"/>
        </w:rPr>
        <w:t xml:space="preserve">¿Qué relación encuentras entre el uso responsable de la información en internet, la participación ciudadana y la organización del trabajo técnico con herramientas como </w:t>
      </w:r>
      <w:proofErr w:type="spellStart"/>
      <w:r>
        <w:rPr>
          <w:rFonts w:ascii="Segoe UI" w:eastAsia="Times New Roman" w:hAnsi="Segoe UI" w:cs="Segoe UI"/>
          <w:color w:val="495057"/>
        </w:rPr>
        <w:t>Git</w:t>
      </w:r>
      <w:proofErr w:type="spellEnd"/>
      <w:r>
        <w:rPr>
          <w:rFonts w:ascii="Segoe UI" w:eastAsia="Times New Roman" w:hAnsi="Segoe UI" w:cs="Segoe UI"/>
          <w:color w:val="495057"/>
        </w:rPr>
        <w:t xml:space="preserve">? </w:t>
      </w:r>
    </w:p>
    <w:p w:rsidR="004575F8" w:rsidRDefault="004575F8" w:rsidP="004575F8">
      <w:pPr>
        <w:shd w:val="clear" w:color="auto" w:fill="FFFFFF"/>
        <w:tabs>
          <w:tab w:val="left" w:pos="3330"/>
        </w:tabs>
        <w:rPr>
          <w:rFonts w:ascii="Segoe UI" w:eastAsia="Times New Roman" w:hAnsi="Segoe UI" w:cs="Segoe UI"/>
          <w:color w:val="495057"/>
        </w:rPr>
      </w:pPr>
      <w:r>
        <w:rPr>
          <w:rFonts w:ascii="Segoe UI" w:eastAsia="Times New Roman" w:hAnsi="Segoe UI" w:cs="Segoe UI"/>
          <w:color w:val="495057"/>
        </w:rPr>
        <w:tab/>
      </w:r>
    </w:p>
    <w:p w:rsidR="004575F8" w:rsidRPr="00484B88" w:rsidRDefault="004575F8" w:rsidP="004575F8">
      <w:pPr>
        <w:pStyle w:val="NormalWeb"/>
        <w:rPr>
          <w:rFonts w:eastAsia="Times New Roman"/>
        </w:rPr>
      </w:pPr>
      <w:r w:rsidRPr="004E07D6">
        <w:rPr>
          <w:rFonts w:ascii="Segoe UI" w:eastAsia="Times New Roman" w:hAnsi="Segoe UI" w:cs="Segoe UI"/>
          <w:b/>
          <w:color w:val="FF0000"/>
        </w:rPr>
        <w:t>RTA:</w:t>
      </w:r>
      <w:r>
        <w:rPr>
          <w:rFonts w:ascii="Segoe UI" w:eastAsia="Times New Roman" w:hAnsi="Segoe UI" w:cs="Segoe UI"/>
          <w:b/>
          <w:color w:val="FF0000"/>
        </w:rPr>
        <w:t xml:space="preserve"> </w:t>
      </w:r>
      <w:r w:rsidRPr="00917C58">
        <w:rPr>
          <w:rFonts w:asciiTheme="minorHAnsi" w:eastAsia="Times New Roman" w:hAnsiTheme="minorHAnsi" w:cstheme="minorHAnsi"/>
        </w:rPr>
        <w:t xml:space="preserve">el uso responsable de la información en internet es muy importante porque todo lo que compartimos puede afectar a otras personas. Cuando participamos en redes sociales o en plataformas digitales, no solo estamos dando nuestra opinión también estamos influyendo en los demás. Por eso es necesario verificar la información antes de publicarla para no contribuir a la desinformación además, la participación ciudadana permite que las personas expresen sus ideas y aporten a la sociedad de manera positiva. Por otro lado, la organización del trabajo técnico con herramientas como </w:t>
      </w:r>
      <w:proofErr w:type="spellStart"/>
      <w:r w:rsidRPr="00917C58">
        <w:rPr>
          <w:rFonts w:asciiTheme="minorHAnsi" w:eastAsia="Times New Roman" w:hAnsiTheme="minorHAnsi" w:cstheme="minorHAnsi"/>
        </w:rPr>
        <w:t>Git</w:t>
      </w:r>
      <w:proofErr w:type="spellEnd"/>
      <w:r w:rsidRPr="00917C58">
        <w:rPr>
          <w:rFonts w:asciiTheme="minorHAnsi" w:eastAsia="Times New Roman" w:hAnsiTheme="minorHAnsi" w:cstheme="minorHAnsi"/>
        </w:rPr>
        <w:t xml:space="preserve"> ayuda a mantener un orden en los proyectos y facilita el trabajo en equipo. Esto permite que varias personas colaboren de forma organizada y eficiente. En conjunto, estos elementos promueven una convivencia digital más responsable, ética y productiva.</w:t>
      </w:r>
    </w:p>
    <w:p w:rsidR="004C4E9C" w:rsidRDefault="004C4E9C"/>
    <w:sectPr w:rsidR="004C4E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B01"/>
    <w:rsid w:val="00113B01"/>
    <w:rsid w:val="004575F8"/>
    <w:rsid w:val="004C4E9C"/>
    <w:rsid w:val="00BA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5F8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Ttulo4">
    <w:name w:val="heading 4"/>
    <w:basedOn w:val="Normal"/>
    <w:link w:val="Ttulo4Car"/>
    <w:uiPriority w:val="9"/>
    <w:qFormat/>
    <w:rsid w:val="004575F8"/>
    <w:pPr>
      <w:spacing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4575F8"/>
    <w:rPr>
      <w:rFonts w:ascii="Times New Roman" w:eastAsiaTheme="minorEastAsia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575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75F8"/>
    <w:pPr>
      <w:spacing w:after="100" w:afterAutospacing="1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5F8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paragraph" w:styleId="Ttulo4">
    <w:name w:val="heading 4"/>
    <w:basedOn w:val="Normal"/>
    <w:link w:val="Ttulo4Car"/>
    <w:uiPriority w:val="9"/>
    <w:qFormat/>
    <w:rsid w:val="004575F8"/>
    <w:pPr>
      <w:spacing w:after="100" w:afterAutospacing="1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4575F8"/>
    <w:rPr>
      <w:rFonts w:ascii="Times New Roman" w:eastAsiaTheme="minorEastAsia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4575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75F8"/>
    <w:pPr>
      <w:spacing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924</Characters>
  <Application>Microsoft Office Word</Application>
  <DocSecurity>0</DocSecurity>
  <Lines>7</Lines>
  <Paragraphs>2</Paragraphs>
  <ScaleCrop>false</ScaleCrop>
  <Company>GP</Company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2026-04-22T17:31:00Z</dcterms:created>
  <dcterms:modified xsi:type="dcterms:W3CDTF">2026-04-22T17:32:00Z</dcterms:modified>
</cp:coreProperties>
</file>