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2B2A78A1" w:rsidR="00C91888" w:rsidRDefault="009758F9" w:rsidP="00C861FA">
      <w:pPr>
        <w:autoSpaceDE w:val="0"/>
        <w:autoSpaceDN w:val="0"/>
        <w:adjustRightInd w:val="0"/>
        <w:jc w:val="center"/>
        <w:rPr>
          <w:rFonts w:ascii="Optima" w:hAnsi="Optima"/>
          <w:b/>
          <w:bCs/>
          <w:caps/>
        </w:rPr>
      </w:pPr>
      <w:r>
        <w:rPr>
          <w:rFonts w:ascii="Optima" w:hAnsi="Optima"/>
          <w:b/>
          <w:bCs/>
          <w:caps/>
        </w:rPr>
        <w:t>experimento 1: príncipio de arquímedes.</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464173E3" w:rsidR="00C91888" w:rsidRPr="00435327" w:rsidRDefault="009758F9" w:rsidP="00C91888">
      <w:pPr>
        <w:autoSpaceDE w:val="0"/>
        <w:autoSpaceDN w:val="0"/>
        <w:adjustRightInd w:val="0"/>
        <w:jc w:val="center"/>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Sofía M. Delgado Balaguera.</w:t>
      </w:r>
      <w:r w:rsidR="00435327" w:rsidRPr="00435327">
        <w:rPr>
          <w:rFonts w:ascii="Optima" w:hAnsi="Optima"/>
          <w:sz w:val="20"/>
          <w:szCs w:val="20"/>
          <w:vertAlign w:val="superscript"/>
        </w:rPr>
        <w:t>2</w:t>
      </w:r>
    </w:p>
    <w:p w14:paraId="2D88A351" w14:textId="7B1AAA58"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Pr="00435327">
        <w:rPr>
          <w:rFonts w:ascii="Optima" w:hAnsi="Optima"/>
          <w:i/>
          <w:sz w:val="16"/>
          <w:szCs w:val="16"/>
        </w:rPr>
        <w:t xml:space="preserve">Departamento de </w:t>
      </w:r>
      <w:r w:rsidR="009758F9">
        <w:rPr>
          <w:rFonts w:ascii="Optima" w:hAnsi="Optima"/>
          <w:i/>
          <w:sz w:val="16"/>
          <w:szCs w:val="16"/>
        </w:rPr>
        <w:t>Geociencias</w:t>
      </w:r>
    </w:p>
    <w:p w14:paraId="6DEE389C" w14:textId="580328D6"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009758F9">
        <w:rPr>
          <w:rFonts w:ascii="Optima" w:hAnsi="Optima"/>
          <w:i/>
          <w:sz w:val="16"/>
          <w:szCs w:val="16"/>
        </w:rPr>
        <w:t>Departamento de Geociencias</w:t>
      </w:r>
      <w:r w:rsidRPr="00435327">
        <w:rPr>
          <w:rFonts w:ascii="Optima" w:hAnsi="Optima"/>
          <w:i/>
          <w:sz w:val="16"/>
          <w:szCs w:val="16"/>
        </w:rPr>
        <w:t xml:space="preserve"> </w:t>
      </w:r>
    </w:p>
    <w:p w14:paraId="66FE9EDF" w14:textId="160E5809" w:rsidR="00B2711A" w:rsidRPr="00435327" w:rsidRDefault="009758F9" w:rsidP="00C91888">
      <w:pPr>
        <w:autoSpaceDE w:val="0"/>
        <w:autoSpaceDN w:val="0"/>
        <w:adjustRightInd w:val="0"/>
        <w:jc w:val="center"/>
        <w:rPr>
          <w:rFonts w:ascii="Optima" w:hAnsi="Optima"/>
          <w:i/>
          <w:sz w:val="16"/>
          <w:szCs w:val="16"/>
        </w:rPr>
      </w:pPr>
      <w:r>
        <w:rPr>
          <w:rFonts w:ascii="Optima" w:hAnsi="Optima"/>
          <w:i/>
          <w:sz w:val="16"/>
          <w:szCs w:val="16"/>
        </w:rPr>
        <w:t xml:space="preserve">Universidad de los Andes, </w:t>
      </w:r>
      <w:r w:rsidR="00B2711A" w:rsidRPr="00435327">
        <w:rPr>
          <w:rFonts w:ascii="Optima" w:hAnsi="Optima"/>
          <w:i/>
          <w:sz w:val="16"/>
          <w:szCs w:val="16"/>
        </w:rPr>
        <w:t>Bogotá, Colombia</w:t>
      </w:r>
    </w:p>
    <w:p w14:paraId="5121C7EC" w14:textId="10BCD1F5" w:rsidR="00F5662D" w:rsidRPr="00435327" w:rsidRDefault="009758F9" w:rsidP="00F5662D">
      <w:pPr>
        <w:autoSpaceDE w:val="0"/>
        <w:autoSpaceDN w:val="0"/>
        <w:adjustRightInd w:val="0"/>
        <w:jc w:val="center"/>
        <w:rPr>
          <w:rFonts w:ascii="Optima" w:hAnsi="Optima"/>
          <w:sz w:val="16"/>
          <w:szCs w:val="16"/>
        </w:rPr>
      </w:pPr>
      <w:r>
        <w:rPr>
          <w:rFonts w:ascii="Optima" w:hAnsi="Optima"/>
          <w:b/>
          <w:sz w:val="16"/>
          <w:szCs w:val="16"/>
        </w:rPr>
        <w:t>05-02-2016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4DF68E00">
                <wp:extent cx="5400000" cy="1403985"/>
                <wp:effectExtent l="0" t="0" r="0" b="508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403985"/>
                        </a:xfrm>
                        <a:prstGeom prst="rect">
                          <a:avLst/>
                        </a:prstGeom>
                        <a:noFill/>
                        <a:ln w="9525">
                          <a:noFill/>
                          <a:miter lim="800000"/>
                          <a:headEnd/>
                          <a:tailEnd/>
                        </a:ln>
                      </wps:spPr>
                      <wps:txbx>
                        <w:txbxContent>
                          <w:p w14:paraId="209B582C" w14:textId="2DB23092" w:rsidR="00F5662D" w:rsidRPr="00860444" w:rsidRDefault="00860444" w:rsidP="00860444">
                            <w:pPr>
                              <w:pStyle w:val="Sinespaciado"/>
                              <w:ind w:right="-22"/>
                              <w:jc w:val="both"/>
                              <w:rPr>
                                <w:rFonts w:ascii="Optima" w:hAnsi="Optima" w:cs="Times New Roman"/>
                                <w:sz w:val="20"/>
                                <w:szCs w:val="20"/>
                              </w:rPr>
                            </w:pPr>
                            <w:r>
                              <w:rPr>
                                <w:rFonts w:ascii="Optima" w:hAnsi="Optima" w:cs="Times New Roman"/>
                                <w:sz w:val="20"/>
                                <w:szCs w:val="20"/>
                              </w:rPr>
                              <w:t>El Principio de Arquímedes es de gran importancia en el campo de las ciencias exactas como la Física. Durante la práctica experimental realizada, se pudo verificar la validez</w:t>
                            </w:r>
                            <w:r w:rsidR="000B14A2">
                              <w:rPr>
                                <w:rFonts w:ascii="Optima" w:hAnsi="Optima" w:cs="Times New Roman"/>
                                <w:sz w:val="20"/>
                                <w:szCs w:val="20"/>
                              </w:rPr>
                              <w:t xml:space="preserve"> del Principio a partir de</w:t>
                            </w:r>
                            <w:r>
                              <w:rPr>
                                <w:rFonts w:ascii="Optima" w:hAnsi="Optima" w:cs="Times New Roman"/>
                                <w:sz w:val="20"/>
                                <w:szCs w:val="20"/>
                              </w:rPr>
                              <w:t xml:space="preserve">l cálculo de las densidades para varios objetos sólidos y el fluido principal en estudio: el agua. </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25.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" filled="f" stroked="f">
                <v:textbox style="mso-fit-shape-to-text:t">
                  <w:txbxContent>
                    <w:p w14:paraId="209B582C" w14:textId="2DB23092" w:rsidR="00F5662D" w:rsidRPr="00860444" w:rsidRDefault="00860444" w:rsidP="00860444">
                      <w:pPr>
                        <w:pStyle w:val="Sinespaciado"/>
                        <w:ind w:right="-22"/>
                        <w:jc w:val="both"/>
                        <w:rPr>
                          <w:rFonts w:ascii="Optima" w:hAnsi="Optima" w:cs="Times New Roman"/>
                          <w:sz w:val="20"/>
                          <w:szCs w:val="20"/>
                        </w:rPr>
                      </w:pPr>
                      <w:r>
                        <w:rPr>
                          <w:rFonts w:ascii="Optima" w:hAnsi="Optima" w:cs="Times New Roman"/>
                          <w:sz w:val="20"/>
                          <w:szCs w:val="20"/>
                        </w:rPr>
                        <w:t>El Principio de Arquímedes es de gran importancia en el campo de las ciencias exactas como la Física. Durante la práctica experimental realizada, se pudo verificar la validez</w:t>
                      </w:r>
                      <w:r w:rsidR="000B14A2">
                        <w:rPr>
                          <w:rFonts w:ascii="Optima" w:hAnsi="Optima" w:cs="Times New Roman"/>
                          <w:sz w:val="20"/>
                          <w:szCs w:val="20"/>
                        </w:rPr>
                        <w:t xml:space="preserve"> del Principio a partir de</w:t>
                      </w:r>
                      <w:r>
                        <w:rPr>
                          <w:rFonts w:ascii="Optima" w:hAnsi="Optima" w:cs="Times New Roman"/>
                          <w:sz w:val="20"/>
                          <w:szCs w:val="20"/>
                        </w:rPr>
                        <w:t xml:space="preserve">l cálculo de las densidades para varios objetos sólidos y el fluido principal en estudio: el agua. </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8"/>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A7087B6" w14:textId="220C260D" w:rsidR="00330E72" w:rsidRDefault="00330E72" w:rsidP="00C72BC9">
      <w:pPr>
        <w:pStyle w:val="Sinespaciado"/>
        <w:rPr>
          <w:rFonts w:ascii="Optima" w:hAnsi="Optima" w:cs="Times New Roman"/>
        </w:rPr>
      </w:pPr>
    </w:p>
    <w:p w14:paraId="603A1537" w14:textId="1D387DEF" w:rsidR="00AD6001" w:rsidRPr="00463E55" w:rsidRDefault="00330E72" w:rsidP="00D11DEB">
      <w:pPr>
        <w:pStyle w:val="Sinespaciado"/>
        <w:jc w:val="both"/>
        <w:rPr>
          <w:rFonts w:ascii="Optima" w:hAnsi="Optima" w:cs="Times New Roman"/>
        </w:rPr>
      </w:pPr>
      <w:r>
        <w:rPr>
          <w:rFonts w:ascii="Optima" w:hAnsi="Optima" w:cs="Times New Roman"/>
        </w:rPr>
        <w:t>El experimento ejecutado durante ésta prá</w:t>
      </w:r>
      <w:r w:rsidR="00C72BC9">
        <w:rPr>
          <w:rFonts w:ascii="Optima" w:hAnsi="Optima" w:cs="Times New Roman"/>
        </w:rPr>
        <w:t xml:space="preserve">ctica </w:t>
      </w:r>
      <w:r w:rsidR="0024318B">
        <w:rPr>
          <w:rFonts w:ascii="Optima" w:hAnsi="Optima" w:cs="Times New Roman"/>
        </w:rPr>
        <w:t>pretende obtener un acercamiento al valor real</w:t>
      </w:r>
      <w:r w:rsidR="00C72BC9">
        <w:rPr>
          <w:rFonts w:ascii="Optima" w:hAnsi="Optima" w:cs="Times New Roman"/>
        </w:rPr>
        <w:t xml:space="preserve"> de la densidad del agua y algunos sólidos </w:t>
      </w:r>
      <w:r w:rsidR="0024318B">
        <w:rPr>
          <w:rFonts w:ascii="Optima" w:hAnsi="Optima" w:cs="Times New Roman"/>
        </w:rPr>
        <w:t xml:space="preserve">utilizando el Principio de Arquímedes. </w:t>
      </w:r>
      <w:r w:rsidR="00AD6001">
        <w:rPr>
          <w:rFonts w:ascii="Optima" w:hAnsi="Optima" w:cs="Times New Roman"/>
        </w:rPr>
        <w:t>El interés físico sobre este principio recae en que permite conocer una de las propiedades esenciales de la materia</w:t>
      </w:r>
      <w:r w:rsidR="00021D60">
        <w:rPr>
          <w:rFonts w:ascii="Optima" w:hAnsi="Optima" w:cs="Times New Roman"/>
        </w:rPr>
        <w:t>,</w:t>
      </w:r>
      <w:r w:rsidR="00AD6001">
        <w:rPr>
          <w:rFonts w:ascii="Optima" w:hAnsi="Optima" w:cs="Times New Roman"/>
        </w:rPr>
        <w:t xml:space="preserve"> acerca del grado de compactación de las partículas que componen </w:t>
      </w:r>
      <w:r w:rsidR="00021D60">
        <w:rPr>
          <w:rFonts w:ascii="Optima" w:hAnsi="Optima" w:cs="Times New Roman"/>
        </w:rPr>
        <w:t>una sustancia</w:t>
      </w:r>
      <w:r w:rsidR="00AD6001">
        <w:rPr>
          <w:rFonts w:ascii="Optima" w:hAnsi="Optima" w:cs="Times New Roman"/>
        </w:rPr>
        <w:t>: la densidad. Actualmente, tanto en la industri</w:t>
      </w:r>
      <w:r w:rsidR="00463E55">
        <w:rPr>
          <w:rFonts w:ascii="Optima" w:hAnsi="Optima" w:cs="Times New Roman"/>
        </w:rPr>
        <w:t>a como en diversos campos de la ciencia es requerido el uso de materiales en estado sólido, liquído y gaseoso en múltiples aplicaciones, para ello, la densidad resulta útil en el discernir de qué material se adapta de mejor manera a un uso particular.</w:t>
      </w:r>
    </w:p>
    <w:p w14:paraId="2D1904F0" w14:textId="77777777" w:rsidR="00AD6001" w:rsidRDefault="00AD6001" w:rsidP="00C72BC9">
      <w:pPr>
        <w:pStyle w:val="Sinespaciado"/>
        <w:jc w:val="center"/>
        <w:rPr>
          <w:rFonts w:ascii="Optima" w:hAnsi="Optima" w:cs="Times New Roman"/>
        </w:rPr>
      </w:pPr>
    </w:p>
    <w:p w14:paraId="14F57116" w14:textId="324E6371" w:rsidR="000D3A03" w:rsidRPr="00435327" w:rsidRDefault="0024318B" w:rsidP="00D11DEB">
      <w:pPr>
        <w:pStyle w:val="Sinespaciado"/>
        <w:jc w:val="both"/>
        <w:rPr>
          <w:rFonts w:ascii="Optima" w:hAnsi="Optima" w:cs="Times New Roman"/>
        </w:rPr>
      </w:pPr>
      <w:r>
        <w:rPr>
          <w:rFonts w:ascii="Optima" w:hAnsi="Optima" w:cs="Times New Roman"/>
        </w:rPr>
        <w:t>Los métodos utilizados para este</w:t>
      </w:r>
      <w:r w:rsidR="004A1AD7">
        <w:rPr>
          <w:rFonts w:ascii="Optima" w:hAnsi="Optima" w:cs="Times New Roman"/>
        </w:rPr>
        <w:t xml:space="preserve"> experimento permiten comprobar que la fuerza de empuje que ejerce un fluido, en este caso el agua, sobre un sólido sumergido es igual a la magnitud del peso real del objeto.</w:t>
      </w:r>
      <w:r w:rsidR="00021D60">
        <w:rPr>
          <w:rFonts w:ascii="Optima" w:hAnsi="Optima" w:cs="Times New Roman"/>
        </w:rPr>
        <w:t xml:space="preserve"> Esta relación entre empuje ejercido por el fluido y el peso real del mismo está modelada por la siguiente ecuación.</w:t>
      </w:r>
      <w:r w:rsidR="00C72BC9">
        <w:rPr>
          <w:rFonts w:ascii="Optima" w:hAnsi="Optima" w:cs="Times New Roman"/>
        </w:rPr>
        <w:t xml:space="preserve"> </w:t>
      </w:r>
    </w:p>
    <w:p w14:paraId="27001995" w14:textId="77777777" w:rsidR="00CE65DF" w:rsidRPr="00435327" w:rsidRDefault="00CE65DF" w:rsidP="000D3A03">
      <w:pPr>
        <w:pStyle w:val="Sinespaciado"/>
        <w:jc w:val="center"/>
        <w:rPr>
          <w:rFonts w:ascii="Optima" w:hAnsi="Optima" w:cs="Times New Roman"/>
        </w:rPr>
      </w:pPr>
    </w:p>
    <w:p w14:paraId="49E24100" w14:textId="1AFDEEAE" w:rsidR="00CE65DF" w:rsidRDefault="00021D60" w:rsidP="00021D60">
      <w:pPr>
        <w:pStyle w:val="Sinespaciado"/>
        <w:jc w:val="center"/>
        <w:rPr>
          <w:rFonts w:ascii="Optima" w:eastAsiaTheme="minorEastAsia" w:hAnsi="Optima" w:cs="Times New Roman"/>
        </w:rPr>
      </w:pPr>
      <w:r>
        <w:rPr>
          <w:rFonts w:ascii="Optima" w:eastAsiaTheme="minorEastAsia" w:hAnsi="Optim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f</m:t>
            </m:r>
          </m:sub>
        </m:sSub>
        <m:r>
          <w:rPr>
            <w:rFonts w:ascii="Cambria Math" w:eastAsiaTheme="minorEastAsia" w:hAnsi="Cambria Math" w:cs="Times New Roman"/>
          </w:rPr>
          <m:t xml:space="preserve"> g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m:t>
            </m:r>
          </m:sub>
        </m:sSub>
        <m:r>
          <w:rPr>
            <w:rFonts w:ascii="Cambria Math" w:eastAsiaTheme="minorEastAsia" w:hAnsi="Cambria Math" w:cs="Times New Roman"/>
          </w:rPr>
          <m:t xml:space="preserve"> </m:t>
        </m:r>
      </m:oMath>
      <w:r>
        <w:rPr>
          <w:rFonts w:ascii="Optima" w:eastAsiaTheme="minorEastAsia" w:hAnsi="Optima" w:cs="Times New Roman"/>
        </w:rPr>
        <w:tab/>
      </w:r>
      <w:r>
        <w:rPr>
          <w:rFonts w:ascii="Optima" w:eastAsiaTheme="minorEastAsia" w:hAnsi="Optima" w:cs="Times New Roman"/>
        </w:rPr>
        <w:tab/>
      </w:r>
      <w:r w:rsidR="00CE65DF" w:rsidRPr="00435327">
        <w:rPr>
          <w:rFonts w:ascii="Optima" w:eastAsiaTheme="minorEastAsia" w:hAnsi="Optima" w:cs="Times New Roman"/>
        </w:rPr>
        <w:t>(1</w:t>
      </w:r>
      <w:r w:rsidR="006F03EC">
        <w:rPr>
          <w:rFonts w:ascii="Optima" w:eastAsiaTheme="minorEastAsia" w:hAnsi="Optima" w:cs="Times New Roman"/>
        </w:rPr>
        <w:t>.1</w:t>
      </w:r>
      <w:r w:rsidR="00CE65DF" w:rsidRPr="00435327">
        <w:rPr>
          <w:rFonts w:ascii="Optima" w:eastAsiaTheme="minorEastAsia" w:hAnsi="Optima" w:cs="Times New Roman"/>
        </w:rPr>
        <w:t>)</w:t>
      </w:r>
    </w:p>
    <w:p w14:paraId="037F431B" w14:textId="02BE82D0" w:rsidR="007F281E" w:rsidRDefault="007F281E" w:rsidP="007F4592">
      <w:pPr>
        <w:pStyle w:val="Sinespaciado"/>
        <w:rPr>
          <w:rFonts w:ascii="Optima" w:eastAsiaTheme="minorEastAsia" w:hAnsi="Optima" w:cs="Times New Roman"/>
        </w:rPr>
      </w:pPr>
    </w:p>
    <w:p w14:paraId="75117CF2" w14:textId="77777777" w:rsidR="006F03EC" w:rsidRDefault="007F4592" w:rsidP="007F4592">
      <w:pPr>
        <w:pStyle w:val="Sinespaciado"/>
        <w:rPr>
          <w:rFonts w:ascii="Optima" w:eastAsiaTheme="minorEastAsia" w:hAnsi="Optima" w:cs="Times New Roman"/>
        </w:rPr>
      </w:pPr>
      <w:r>
        <w:rPr>
          <w:rFonts w:ascii="Optima" w:eastAsiaTheme="minorEastAsia" w:hAnsi="Optima" w:cs="Times New Roman"/>
        </w:rPr>
        <w:t xml:space="preserve">Adicionalmente, </w:t>
      </w:r>
      <w:r w:rsidR="000850B1">
        <w:rPr>
          <w:rFonts w:ascii="Optima" w:eastAsiaTheme="minorEastAsia" w:hAnsi="Optima" w:cs="Times New Roman"/>
        </w:rPr>
        <w:t xml:space="preserve">para determinar experimentalmente la densidad del agua, resulta útil </w:t>
      </w:r>
      <w:r w:rsidR="006F03EC">
        <w:rPr>
          <w:rFonts w:ascii="Optima" w:eastAsiaTheme="minorEastAsia" w:hAnsi="Optima" w:cs="Times New Roman"/>
        </w:rPr>
        <w:t>usar la expresión:</w:t>
      </w:r>
    </w:p>
    <w:p w14:paraId="214D1821" w14:textId="42D768B7" w:rsidR="006F03EC" w:rsidRDefault="006F03EC" w:rsidP="007F4592">
      <w:pPr>
        <w:pStyle w:val="Sinespaciado"/>
        <w:rPr>
          <w:rFonts w:ascii="Optima" w:eastAsiaTheme="minorEastAsia" w:hAnsi="Optima" w:cs="Times New Roman"/>
        </w:rPr>
      </w:pPr>
      <w:r>
        <w:rPr>
          <w:rFonts w:ascii="Optima" w:eastAsiaTheme="minorEastAsia" w:hAnsi="Optima" w:cs="Times New Roman"/>
        </w:rPr>
        <w:tab/>
      </w:r>
      <w:r>
        <w:rPr>
          <w:rFonts w:ascii="Optima" w:eastAsiaTheme="minorEastAsia" w:hAnsi="Optima" w:cs="Times New Roman"/>
        </w:rPr>
        <w:tab/>
      </w:r>
    </w:p>
    <w:p w14:paraId="61AD0EFF" w14:textId="1ABA37BE" w:rsidR="007F4592" w:rsidRDefault="006F03EC" w:rsidP="006F03EC">
      <w:pPr>
        <w:pStyle w:val="Sinespaciado"/>
        <w:jc w:val="center"/>
        <w:rPr>
          <w:rFonts w:ascii="Optima" w:eastAsiaTheme="minorEastAsia" w:hAnsi="Optima" w:cs="Times New Roman"/>
        </w:rPr>
      </w:pPr>
      <w:r>
        <w:rPr>
          <w:rFonts w:ascii="Optima" w:eastAsiaTheme="minorEastAsia" w:hAnsi="Optima" w:cs="Times New Roman"/>
        </w:rPr>
        <w:tab/>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o</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f</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M-m</m:t>
            </m:r>
          </m:den>
        </m:f>
      </m:oMath>
      <w:r>
        <w:rPr>
          <w:rFonts w:ascii="Optima" w:eastAsiaTheme="minorEastAsia" w:hAnsi="Optima" w:cs="Times New Roman"/>
        </w:rPr>
        <w:tab/>
      </w:r>
      <w:r>
        <w:rPr>
          <w:rFonts w:ascii="Optima" w:eastAsiaTheme="minorEastAsia" w:hAnsi="Optima" w:cs="Times New Roman"/>
        </w:rPr>
        <w:tab/>
        <w:t>(1.2)</w:t>
      </w:r>
    </w:p>
    <w:p w14:paraId="4A7A747C" w14:textId="77777777" w:rsidR="006F03EC" w:rsidRDefault="006F03EC" w:rsidP="006F03EC">
      <w:pPr>
        <w:pStyle w:val="Sinespaciado"/>
        <w:jc w:val="center"/>
        <w:rPr>
          <w:rFonts w:ascii="Optima" w:eastAsiaTheme="minorEastAsia" w:hAnsi="Optima" w:cs="Times New Roman"/>
        </w:rPr>
      </w:pPr>
    </w:p>
    <w:p w14:paraId="56D38CBE" w14:textId="69338D11" w:rsidR="006F03EC" w:rsidRDefault="006F03EC" w:rsidP="006F03EC">
      <w:pPr>
        <w:pStyle w:val="Sinespaciado"/>
        <w:jc w:val="center"/>
        <w:rPr>
          <w:rFonts w:ascii="Optima" w:eastAsiaTheme="minorEastAsia" w:hAnsi="Optima" w:cs="Times New Roman"/>
        </w:rPr>
      </w:pPr>
      <w:r>
        <w:rPr>
          <w:rFonts w:ascii="Optima" w:eastAsiaTheme="minorEastAsia" w:hAnsi="Optima" w:cs="Times New Roman"/>
        </w:rPr>
        <w:t>De donde, finalmente se puede obtener la densidad del fluido (agua)</w:t>
      </w:r>
    </w:p>
    <w:p w14:paraId="0CCB2ABF" w14:textId="77777777" w:rsidR="006F03EC" w:rsidRDefault="006F03EC" w:rsidP="006F03EC">
      <w:pPr>
        <w:pStyle w:val="Sinespaciado"/>
        <w:jc w:val="center"/>
        <w:rPr>
          <w:rFonts w:ascii="Optima" w:eastAsiaTheme="minorEastAsia" w:hAnsi="Optima" w:cs="Times New Roman"/>
        </w:rPr>
      </w:pPr>
    </w:p>
    <w:p w14:paraId="07E4812F" w14:textId="74F94624" w:rsidR="000D3A03" w:rsidRDefault="006F03EC" w:rsidP="006F03EC">
      <w:pPr>
        <w:pStyle w:val="Sinespaciado"/>
        <w:jc w:val="center"/>
        <w:rPr>
          <w:rFonts w:ascii="Optima" w:eastAsiaTheme="minorEastAsia" w:hAnsi="Optima" w:cs="Times New Roman"/>
        </w:rPr>
      </w:pPr>
      <w:r>
        <w:rPr>
          <w:rFonts w:ascii="Optima" w:eastAsiaTheme="minorEastAsia" w:hAnsi="Optim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f</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M-m</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O</m:t>
                </m:r>
              </m:sub>
            </m:sSub>
          </m:num>
          <m:den>
            <m:r>
              <w:rPr>
                <w:rFonts w:ascii="Cambria Math" w:eastAsiaTheme="minorEastAsia" w:hAnsi="Cambria Math" w:cs="Times New Roman"/>
              </w:rPr>
              <m:t>M</m:t>
            </m:r>
          </m:den>
        </m:f>
      </m:oMath>
      <w:r>
        <w:rPr>
          <w:rFonts w:ascii="Optima" w:eastAsiaTheme="minorEastAsia" w:hAnsi="Optima" w:cs="Times New Roman"/>
        </w:rPr>
        <w:tab/>
      </w:r>
      <w:r>
        <w:rPr>
          <w:rFonts w:ascii="Optima" w:eastAsiaTheme="minorEastAsia" w:hAnsi="Optima" w:cs="Times New Roman"/>
        </w:rPr>
        <w:tab/>
        <w:t>(1.3)</w:t>
      </w:r>
    </w:p>
    <w:p w14:paraId="52EC4F19" w14:textId="77777777" w:rsidR="002D6956" w:rsidRDefault="002D6956" w:rsidP="002D6956">
      <w:pPr>
        <w:pStyle w:val="Sinespaciado"/>
        <w:rPr>
          <w:rFonts w:ascii="Optima" w:hAnsi="Optima" w:cs="Times New Roman"/>
          <w:b/>
          <w:sz w:val="24"/>
        </w:rPr>
      </w:pPr>
    </w:p>
    <w:p w14:paraId="4EA3658C" w14:textId="77777777" w:rsidR="002D6956" w:rsidRDefault="002D6956" w:rsidP="002D6956">
      <w:pPr>
        <w:pStyle w:val="Sinespaciado"/>
        <w:ind w:left="284"/>
        <w:rPr>
          <w:rFonts w:ascii="Optima" w:hAnsi="Optima" w:cs="Times New Roman"/>
          <w:b/>
          <w:sz w:val="24"/>
        </w:rPr>
      </w:pP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lastRenderedPageBreak/>
        <w:t>Procedimiento experimental</w:t>
      </w:r>
    </w:p>
    <w:p w14:paraId="0350AB99" w14:textId="77777777" w:rsidR="000D3A03" w:rsidRPr="00435327" w:rsidRDefault="000D3A03" w:rsidP="000D3A03">
      <w:pPr>
        <w:pStyle w:val="Sinespaciado"/>
        <w:jc w:val="center"/>
        <w:rPr>
          <w:rFonts w:ascii="Optima" w:hAnsi="Optima" w:cs="Times New Roman"/>
          <w:b/>
        </w:rPr>
      </w:pPr>
    </w:p>
    <w:p w14:paraId="41780843" w14:textId="77777777" w:rsidR="00E71E0B" w:rsidRDefault="00B048C0" w:rsidP="00E71E0B">
      <w:pPr>
        <w:pStyle w:val="Sinespaciado"/>
        <w:jc w:val="both"/>
        <w:rPr>
          <w:rFonts w:ascii="Optima" w:hAnsi="Optima" w:cs="Times New Roman"/>
        </w:rPr>
      </w:pPr>
      <w:r w:rsidRPr="00B048C0">
        <w:rPr>
          <w:rFonts w:ascii="Optima" w:hAnsi="Optima" w:cs="Times New Roman"/>
        </w:rPr>
        <w:t xml:space="preserve">En el montaje experimental se utiliza una balanza mecánica OHAU </w:t>
      </w:r>
      <w:r w:rsidR="00E71E0B">
        <w:rPr>
          <w:rFonts w:ascii="Optima" w:hAnsi="Optima" w:cs="Times New Roman"/>
        </w:rPr>
        <w:t xml:space="preserve">modelo 311 </w:t>
      </w:r>
      <w:r w:rsidRPr="00B048C0">
        <w:rPr>
          <w:rFonts w:ascii="Optima" w:hAnsi="Optima" w:cs="Times New Roman"/>
        </w:rPr>
        <w:t>de alta sensibilidad, esta con el fin de medir las diferentes masas, tanto reales como aparentes, de los materiales metálicos. Por otro lado, se usaron objetos sólidos, uno de aluminio, otro d</w:t>
      </w:r>
      <w:r w:rsidR="00E71E0B">
        <w:rPr>
          <w:rFonts w:ascii="Optima" w:hAnsi="Optima" w:cs="Times New Roman"/>
        </w:rPr>
        <w:t xml:space="preserve">e hierro, ambos cúbicos </w:t>
      </w:r>
      <w:r w:rsidRPr="00B048C0">
        <w:rPr>
          <w:rFonts w:ascii="Optima" w:hAnsi="Optima" w:cs="Times New Roman"/>
        </w:rPr>
        <w:t>y una aleación de zinc y cobre o latón</w:t>
      </w:r>
      <w:r w:rsidR="00E71E0B">
        <w:rPr>
          <w:rFonts w:ascii="Optima" w:hAnsi="Optima" w:cs="Times New Roman"/>
        </w:rPr>
        <w:t xml:space="preserve"> rectangular</w:t>
      </w:r>
      <w:r w:rsidRPr="00B048C0">
        <w:rPr>
          <w:rFonts w:ascii="Optima" w:hAnsi="Optima" w:cs="Times New Roman"/>
        </w:rPr>
        <w:t xml:space="preserve">, a los cuales se les realizaron las respectivas medidas de masa.  </w:t>
      </w:r>
    </w:p>
    <w:p w14:paraId="54715D3F" w14:textId="77777777" w:rsidR="00E71E0B" w:rsidRDefault="00E71E0B" w:rsidP="00E71E0B">
      <w:pPr>
        <w:pStyle w:val="Sinespaciado"/>
        <w:jc w:val="both"/>
        <w:rPr>
          <w:rFonts w:ascii="Optima" w:hAnsi="Optima" w:cs="Times New Roman"/>
        </w:rPr>
      </w:pPr>
    </w:p>
    <w:p w14:paraId="7EBDEE25" w14:textId="22F9D778" w:rsidR="000D3A03" w:rsidRDefault="00B048C0" w:rsidP="00E71E0B">
      <w:pPr>
        <w:pStyle w:val="Sinespaciado"/>
        <w:jc w:val="both"/>
        <w:rPr>
          <w:rFonts w:ascii="Optima" w:hAnsi="Optima" w:cs="Times New Roman"/>
        </w:rPr>
      </w:pPr>
      <w:r w:rsidRPr="00B048C0">
        <w:rPr>
          <w:rFonts w:ascii="Optima" w:hAnsi="Optima" w:cs="Times New Roman"/>
        </w:rPr>
        <w:t>En tercera instancia</w:t>
      </w:r>
      <w:r w:rsidR="00E71E0B">
        <w:rPr>
          <w:rFonts w:ascii="Optima" w:hAnsi="Optima" w:cs="Times New Roman"/>
        </w:rPr>
        <w:t>,</w:t>
      </w:r>
      <w:r w:rsidRPr="00B048C0">
        <w:rPr>
          <w:rFonts w:ascii="Optima" w:hAnsi="Optima" w:cs="Times New Roman"/>
        </w:rPr>
        <w:t xml:space="preserve"> fueron necesarios una jarra o recipiente y agua como el fluido principal en estudio, el recipiente con el objetivo de ocuparlo con el fluido y en este mismo sumergir cada uno de los objetos sólidos. Por último un calibrador para medir la longitud de las dimensiones (ancho, alto y profundo) de los metales en observación.</w:t>
      </w:r>
    </w:p>
    <w:p w14:paraId="1C13142E" w14:textId="77777777" w:rsidR="00E71E0B" w:rsidRPr="00435327" w:rsidRDefault="00E71E0B" w:rsidP="00E71E0B">
      <w:pPr>
        <w:pStyle w:val="Sinespaciado"/>
        <w:jc w:val="both"/>
        <w:rPr>
          <w:rFonts w:ascii="Optima" w:hAnsi="Optima" w:cs="Times New Roman"/>
        </w:rPr>
      </w:pPr>
    </w:p>
    <w:p w14:paraId="24C5FD2A" w14:textId="3F152516" w:rsidR="00E71E0B" w:rsidRPr="00E71E0B" w:rsidRDefault="000D3A03" w:rsidP="00E71E0B">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293C99D4" w14:textId="6FCA3782" w:rsidR="00E71E0B" w:rsidRDefault="001F2B7E" w:rsidP="000D3A03">
      <w:pPr>
        <w:pStyle w:val="Sinespaciado"/>
        <w:jc w:val="both"/>
        <w:rPr>
          <w:rFonts w:ascii="Optima" w:hAnsi="Optima" w:cs="Times New Roman"/>
        </w:rPr>
      </w:pPr>
      <w:r>
        <w:rPr>
          <w:rFonts w:ascii="Optima" w:hAnsi="Optima" w:cs="Times New Roman"/>
        </w:rPr>
        <w:t>Inicialmente, debe calibrar</w:t>
      </w:r>
      <w:r w:rsidR="00AF1030">
        <w:rPr>
          <w:rFonts w:ascii="Optima" w:hAnsi="Optima" w:cs="Times New Roman"/>
        </w:rPr>
        <w:t xml:space="preserve">se la balanza mediante la acomodación del mecanismo de ajuste a 0 del instrumento hasta que la línea de equilibrio coincida con el 0 de la parte inmovil. Una vez realizado esto, se procede a cuantificar cada una de las masas de los </w:t>
      </w:r>
      <w:r w:rsidR="00A65797">
        <w:rPr>
          <w:rFonts w:ascii="Optima" w:hAnsi="Optima" w:cs="Times New Roman"/>
        </w:rPr>
        <w:t>sólidos metálicos en la balanza, mediante la acomodación de las pesas móviles hasta que el mecanismo de ajuste de la balanza vuelva al equilibrio</w:t>
      </w:r>
      <w:r w:rsidR="00AF1030">
        <w:rPr>
          <w:rFonts w:ascii="Optima" w:hAnsi="Optima" w:cs="Times New Roman"/>
        </w:rPr>
        <w:t>.</w:t>
      </w:r>
    </w:p>
    <w:p w14:paraId="5F237F96" w14:textId="77777777" w:rsidR="00AF1030" w:rsidRDefault="00AF1030" w:rsidP="000D3A03">
      <w:pPr>
        <w:pStyle w:val="Sinespaciado"/>
        <w:jc w:val="both"/>
        <w:rPr>
          <w:rFonts w:ascii="Optima" w:hAnsi="Optima" w:cs="Times New Roman"/>
        </w:rPr>
      </w:pPr>
    </w:p>
    <w:p w14:paraId="117FC483" w14:textId="6DA28312" w:rsidR="00AF1030" w:rsidRPr="00435327" w:rsidRDefault="00E71E0B" w:rsidP="000D3A03">
      <w:pPr>
        <w:pStyle w:val="Sinespaciado"/>
        <w:jc w:val="both"/>
        <w:rPr>
          <w:rFonts w:ascii="Optima" w:hAnsi="Optima" w:cs="Times New Roman"/>
        </w:rPr>
      </w:pPr>
      <w:r w:rsidRPr="00E71E0B">
        <w:rPr>
          <w:rFonts w:ascii="Optima" w:hAnsi="Optima" w:cs="Times New Roman"/>
        </w:rPr>
        <w:t>Posteriormente se toma la medida de las dimensiones de los objetos</w:t>
      </w:r>
      <w:r w:rsidR="00AF1030">
        <w:rPr>
          <w:rFonts w:ascii="Optima" w:hAnsi="Optima" w:cs="Times New Roman"/>
        </w:rPr>
        <w:t xml:space="preserve"> con el calibrador: tanto la altura, </w:t>
      </w:r>
      <w:r w:rsidRPr="00E71E0B">
        <w:rPr>
          <w:rFonts w:ascii="Optima" w:hAnsi="Optima" w:cs="Times New Roman"/>
        </w:rPr>
        <w:t>el ancho y la</w:t>
      </w:r>
      <w:r w:rsidR="00AF1030">
        <w:rPr>
          <w:rFonts w:ascii="Optima" w:hAnsi="Optima" w:cs="Times New Roman"/>
        </w:rPr>
        <w:t xml:space="preserve"> profundidad, esto con el objetivo</w:t>
      </w:r>
      <w:r w:rsidRPr="00E71E0B">
        <w:rPr>
          <w:rFonts w:ascii="Optima" w:hAnsi="Optima" w:cs="Times New Roman"/>
        </w:rPr>
        <w:t xml:space="preserve"> de hallar el volumen de cada uno de ellos. Se debe tener en cuenta el error ocasionado por la incertidumbre de los instrumentos.</w:t>
      </w:r>
    </w:p>
    <w:p w14:paraId="0FC159BD" w14:textId="77777777" w:rsidR="000D3A03" w:rsidRDefault="000D3A03" w:rsidP="000D3A03">
      <w:pPr>
        <w:pStyle w:val="Sinespaciado"/>
        <w:jc w:val="both"/>
        <w:rPr>
          <w:rFonts w:ascii="Optima" w:hAnsi="Optima" w:cs="Times New Roman"/>
        </w:rPr>
      </w:pPr>
    </w:p>
    <w:p w14:paraId="6D7B822D" w14:textId="77777777" w:rsidR="002D6956" w:rsidRPr="00435327" w:rsidRDefault="002D6956" w:rsidP="000D3A03">
      <w:pPr>
        <w:pStyle w:val="Sinespaciado"/>
        <w:jc w:val="both"/>
        <w:rPr>
          <w:rFonts w:ascii="Optima" w:hAnsi="Optima" w:cs="Times New Roman"/>
        </w:rPr>
      </w:pPr>
    </w:p>
    <w:p w14:paraId="079C61E2" w14:textId="77777777" w:rsidR="000D3A03" w:rsidRPr="00435327" w:rsidRDefault="00435327" w:rsidP="0001300F">
      <w:pPr>
        <w:pStyle w:val="Sinespaciado"/>
        <w:numPr>
          <w:ilvl w:val="1"/>
          <w:numId w:val="3"/>
        </w:numPr>
        <w:ind w:left="426" w:hanging="426"/>
        <w:rPr>
          <w:rFonts w:ascii="Optima" w:hAnsi="Optima" w:cs="Times New Roman"/>
          <w:b/>
          <w:sz w:val="24"/>
        </w:rPr>
      </w:pPr>
      <w:r>
        <w:rPr>
          <w:rFonts w:ascii="Optima" w:hAnsi="Optima" w:cs="Times New Roman"/>
          <w:b/>
          <w:sz w:val="24"/>
        </w:rPr>
        <w:lastRenderedPageBreak/>
        <w:t>Segunda parte</w:t>
      </w:r>
    </w:p>
    <w:p w14:paraId="1ABEA543" w14:textId="7DF40912" w:rsidR="00A65797" w:rsidRDefault="00E71E0B" w:rsidP="000D3A03">
      <w:pPr>
        <w:pStyle w:val="Sinespaciado"/>
        <w:jc w:val="both"/>
        <w:rPr>
          <w:rFonts w:ascii="Optima" w:hAnsi="Optima" w:cs="Times New Roman"/>
        </w:rPr>
      </w:pPr>
      <w:r w:rsidRPr="00E71E0B">
        <w:rPr>
          <w:rFonts w:ascii="Optima" w:hAnsi="Optima" w:cs="Times New Roman"/>
        </w:rPr>
        <w:t>Se desea medir la masa ap</w:t>
      </w:r>
      <w:r w:rsidR="005B6B3D">
        <w:rPr>
          <w:rFonts w:ascii="Optima" w:hAnsi="Optima" w:cs="Times New Roman"/>
        </w:rPr>
        <w:t>arente de cada sólido metálico, para lo cual</w:t>
      </w:r>
      <w:r w:rsidRPr="00E71E0B">
        <w:rPr>
          <w:rFonts w:ascii="Optima" w:hAnsi="Optima" w:cs="Times New Roman"/>
        </w:rPr>
        <w:t xml:space="preserve"> se coloca el recipiente lleno de agua encima de un soporte móvil</w:t>
      </w:r>
      <w:r w:rsidR="00080921">
        <w:rPr>
          <w:rFonts w:ascii="Optima" w:hAnsi="Optima" w:cs="Times New Roman"/>
        </w:rPr>
        <w:t xml:space="preserve"> </w:t>
      </w:r>
      <w:r w:rsidR="00A65797">
        <w:rPr>
          <w:rFonts w:ascii="Optima" w:hAnsi="Optima" w:cs="Times New Roman"/>
        </w:rPr>
        <w:t>cuyo peso no es leído por la balanza; éste</w:t>
      </w:r>
      <w:r w:rsidRPr="00E71E0B">
        <w:rPr>
          <w:rFonts w:ascii="Optima" w:hAnsi="Optima" w:cs="Times New Roman"/>
        </w:rPr>
        <w:t xml:space="preserve"> que se ubica de tal forma que el plato de acero en el que se tomaron las medidas de la masa real quede debajo</w:t>
      </w:r>
      <w:r w:rsidR="00475051">
        <w:rPr>
          <w:rFonts w:ascii="Optima" w:hAnsi="Optima" w:cs="Times New Roman"/>
        </w:rPr>
        <w:t xml:space="preserve"> y aun se encuentra colgado a la balanza</w:t>
      </w:r>
      <w:r w:rsidRPr="00E71E0B">
        <w:rPr>
          <w:rFonts w:ascii="Optima" w:hAnsi="Optima" w:cs="Times New Roman"/>
        </w:rPr>
        <w:t xml:space="preserve">. </w:t>
      </w:r>
    </w:p>
    <w:p w14:paraId="312D895C" w14:textId="77777777" w:rsidR="00A65797" w:rsidRDefault="00A65797" w:rsidP="000D3A03">
      <w:pPr>
        <w:pStyle w:val="Sinespaciado"/>
        <w:jc w:val="both"/>
        <w:rPr>
          <w:rFonts w:ascii="Optima" w:hAnsi="Optima" w:cs="Times New Roman"/>
        </w:rPr>
      </w:pPr>
    </w:p>
    <w:p w14:paraId="7CC82904" w14:textId="473B41CA" w:rsidR="002A4A4A" w:rsidRDefault="00E71E0B" w:rsidP="0070050B">
      <w:pPr>
        <w:pStyle w:val="Sinespaciado"/>
        <w:jc w:val="both"/>
        <w:rPr>
          <w:rFonts w:ascii="Optima" w:hAnsi="Optima" w:cs="Times New Roman"/>
        </w:rPr>
      </w:pPr>
      <w:r w:rsidRPr="00E71E0B">
        <w:rPr>
          <w:rFonts w:ascii="Optima" w:hAnsi="Optima" w:cs="Times New Roman"/>
        </w:rPr>
        <w:t xml:space="preserve">Luego con una cuerda atada a los objetos, se cuelgan del gancho libre de la balanza y se sumergen en el recipiente con agua sin dejar que estos tengan contacto con el recipiente y que queden enteramente sumergidos en el agua. Se vuelve a </w:t>
      </w:r>
      <w:r w:rsidR="00A65797">
        <w:rPr>
          <w:rFonts w:ascii="Optima" w:hAnsi="Optima" w:cs="Times New Roman"/>
        </w:rPr>
        <w:t>medir la masa de los objetos</w:t>
      </w:r>
      <w:r w:rsidRPr="00E71E0B">
        <w:rPr>
          <w:rFonts w:ascii="Optima" w:hAnsi="Optima" w:cs="Times New Roman"/>
        </w:rPr>
        <w:t xml:space="preserve"> utilizando las pesas</w:t>
      </w:r>
      <w:r w:rsidR="00A65797">
        <w:rPr>
          <w:rFonts w:ascii="Optima" w:hAnsi="Optima" w:cs="Times New Roman"/>
        </w:rPr>
        <w:t xml:space="preserve"> móviles de la balanza</w:t>
      </w:r>
      <w:r w:rsidRPr="00E71E0B">
        <w:rPr>
          <w:rFonts w:ascii="Optima" w:hAnsi="Optima" w:cs="Times New Roman"/>
        </w:rPr>
        <w:t>.</w:t>
      </w:r>
    </w:p>
    <w:p w14:paraId="4757B301" w14:textId="77777777" w:rsidR="0070050B" w:rsidRPr="00435327" w:rsidRDefault="0070050B" w:rsidP="0070050B">
      <w:pPr>
        <w:pStyle w:val="Sinespaciado"/>
        <w:jc w:val="both"/>
        <w:rPr>
          <w:rFonts w:ascii="Optima" w:hAnsi="Optima" w:cs="Times New Roman"/>
        </w:rPr>
      </w:pPr>
    </w:p>
    <w:p w14:paraId="25DA73CB"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Análisis de resultados</w:t>
      </w:r>
    </w:p>
    <w:p w14:paraId="4898F79B" w14:textId="77777777" w:rsidR="000D3A03" w:rsidRDefault="000D3A03" w:rsidP="000D3A03">
      <w:pPr>
        <w:pStyle w:val="Sinespaciado"/>
        <w:jc w:val="center"/>
        <w:rPr>
          <w:rFonts w:ascii="Optima" w:hAnsi="Optima" w:cs="Times New Roman"/>
        </w:rPr>
      </w:pPr>
    </w:p>
    <w:p w14:paraId="544E1FAF" w14:textId="0082B32C" w:rsidR="00EB7571" w:rsidRDefault="00EB7571" w:rsidP="00EB7571">
      <w:pPr>
        <w:pStyle w:val="Sinespaciado"/>
        <w:jc w:val="both"/>
        <w:rPr>
          <w:rFonts w:ascii="Optima" w:hAnsi="Optima" w:cs="Times New Roman"/>
        </w:rPr>
      </w:pPr>
      <w:r>
        <w:rPr>
          <w:rFonts w:ascii="Optima" w:hAnsi="Optima" w:cs="Times New Roman"/>
        </w:rPr>
        <w:t>Para iniciar, las masas obtenidas en kilogramos en la primera parte del procedimiento experimental se reportan en la tabla:</w:t>
      </w:r>
    </w:p>
    <w:p w14:paraId="42E80596" w14:textId="77777777" w:rsidR="0000230D" w:rsidRDefault="0000230D" w:rsidP="00EB7571">
      <w:pPr>
        <w:pStyle w:val="Sinespaciado"/>
        <w:jc w:val="both"/>
        <w:rPr>
          <w:rFonts w:ascii="Optima" w:hAnsi="Optima" w:cs="Times New Roman"/>
        </w:rPr>
      </w:pPr>
    </w:p>
    <w:tbl>
      <w:tblPr>
        <w:tblStyle w:val="Tablanormal5"/>
        <w:tblpPr w:leftFromText="141" w:rightFromText="141" w:vertAnchor="page" w:horzAnchor="page" w:tblpX="910" w:tblpY="6485"/>
        <w:tblW w:w="4856" w:type="dxa"/>
        <w:tblLook w:val="04A0" w:firstRow="1" w:lastRow="0" w:firstColumn="1" w:lastColumn="0" w:noHBand="0" w:noVBand="1"/>
      </w:tblPr>
      <w:tblGrid>
        <w:gridCol w:w="2093"/>
        <w:gridCol w:w="2763"/>
      </w:tblGrid>
      <w:tr w:rsidR="00BD5B31" w:rsidRPr="00EB7571" w14:paraId="21906326" w14:textId="77777777" w:rsidTr="0000230D">
        <w:trPr>
          <w:cnfStyle w:val="100000000000" w:firstRow="1" w:lastRow="0" w:firstColumn="0" w:lastColumn="0" w:oddVBand="0" w:evenVBand="0" w:oddHBand="0" w:evenHBand="0" w:firstRowFirstColumn="0" w:firstRowLastColumn="0" w:lastRowFirstColumn="0" w:lastRowLastColumn="0"/>
          <w:trHeight w:val="352"/>
        </w:trPr>
        <w:tc>
          <w:tcPr>
            <w:cnfStyle w:val="001000000100" w:firstRow="0" w:lastRow="0" w:firstColumn="1" w:lastColumn="0" w:oddVBand="0" w:evenVBand="0" w:oddHBand="0" w:evenHBand="0" w:firstRowFirstColumn="1" w:firstRowLastColumn="0" w:lastRowFirstColumn="0" w:lastRowLastColumn="0"/>
            <w:tcW w:w="2093" w:type="dxa"/>
            <w:tcBorders>
              <w:top w:val="single" w:sz="4" w:space="0" w:color="7F7F7F" w:themeColor="text1" w:themeTint="80"/>
              <w:left w:val="single" w:sz="4" w:space="0" w:color="7F7F7F" w:themeColor="text1" w:themeTint="80"/>
            </w:tcBorders>
            <w:noWrap/>
            <w:hideMark/>
          </w:tcPr>
          <w:p w14:paraId="085F36A3" w14:textId="77777777" w:rsidR="00BD5B31" w:rsidRPr="00EB7571" w:rsidRDefault="00BD5B31" w:rsidP="0000230D">
            <w:pPr>
              <w:jc w:val="center"/>
              <w:rPr>
                <w:rFonts w:ascii="Calibri" w:eastAsia="Times New Roman" w:hAnsi="Calibri"/>
                <w:color w:val="000000"/>
              </w:rPr>
            </w:pPr>
            <w:r w:rsidRPr="00EB7571">
              <w:rPr>
                <w:rFonts w:ascii="Calibri" w:eastAsia="Times New Roman" w:hAnsi="Calibri"/>
                <w:color w:val="000000"/>
              </w:rPr>
              <w:t>MATERIAL</w:t>
            </w:r>
          </w:p>
        </w:tc>
        <w:tc>
          <w:tcPr>
            <w:tcW w:w="2763" w:type="dxa"/>
            <w:tcBorders>
              <w:top w:val="single" w:sz="4" w:space="0" w:color="7F7F7F" w:themeColor="text1" w:themeTint="80"/>
              <w:right w:val="single" w:sz="4" w:space="0" w:color="7F7F7F" w:themeColor="text1" w:themeTint="80"/>
            </w:tcBorders>
            <w:noWrap/>
            <w:hideMark/>
          </w:tcPr>
          <w:p w14:paraId="47BFBBB1" w14:textId="77777777" w:rsidR="00BD5B31" w:rsidRPr="00EB7571" w:rsidRDefault="00BD5B31" w:rsidP="000023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MASA (kg ± 1x10¯</w:t>
            </w:r>
            <w:r w:rsidRPr="00D67248">
              <w:rPr>
                <w:rFonts w:ascii="Calibri" w:eastAsia="Times New Roman" w:hAnsi="Calibri"/>
                <w:color w:val="000000"/>
              </w:rPr>
              <w:t>³</w:t>
            </w:r>
            <w:r w:rsidRPr="00EB7571">
              <w:rPr>
                <w:rFonts w:ascii="Calibri" w:eastAsia="Times New Roman" w:hAnsi="Calibri"/>
                <w:color w:val="000000"/>
              </w:rPr>
              <w:t xml:space="preserve"> kg)</w:t>
            </w:r>
          </w:p>
        </w:tc>
      </w:tr>
      <w:tr w:rsidR="00BD5B31" w:rsidRPr="00EB7571" w14:paraId="17168D72" w14:textId="77777777" w:rsidTr="0000230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7F7F7F" w:themeColor="text1" w:themeTint="80"/>
            </w:tcBorders>
            <w:noWrap/>
            <w:hideMark/>
          </w:tcPr>
          <w:p w14:paraId="3B386738" w14:textId="77777777" w:rsidR="00BD5B31" w:rsidRPr="00EB7571" w:rsidRDefault="00BD5B31" w:rsidP="0000230D">
            <w:pPr>
              <w:jc w:val="center"/>
              <w:rPr>
                <w:rFonts w:ascii="Calibri" w:eastAsia="Times New Roman" w:hAnsi="Calibri"/>
                <w:color w:val="000000"/>
              </w:rPr>
            </w:pPr>
            <w:r w:rsidRPr="00EB7571">
              <w:rPr>
                <w:rFonts w:ascii="Calibri" w:eastAsia="Times New Roman" w:hAnsi="Calibri"/>
                <w:color w:val="000000"/>
              </w:rPr>
              <w:t>Cu-Zn</w:t>
            </w:r>
          </w:p>
        </w:tc>
        <w:tc>
          <w:tcPr>
            <w:tcW w:w="2763" w:type="dxa"/>
            <w:tcBorders>
              <w:right w:val="single" w:sz="4" w:space="0" w:color="7F7F7F" w:themeColor="text1" w:themeTint="80"/>
            </w:tcBorders>
            <w:noWrap/>
            <w:hideMark/>
          </w:tcPr>
          <w:p w14:paraId="7DDCB4F1" w14:textId="77777777" w:rsidR="00BD5B31" w:rsidRPr="00EB7571" w:rsidRDefault="00BD5B31" w:rsidP="000023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0,0601</w:t>
            </w:r>
          </w:p>
        </w:tc>
      </w:tr>
      <w:tr w:rsidR="00BD5B31" w:rsidRPr="00EB7571" w14:paraId="4DD6D5E4" w14:textId="77777777" w:rsidTr="0000230D">
        <w:trPr>
          <w:trHeight w:val="331"/>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7F7F7F" w:themeColor="text1" w:themeTint="80"/>
            </w:tcBorders>
            <w:noWrap/>
            <w:hideMark/>
          </w:tcPr>
          <w:p w14:paraId="573D06AF" w14:textId="77777777" w:rsidR="00BD5B31" w:rsidRPr="00EB7571" w:rsidRDefault="00BD5B31" w:rsidP="0000230D">
            <w:pPr>
              <w:jc w:val="center"/>
              <w:rPr>
                <w:rFonts w:ascii="Calibri" w:eastAsia="Times New Roman" w:hAnsi="Calibri"/>
                <w:color w:val="000000"/>
              </w:rPr>
            </w:pPr>
            <w:r w:rsidRPr="00EB7571">
              <w:rPr>
                <w:rFonts w:ascii="Calibri" w:eastAsia="Times New Roman" w:hAnsi="Calibri"/>
                <w:color w:val="000000"/>
              </w:rPr>
              <w:t>Fe</w:t>
            </w:r>
          </w:p>
        </w:tc>
        <w:tc>
          <w:tcPr>
            <w:tcW w:w="2763" w:type="dxa"/>
            <w:tcBorders>
              <w:right w:val="single" w:sz="4" w:space="0" w:color="7F7F7F" w:themeColor="text1" w:themeTint="80"/>
            </w:tcBorders>
            <w:noWrap/>
            <w:hideMark/>
          </w:tcPr>
          <w:p w14:paraId="5B365139" w14:textId="77777777" w:rsidR="00BD5B31" w:rsidRPr="00EB7571" w:rsidRDefault="00BD5B31" w:rsidP="000023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0,0600</w:t>
            </w:r>
          </w:p>
        </w:tc>
      </w:tr>
      <w:tr w:rsidR="00BD5B31" w:rsidRPr="00EB7571" w14:paraId="34C2DF19" w14:textId="77777777" w:rsidTr="0000230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093" w:type="dxa"/>
            <w:tcBorders>
              <w:left w:val="single" w:sz="4" w:space="0" w:color="7F7F7F" w:themeColor="text1" w:themeTint="80"/>
              <w:bottom w:val="single" w:sz="4" w:space="0" w:color="7F7F7F" w:themeColor="text1" w:themeTint="80"/>
            </w:tcBorders>
            <w:noWrap/>
            <w:hideMark/>
          </w:tcPr>
          <w:p w14:paraId="45D87208" w14:textId="77777777" w:rsidR="00BD5B31" w:rsidRPr="00EB7571" w:rsidRDefault="00BD5B31" w:rsidP="0000230D">
            <w:pPr>
              <w:jc w:val="center"/>
              <w:rPr>
                <w:rFonts w:ascii="Calibri" w:eastAsia="Times New Roman" w:hAnsi="Calibri"/>
                <w:color w:val="000000"/>
              </w:rPr>
            </w:pPr>
            <w:r w:rsidRPr="00EB7571">
              <w:rPr>
                <w:rFonts w:ascii="Calibri" w:eastAsia="Times New Roman" w:hAnsi="Calibri"/>
                <w:color w:val="000000"/>
              </w:rPr>
              <w:t>Al</w:t>
            </w:r>
          </w:p>
        </w:tc>
        <w:tc>
          <w:tcPr>
            <w:tcW w:w="2763" w:type="dxa"/>
            <w:tcBorders>
              <w:bottom w:val="single" w:sz="4" w:space="0" w:color="7F7F7F" w:themeColor="text1" w:themeTint="80"/>
              <w:right w:val="single" w:sz="4" w:space="0" w:color="7F7F7F" w:themeColor="text1" w:themeTint="80"/>
            </w:tcBorders>
            <w:noWrap/>
            <w:hideMark/>
          </w:tcPr>
          <w:p w14:paraId="1B9B6D75" w14:textId="77777777" w:rsidR="00BD5B31" w:rsidRPr="00EB7571" w:rsidRDefault="00BD5B31" w:rsidP="000023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0,0602</w:t>
            </w:r>
          </w:p>
        </w:tc>
      </w:tr>
    </w:tbl>
    <w:p w14:paraId="3C01476B" w14:textId="514B7C17" w:rsidR="00EB7571" w:rsidRDefault="00EB7571" w:rsidP="00EB7571">
      <w:pPr>
        <w:pStyle w:val="Sinespaciado"/>
        <w:jc w:val="both"/>
        <w:rPr>
          <w:rFonts w:ascii="Optima" w:hAnsi="Optima" w:cs="Times New Roman"/>
        </w:rPr>
      </w:pPr>
      <w:r>
        <w:rPr>
          <w:rFonts w:ascii="Optima" w:hAnsi="Optima" w:cs="Times New Roman"/>
        </w:rPr>
        <w:t>Tabla 1: Masas medidas en la balanza.</w:t>
      </w:r>
    </w:p>
    <w:p w14:paraId="57E461DC" w14:textId="77777777" w:rsidR="00EB7571" w:rsidRDefault="00EB7571" w:rsidP="00EB7571">
      <w:pPr>
        <w:pStyle w:val="Sinespaciado"/>
        <w:jc w:val="both"/>
        <w:rPr>
          <w:rFonts w:ascii="Optima" w:hAnsi="Optima" w:cs="Times New Roman"/>
        </w:rPr>
      </w:pPr>
    </w:p>
    <w:p w14:paraId="181DB428" w14:textId="1D3BB405" w:rsidR="00EB7571" w:rsidRDefault="00EB7571" w:rsidP="00EB7571">
      <w:pPr>
        <w:pStyle w:val="Sinespaciado"/>
        <w:jc w:val="both"/>
        <w:rPr>
          <w:rFonts w:ascii="Optima" w:hAnsi="Optima" w:cs="Times New Roman"/>
        </w:rPr>
      </w:pPr>
      <w:r>
        <w:rPr>
          <w:rFonts w:ascii="Optima" w:hAnsi="Optima" w:cs="Times New Roman"/>
        </w:rPr>
        <w:t>De aquí, junto con el volumen calculado:</w:t>
      </w:r>
    </w:p>
    <w:tbl>
      <w:tblPr>
        <w:tblStyle w:val="Tablanormal5"/>
        <w:tblpPr w:leftFromText="141" w:rightFromText="141" w:vertAnchor="text" w:horzAnchor="page" w:tblpX="910" w:tblpY="268"/>
        <w:tblW w:w="5048" w:type="dxa"/>
        <w:tblLook w:val="04A0" w:firstRow="1" w:lastRow="0" w:firstColumn="1" w:lastColumn="0" w:noHBand="0" w:noVBand="1"/>
      </w:tblPr>
      <w:tblGrid>
        <w:gridCol w:w="2140"/>
        <w:gridCol w:w="2908"/>
      </w:tblGrid>
      <w:tr w:rsidR="00EB7571" w:rsidRPr="00EB7571" w14:paraId="3EBB509A" w14:textId="77777777" w:rsidTr="00553B4A">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2140" w:type="dxa"/>
            <w:tcBorders>
              <w:top w:val="single" w:sz="4" w:space="0" w:color="7F7F7F" w:themeColor="text1" w:themeTint="80"/>
              <w:left w:val="single" w:sz="4" w:space="0" w:color="7F7F7F" w:themeColor="text1" w:themeTint="80"/>
            </w:tcBorders>
            <w:noWrap/>
            <w:hideMark/>
          </w:tcPr>
          <w:p w14:paraId="5601E496" w14:textId="77777777" w:rsidR="00EB7571" w:rsidRPr="00EB7571" w:rsidRDefault="00EB7571" w:rsidP="00EB7571">
            <w:pPr>
              <w:jc w:val="center"/>
              <w:rPr>
                <w:rFonts w:ascii="Calibri" w:eastAsia="Times New Roman" w:hAnsi="Calibri"/>
                <w:color w:val="000000"/>
              </w:rPr>
            </w:pPr>
            <w:r w:rsidRPr="00EB7571">
              <w:rPr>
                <w:rFonts w:ascii="Calibri" w:eastAsia="Times New Roman" w:hAnsi="Calibri"/>
                <w:color w:val="000000"/>
              </w:rPr>
              <w:t>MATERIAL</w:t>
            </w:r>
          </w:p>
        </w:tc>
        <w:tc>
          <w:tcPr>
            <w:tcW w:w="2908" w:type="dxa"/>
            <w:tcBorders>
              <w:top w:val="single" w:sz="4" w:space="0" w:color="7F7F7F" w:themeColor="text1" w:themeTint="80"/>
              <w:right w:val="single" w:sz="4" w:space="0" w:color="7F7F7F" w:themeColor="text1" w:themeTint="80"/>
            </w:tcBorders>
            <w:noWrap/>
            <w:hideMark/>
          </w:tcPr>
          <w:p w14:paraId="21AB2BC8" w14:textId="77777777" w:rsidR="00EB7571" w:rsidRPr="00EB7571" w:rsidRDefault="00EB7571" w:rsidP="00EB75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VOLUMEN (x 10¯⁶m³ ± 5x 10¯⁸ m³)</w:t>
            </w:r>
          </w:p>
        </w:tc>
      </w:tr>
      <w:tr w:rsidR="00EB7571" w:rsidRPr="00EB7571" w14:paraId="58512211" w14:textId="77777777" w:rsidTr="00553B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40" w:type="dxa"/>
            <w:tcBorders>
              <w:left w:val="single" w:sz="4" w:space="0" w:color="7F7F7F" w:themeColor="text1" w:themeTint="80"/>
            </w:tcBorders>
            <w:noWrap/>
            <w:hideMark/>
          </w:tcPr>
          <w:p w14:paraId="330FFF95" w14:textId="77777777" w:rsidR="00EB7571" w:rsidRPr="00EB7571" w:rsidRDefault="00EB7571" w:rsidP="00EB7571">
            <w:pPr>
              <w:jc w:val="center"/>
              <w:rPr>
                <w:rFonts w:ascii="Calibri" w:eastAsia="Times New Roman" w:hAnsi="Calibri"/>
                <w:color w:val="000000"/>
              </w:rPr>
            </w:pPr>
            <w:r w:rsidRPr="00EB7571">
              <w:rPr>
                <w:rFonts w:ascii="Calibri" w:eastAsia="Times New Roman" w:hAnsi="Calibri"/>
                <w:color w:val="000000"/>
              </w:rPr>
              <w:t>Cu-Zn</w:t>
            </w:r>
          </w:p>
        </w:tc>
        <w:tc>
          <w:tcPr>
            <w:tcW w:w="2908" w:type="dxa"/>
            <w:tcBorders>
              <w:right w:val="single" w:sz="4" w:space="0" w:color="7F7F7F" w:themeColor="text1" w:themeTint="80"/>
            </w:tcBorders>
            <w:noWrap/>
            <w:hideMark/>
          </w:tcPr>
          <w:p w14:paraId="07CCD697" w14:textId="77777777" w:rsidR="00EB7571" w:rsidRPr="00EB7571" w:rsidRDefault="00EB7571" w:rsidP="00EB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7,70</w:t>
            </w:r>
          </w:p>
        </w:tc>
      </w:tr>
      <w:tr w:rsidR="00EB7571" w:rsidRPr="00EB7571" w14:paraId="32BDC9D8" w14:textId="77777777" w:rsidTr="00553B4A">
        <w:trPr>
          <w:trHeight w:val="319"/>
        </w:trPr>
        <w:tc>
          <w:tcPr>
            <w:cnfStyle w:val="001000000000" w:firstRow="0" w:lastRow="0" w:firstColumn="1" w:lastColumn="0" w:oddVBand="0" w:evenVBand="0" w:oddHBand="0" w:evenHBand="0" w:firstRowFirstColumn="0" w:firstRowLastColumn="0" w:lastRowFirstColumn="0" w:lastRowLastColumn="0"/>
            <w:tcW w:w="2140" w:type="dxa"/>
            <w:tcBorders>
              <w:left w:val="single" w:sz="4" w:space="0" w:color="7F7F7F" w:themeColor="text1" w:themeTint="80"/>
            </w:tcBorders>
            <w:noWrap/>
            <w:hideMark/>
          </w:tcPr>
          <w:p w14:paraId="3B94BD65" w14:textId="77777777" w:rsidR="00EB7571" w:rsidRPr="00EB7571" w:rsidRDefault="00EB7571" w:rsidP="00EB7571">
            <w:pPr>
              <w:jc w:val="center"/>
              <w:rPr>
                <w:rFonts w:ascii="Calibri" w:eastAsia="Times New Roman" w:hAnsi="Calibri"/>
                <w:color w:val="000000"/>
              </w:rPr>
            </w:pPr>
            <w:r w:rsidRPr="00EB7571">
              <w:rPr>
                <w:rFonts w:ascii="Calibri" w:eastAsia="Times New Roman" w:hAnsi="Calibri"/>
                <w:color w:val="000000"/>
              </w:rPr>
              <w:t>Fe</w:t>
            </w:r>
          </w:p>
        </w:tc>
        <w:tc>
          <w:tcPr>
            <w:tcW w:w="2908" w:type="dxa"/>
            <w:tcBorders>
              <w:right w:val="single" w:sz="4" w:space="0" w:color="7F7F7F" w:themeColor="text1" w:themeTint="80"/>
            </w:tcBorders>
            <w:noWrap/>
            <w:hideMark/>
          </w:tcPr>
          <w:p w14:paraId="54328FA7" w14:textId="77777777" w:rsidR="00EB7571" w:rsidRPr="00EB7571" w:rsidRDefault="00EB7571" w:rsidP="00EB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7,58</w:t>
            </w:r>
          </w:p>
        </w:tc>
      </w:tr>
      <w:tr w:rsidR="00EB7571" w:rsidRPr="00EB7571" w14:paraId="63D182FB" w14:textId="77777777" w:rsidTr="00553B4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40" w:type="dxa"/>
            <w:tcBorders>
              <w:left w:val="single" w:sz="4" w:space="0" w:color="7F7F7F" w:themeColor="text1" w:themeTint="80"/>
              <w:bottom w:val="single" w:sz="4" w:space="0" w:color="7F7F7F" w:themeColor="text1" w:themeTint="80"/>
            </w:tcBorders>
            <w:noWrap/>
            <w:hideMark/>
          </w:tcPr>
          <w:p w14:paraId="35F52495" w14:textId="77777777" w:rsidR="00EB7571" w:rsidRPr="00EB7571" w:rsidRDefault="00EB7571" w:rsidP="00EB7571">
            <w:pPr>
              <w:jc w:val="center"/>
              <w:rPr>
                <w:rFonts w:ascii="Calibri" w:eastAsia="Times New Roman" w:hAnsi="Calibri"/>
                <w:color w:val="000000"/>
              </w:rPr>
            </w:pPr>
            <w:r w:rsidRPr="00EB7571">
              <w:rPr>
                <w:rFonts w:ascii="Calibri" w:eastAsia="Times New Roman" w:hAnsi="Calibri"/>
                <w:color w:val="000000"/>
              </w:rPr>
              <w:t>Al</w:t>
            </w:r>
          </w:p>
        </w:tc>
        <w:tc>
          <w:tcPr>
            <w:tcW w:w="2908" w:type="dxa"/>
            <w:tcBorders>
              <w:bottom w:val="single" w:sz="4" w:space="0" w:color="7F7F7F" w:themeColor="text1" w:themeTint="80"/>
              <w:right w:val="single" w:sz="4" w:space="0" w:color="7F7F7F" w:themeColor="text1" w:themeTint="80"/>
            </w:tcBorders>
            <w:noWrap/>
            <w:hideMark/>
          </w:tcPr>
          <w:p w14:paraId="18893C0D" w14:textId="77777777" w:rsidR="00EB7571" w:rsidRPr="00EB7571" w:rsidRDefault="00EB7571" w:rsidP="00EB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EB7571">
              <w:rPr>
                <w:rFonts w:ascii="Calibri" w:eastAsia="Times New Roman" w:hAnsi="Calibri"/>
                <w:color w:val="000000"/>
              </w:rPr>
              <w:t>19,90</w:t>
            </w:r>
          </w:p>
        </w:tc>
      </w:tr>
    </w:tbl>
    <w:p w14:paraId="4F1CC198" w14:textId="77777777" w:rsidR="00EB7571" w:rsidRDefault="00EB7571" w:rsidP="00EB7571">
      <w:pPr>
        <w:pStyle w:val="Sinespaciado"/>
        <w:jc w:val="both"/>
        <w:rPr>
          <w:rFonts w:ascii="Optima" w:hAnsi="Optima" w:cs="Times New Roman"/>
        </w:rPr>
      </w:pPr>
    </w:p>
    <w:p w14:paraId="779AC33A" w14:textId="0740856E" w:rsidR="00EB7571" w:rsidRDefault="00EB7571" w:rsidP="00EB7571">
      <w:pPr>
        <w:pStyle w:val="Sinespaciado"/>
        <w:jc w:val="both"/>
        <w:rPr>
          <w:rFonts w:ascii="Optima" w:hAnsi="Optima" w:cs="Times New Roman"/>
        </w:rPr>
      </w:pPr>
      <w:r>
        <w:rPr>
          <w:rFonts w:ascii="Optima" w:hAnsi="Optima" w:cs="Times New Roman"/>
        </w:rPr>
        <w:t>Tabla 2: Volumen calculado con el calibrador.</w:t>
      </w:r>
    </w:p>
    <w:p w14:paraId="46041207" w14:textId="77777777" w:rsidR="00EB7571" w:rsidRDefault="00EB7571" w:rsidP="00EB7571">
      <w:pPr>
        <w:pStyle w:val="Sinespaciado"/>
        <w:jc w:val="both"/>
        <w:rPr>
          <w:rFonts w:ascii="Optima" w:hAnsi="Optima" w:cs="Times New Roman"/>
        </w:rPr>
      </w:pPr>
    </w:p>
    <w:p w14:paraId="25346EE3" w14:textId="1CAE9D76" w:rsidR="00EB7571" w:rsidRDefault="00EB7571" w:rsidP="00EB7571">
      <w:pPr>
        <w:pStyle w:val="Sinespaciado"/>
        <w:jc w:val="both"/>
        <w:rPr>
          <w:rFonts w:ascii="Optima" w:eastAsiaTheme="minorEastAsia" w:hAnsi="Optima" w:cs="Times New Roman"/>
        </w:rPr>
      </w:pPr>
      <w:r>
        <w:rPr>
          <w:rFonts w:ascii="Optima" w:hAnsi="Optima" w:cs="Times New Roman"/>
        </w:rPr>
        <w:t xml:space="preserve">Por lo que usando la relación </w:t>
      </w:r>
      <m:oMath>
        <m:r>
          <w:rPr>
            <w:rFonts w:ascii="Cambria Math" w:hAnsi="Cambria Math" w:cs="Times New Roman"/>
          </w:rPr>
          <m:t xml:space="preserve">ρ= </m:t>
        </m:r>
        <m:f>
          <m:fPr>
            <m:type m:val="skw"/>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V</m:t>
            </m:r>
          </m:den>
        </m:f>
      </m:oMath>
      <w:r>
        <w:rPr>
          <w:rFonts w:ascii="Optima" w:eastAsiaTheme="minorEastAsia" w:hAnsi="Optima" w:cs="Times New Roman"/>
        </w:rPr>
        <w:t xml:space="preserve"> se obtienen las densidades para los bloques:</w:t>
      </w:r>
    </w:p>
    <w:tbl>
      <w:tblPr>
        <w:tblStyle w:val="Tablanormal5"/>
        <w:tblpPr w:leftFromText="141" w:rightFromText="141" w:vertAnchor="page" w:horzAnchor="page" w:tblpX="910" w:tblpY="12065"/>
        <w:tblW w:w="5107" w:type="dxa"/>
        <w:tblLayout w:type="fixed"/>
        <w:tblLook w:val="04A0" w:firstRow="1" w:lastRow="0" w:firstColumn="1" w:lastColumn="0" w:noHBand="0" w:noVBand="1"/>
      </w:tblPr>
      <w:tblGrid>
        <w:gridCol w:w="2044"/>
        <w:gridCol w:w="3063"/>
      </w:tblGrid>
      <w:tr w:rsidR="00BD5B31" w:rsidRPr="00553B4A" w14:paraId="36FF4BEA" w14:textId="77777777" w:rsidTr="002D695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44" w:type="dxa"/>
            <w:tcBorders>
              <w:top w:val="single" w:sz="4" w:space="0" w:color="7F7F7F" w:themeColor="text1" w:themeTint="80"/>
              <w:left w:val="single" w:sz="4" w:space="0" w:color="7F7F7F" w:themeColor="text1" w:themeTint="80"/>
            </w:tcBorders>
            <w:noWrap/>
            <w:hideMark/>
          </w:tcPr>
          <w:p w14:paraId="5F2A5279" w14:textId="77777777" w:rsidR="00BD5B31" w:rsidRPr="00553B4A" w:rsidRDefault="00BD5B31" w:rsidP="002D6956">
            <w:pPr>
              <w:jc w:val="center"/>
              <w:rPr>
                <w:rFonts w:ascii="Calibri" w:eastAsia="Times New Roman" w:hAnsi="Calibri"/>
                <w:color w:val="000000"/>
              </w:rPr>
            </w:pPr>
            <w:r w:rsidRPr="00553B4A">
              <w:rPr>
                <w:rFonts w:ascii="Calibri" w:eastAsia="Times New Roman" w:hAnsi="Calibri"/>
                <w:color w:val="000000"/>
              </w:rPr>
              <w:t>MATERIAL</w:t>
            </w:r>
          </w:p>
        </w:tc>
        <w:tc>
          <w:tcPr>
            <w:tcW w:w="3063" w:type="dxa"/>
            <w:tcBorders>
              <w:top w:val="single" w:sz="4" w:space="0" w:color="7F7F7F" w:themeColor="text1" w:themeTint="80"/>
              <w:right w:val="single" w:sz="4" w:space="0" w:color="7F7F7F" w:themeColor="text1" w:themeTint="80"/>
            </w:tcBorders>
            <w:noWrap/>
            <w:hideMark/>
          </w:tcPr>
          <w:p w14:paraId="75AADD78" w14:textId="77777777" w:rsidR="00BD5B31" w:rsidRPr="00553B4A" w:rsidRDefault="00BD5B31" w:rsidP="002D69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553B4A">
              <w:rPr>
                <w:rFonts w:ascii="Calibri" w:eastAsia="Times New Roman" w:hAnsi="Calibri"/>
                <w:color w:val="000000"/>
              </w:rPr>
              <w:t>DENSIDAD (kg/m³ ± 0,05 m³)</w:t>
            </w:r>
          </w:p>
        </w:tc>
      </w:tr>
      <w:tr w:rsidR="00BD5B31" w:rsidRPr="00553B4A" w14:paraId="30EB8AC8" w14:textId="77777777" w:rsidTr="002D695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044" w:type="dxa"/>
            <w:tcBorders>
              <w:left w:val="single" w:sz="4" w:space="0" w:color="7F7F7F" w:themeColor="text1" w:themeTint="80"/>
            </w:tcBorders>
            <w:noWrap/>
            <w:hideMark/>
          </w:tcPr>
          <w:p w14:paraId="7B102BA4" w14:textId="77777777" w:rsidR="00BD5B31" w:rsidRPr="00553B4A" w:rsidRDefault="00BD5B31" w:rsidP="002D6956">
            <w:pPr>
              <w:jc w:val="center"/>
              <w:rPr>
                <w:rFonts w:ascii="Calibri" w:eastAsia="Times New Roman" w:hAnsi="Calibri"/>
                <w:color w:val="000000"/>
              </w:rPr>
            </w:pPr>
            <w:r w:rsidRPr="00553B4A">
              <w:rPr>
                <w:rFonts w:ascii="Calibri" w:eastAsia="Times New Roman" w:hAnsi="Calibri"/>
                <w:color w:val="000000"/>
              </w:rPr>
              <w:t>Cu-Zn</w:t>
            </w:r>
          </w:p>
        </w:tc>
        <w:tc>
          <w:tcPr>
            <w:tcW w:w="3063" w:type="dxa"/>
            <w:tcBorders>
              <w:right w:val="single" w:sz="4" w:space="0" w:color="7F7F7F" w:themeColor="text1" w:themeTint="80"/>
            </w:tcBorders>
            <w:noWrap/>
            <w:hideMark/>
          </w:tcPr>
          <w:p w14:paraId="36673867" w14:textId="77777777" w:rsidR="00BD5B31" w:rsidRPr="00553B4A" w:rsidRDefault="00BD5B31" w:rsidP="002D69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53B4A">
              <w:rPr>
                <w:rFonts w:ascii="Calibri" w:eastAsia="Times New Roman" w:hAnsi="Calibri"/>
                <w:color w:val="000000"/>
              </w:rPr>
              <w:t>7818,18</w:t>
            </w:r>
          </w:p>
        </w:tc>
      </w:tr>
      <w:tr w:rsidR="00BD5B31" w:rsidRPr="00553B4A" w14:paraId="04BAF510" w14:textId="77777777" w:rsidTr="002D6956">
        <w:trPr>
          <w:trHeight w:val="301"/>
        </w:trPr>
        <w:tc>
          <w:tcPr>
            <w:cnfStyle w:val="001000000000" w:firstRow="0" w:lastRow="0" w:firstColumn="1" w:lastColumn="0" w:oddVBand="0" w:evenVBand="0" w:oddHBand="0" w:evenHBand="0" w:firstRowFirstColumn="0" w:firstRowLastColumn="0" w:lastRowFirstColumn="0" w:lastRowLastColumn="0"/>
            <w:tcW w:w="2044" w:type="dxa"/>
            <w:tcBorders>
              <w:left w:val="single" w:sz="4" w:space="0" w:color="7F7F7F" w:themeColor="text1" w:themeTint="80"/>
            </w:tcBorders>
            <w:noWrap/>
            <w:hideMark/>
          </w:tcPr>
          <w:p w14:paraId="5737D972" w14:textId="77777777" w:rsidR="00BD5B31" w:rsidRPr="00553B4A" w:rsidRDefault="00BD5B31" w:rsidP="002D6956">
            <w:pPr>
              <w:jc w:val="center"/>
              <w:rPr>
                <w:rFonts w:ascii="Calibri" w:eastAsia="Times New Roman" w:hAnsi="Calibri"/>
                <w:color w:val="000000"/>
              </w:rPr>
            </w:pPr>
            <w:r w:rsidRPr="00553B4A">
              <w:rPr>
                <w:rFonts w:ascii="Calibri" w:eastAsia="Times New Roman" w:hAnsi="Calibri"/>
                <w:color w:val="000000"/>
              </w:rPr>
              <w:t>Fe</w:t>
            </w:r>
          </w:p>
        </w:tc>
        <w:tc>
          <w:tcPr>
            <w:tcW w:w="3063" w:type="dxa"/>
            <w:tcBorders>
              <w:right w:val="single" w:sz="4" w:space="0" w:color="7F7F7F" w:themeColor="text1" w:themeTint="80"/>
            </w:tcBorders>
            <w:noWrap/>
            <w:hideMark/>
          </w:tcPr>
          <w:p w14:paraId="149DCC80" w14:textId="77777777" w:rsidR="00BD5B31" w:rsidRPr="00553B4A" w:rsidRDefault="00BD5B31" w:rsidP="002D69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53B4A">
              <w:rPr>
                <w:rFonts w:ascii="Calibri" w:eastAsia="Times New Roman" w:hAnsi="Calibri"/>
                <w:color w:val="000000"/>
              </w:rPr>
              <w:t>7915,57</w:t>
            </w:r>
          </w:p>
        </w:tc>
      </w:tr>
      <w:tr w:rsidR="00BD5B31" w:rsidRPr="00553B4A" w14:paraId="08D4395C" w14:textId="77777777" w:rsidTr="002D695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44" w:type="dxa"/>
            <w:tcBorders>
              <w:left w:val="single" w:sz="4" w:space="0" w:color="7F7F7F" w:themeColor="text1" w:themeTint="80"/>
              <w:bottom w:val="single" w:sz="4" w:space="0" w:color="7F7F7F" w:themeColor="text1" w:themeTint="80"/>
            </w:tcBorders>
            <w:noWrap/>
            <w:hideMark/>
          </w:tcPr>
          <w:p w14:paraId="135820E3" w14:textId="77777777" w:rsidR="00BD5B31" w:rsidRPr="00553B4A" w:rsidRDefault="00BD5B31" w:rsidP="002D6956">
            <w:pPr>
              <w:jc w:val="center"/>
              <w:rPr>
                <w:rFonts w:ascii="Calibri" w:eastAsia="Times New Roman" w:hAnsi="Calibri"/>
                <w:color w:val="000000"/>
              </w:rPr>
            </w:pPr>
            <w:r w:rsidRPr="00553B4A">
              <w:rPr>
                <w:rFonts w:ascii="Calibri" w:eastAsia="Times New Roman" w:hAnsi="Calibri"/>
                <w:color w:val="000000"/>
              </w:rPr>
              <w:t>Al</w:t>
            </w:r>
          </w:p>
        </w:tc>
        <w:tc>
          <w:tcPr>
            <w:tcW w:w="3063" w:type="dxa"/>
            <w:tcBorders>
              <w:bottom w:val="single" w:sz="4" w:space="0" w:color="7F7F7F" w:themeColor="text1" w:themeTint="80"/>
              <w:right w:val="single" w:sz="4" w:space="0" w:color="7F7F7F" w:themeColor="text1" w:themeTint="80"/>
            </w:tcBorders>
            <w:noWrap/>
            <w:hideMark/>
          </w:tcPr>
          <w:p w14:paraId="36F24F2D" w14:textId="77777777" w:rsidR="00BD5B31" w:rsidRPr="00553B4A" w:rsidRDefault="00BD5B31" w:rsidP="002D69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53B4A">
              <w:rPr>
                <w:rFonts w:ascii="Calibri" w:eastAsia="Times New Roman" w:hAnsi="Calibri"/>
                <w:color w:val="000000"/>
              </w:rPr>
              <w:t>3025,13</w:t>
            </w:r>
          </w:p>
        </w:tc>
      </w:tr>
    </w:tbl>
    <w:p w14:paraId="48FAA72D" w14:textId="77777777" w:rsidR="002D6956" w:rsidRDefault="002D6956" w:rsidP="00EB7571">
      <w:pPr>
        <w:pStyle w:val="Sinespaciado"/>
        <w:jc w:val="both"/>
        <w:rPr>
          <w:rFonts w:ascii="Optima" w:hAnsi="Optima" w:cs="Times New Roman"/>
        </w:rPr>
      </w:pPr>
    </w:p>
    <w:p w14:paraId="44C2583F" w14:textId="052492DD" w:rsidR="00EB7571" w:rsidRDefault="00EB7571" w:rsidP="00EB7571">
      <w:pPr>
        <w:pStyle w:val="Sinespaciado"/>
        <w:jc w:val="both"/>
        <w:rPr>
          <w:rFonts w:ascii="Optima" w:hAnsi="Optima" w:cs="Times New Roman"/>
        </w:rPr>
      </w:pPr>
      <w:r>
        <w:rPr>
          <w:rFonts w:ascii="Optima" w:hAnsi="Optima" w:cs="Times New Roman"/>
        </w:rPr>
        <w:t>Tabla 3: Densidades calculadas de los bloques.</w:t>
      </w:r>
    </w:p>
    <w:p w14:paraId="30665D10" w14:textId="77777777" w:rsidR="0070050B" w:rsidRDefault="0070050B" w:rsidP="00EB7571">
      <w:pPr>
        <w:pStyle w:val="Sinespaciado"/>
        <w:jc w:val="both"/>
        <w:rPr>
          <w:rFonts w:ascii="Optima" w:hAnsi="Optima" w:cs="Times New Roman"/>
        </w:rPr>
      </w:pPr>
    </w:p>
    <w:p w14:paraId="363DDBC7" w14:textId="77777777" w:rsidR="002D6956" w:rsidRDefault="002D6956" w:rsidP="00EB7571">
      <w:pPr>
        <w:pStyle w:val="Sinespaciado"/>
        <w:jc w:val="both"/>
        <w:rPr>
          <w:rFonts w:ascii="Optima" w:hAnsi="Optima" w:cs="Times New Roman"/>
        </w:rPr>
      </w:pPr>
    </w:p>
    <w:p w14:paraId="620D007C" w14:textId="381D665F" w:rsidR="0070050B" w:rsidRDefault="0070050B" w:rsidP="00EB7571">
      <w:pPr>
        <w:pStyle w:val="Sinespaciado"/>
        <w:jc w:val="both"/>
        <w:rPr>
          <w:rFonts w:ascii="Optima" w:hAnsi="Optima" w:cs="Times New Roman"/>
        </w:rPr>
      </w:pPr>
      <w:r>
        <w:rPr>
          <w:rFonts w:ascii="Optima" w:hAnsi="Optima" w:cs="Times New Roman"/>
        </w:rPr>
        <w:lastRenderedPageBreak/>
        <w:t>Y teniendo los valores de las densidades teóricas:</w:t>
      </w:r>
    </w:p>
    <w:tbl>
      <w:tblPr>
        <w:tblStyle w:val="Tablanormal5"/>
        <w:tblpPr w:leftFromText="141" w:rightFromText="141" w:vertAnchor="text" w:horzAnchor="page" w:tblpX="6490" w:tblpY="99"/>
        <w:tblW w:w="5225" w:type="dxa"/>
        <w:tblLook w:val="04A0" w:firstRow="1" w:lastRow="0" w:firstColumn="1" w:lastColumn="0" w:noHBand="0" w:noVBand="1"/>
      </w:tblPr>
      <w:tblGrid>
        <w:gridCol w:w="2183"/>
        <w:gridCol w:w="3042"/>
      </w:tblGrid>
      <w:tr w:rsidR="0070050B" w14:paraId="1731E5EA" w14:textId="77777777" w:rsidTr="0070050B">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2183" w:type="dxa"/>
            <w:tcBorders>
              <w:top w:val="single" w:sz="4" w:space="0" w:color="7F7F7F" w:themeColor="text1" w:themeTint="80"/>
              <w:left w:val="single" w:sz="4" w:space="0" w:color="7F7F7F" w:themeColor="text1" w:themeTint="80"/>
            </w:tcBorders>
            <w:noWrap/>
            <w:hideMark/>
          </w:tcPr>
          <w:p w14:paraId="17AAC9CE" w14:textId="77777777" w:rsidR="0070050B" w:rsidRDefault="0070050B" w:rsidP="0070050B">
            <w:pPr>
              <w:jc w:val="center"/>
              <w:rPr>
                <w:rFonts w:ascii="Calibri" w:eastAsia="Times New Roman" w:hAnsi="Calibri"/>
                <w:color w:val="000000"/>
              </w:rPr>
            </w:pPr>
            <w:r>
              <w:rPr>
                <w:rFonts w:ascii="Calibri" w:eastAsia="Times New Roman" w:hAnsi="Calibri"/>
                <w:color w:val="000000"/>
              </w:rPr>
              <w:t>MATERIAL</w:t>
            </w:r>
          </w:p>
        </w:tc>
        <w:tc>
          <w:tcPr>
            <w:tcW w:w="3042" w:type="dxa"/>
            <w:tcBorders>
              <w:top w:val="single" w:sz="4" w:space="0" w:color="7F7F7F" w:themeColor="text1" w:themeTint="80"/>
              <w:right w:val="single" w:sz="4" w:space="0" w:color="7F7F7F" w:themeColor="text1" w:themeTint="80"/>
            </w:tcBorders>
            <w:noWrap/>
            <w:hideMark/>
          </w:tcPr>
          <w:p w14:paraId="0E0CAC12" w14:textId="6E8CA125" w:rsidR="0070050B" w:rsidRDefault="0070050B" w:rsidP="007005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DENSIDAD (kg/m³)</w:t>
            </w:r>
          </w:p>
        </w:tc>
      </w:tr>
      <w:tr w:rsidR="0070050B" w14:paraId="6786104C" w14:textId="77777777" w:rsidTr="0070050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tcBorders>
            <w:noWrap/>
            <w:hideMark/>
          </w:tcPr>
          <w:p w14:paraId="704DFE66" w14:textId="77777777" w:rsidR="0070050B" w:rsidRDefault="0070050B" w:rsidP="0070050B">
            <w:pPr>
              <w:jc w:val="center"/>
              <w:rPr>
                <w:rFonts w:ascii="Calibri" w:eastAsia="Times New Roman" w:hAnsi="Calibri"/>
                <w:color w:val="000000"/>
              </w:rPr>
            </w:pPr>
            <w:r>
              <w:rPr>
                <w:rFonts w:ascii="Calibri" w:eastAsia="Times New Roman" w:hAnsi="Calibri"/>
                <w:color w:val="000000"/>
              </w:rPr>
              <w:t>Cu-Zn</w:t>
            </w:r>
          </w:p>
        </w:tc>
        <w:tc>
          <w:tcPr>
            <w:tcW w:w="3042" w:type="dxa"/>
            <w:tcBorders>
              <w:right w:val="single" w:sz="4" w:space="0" w:color="7F7F7F" w:themeColor="text1" w:themeTint="80"/>
            </w:tcBorders>
            <w:noWrap/>
            <w:hideMark/>
          </w:tcPr>
          <w:p w14:paraId="7B257853" w14:textId="0A0A8A79" w:rsidR="0070050B" w:rsidRDefault="0070050B" w:rsidP="007005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8500</w:t>
            </w:r>
          </w:p>
        </w:tc>
      </w:tr>
      <w:tr w:rsidR="0070050B" w14:paraId="05331CC4" w14:textId="77777777" w:rsidTr="0070050B">
        <w:trPr>
          <w:trHeight w:val="342"/>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tcBorders>
            <w:noWrap/>
            <w:hideMark/>
          </w:tcPr>
          <w:p w14:paraId="1D2C0F19" w14:textId="77777777" w:rsidR="0070050B" w:rsidRDefault="0070050B" w:rsidP="0070050B">
            <w:pPr>
              <w:jc w:val="center"/>
              <w:rPr>
                <w:rFonts w:ascii="Calibri" w:eastAsia="Times New Roman" w:hAnsi="Calibri"/>
                <w:color w:val="000000"/>
              </w:rPr>
            </w:pPr>
            <w:r>
              <w:rPr>
                <w:rFonts w:ascii="Calibri" w:eastAsia="Times New Roman" w:hAnsi="Calibri"/>
                <w:color w:val="000000"/>
              </w:rPr>
              <w:t>Fe</w:t>
            </w:r>
          </w:p>
        </w:tc>
        <w:tc>
          <w:tcPr>
            <w:tcW w:w="3042" w:type="dxa"/>
            <w:tcBorders>
              <w:right w:val="single" w:sz="4" w:space="0" w:color="7F7F7F" w:themeColor="text1" w:themeTint="80"/>
            </w:tcBorders>
            <w:noWrap/>
            <w:hideMark/>
          </w:tcPr>
          <w:p w14:paraId="3E4C039B" w14:textId="516F0285" w:rsidR="0070050B" w:rsidRDefault="0070050B" w:rsidP="007005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7850</w:t>
            </w:r>
          </w:p>
        </w:tc>
      </w:tr>
      <w:tr w:rsidR="0070050B" w14:paraId="48F89C69" w14:textId="77777777" w:rsidTr="0070050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bottom w:val="single" w:sz="4" w:space="0" w:color="7F7F7F" w:themeColor="text1" w:themeTint="80"/>
            </w:tcBorders>
            <w:noWrap/>
            <w:hideMark/>
          </w:tcPr>
          <w:p w14:paraId="14E33B4F" w14:textId="77777777" w:rsidR="0070050B" w:rsidRDefault="0070050B" w:rsidP="0070050B">
            <w:pPr>
              <w:jc w:val="center"/>
              <w:rPr>
                <w:rFonts w:ascii="Calibri" w:eastAsia="Times New Roman" w:hAnsi="Calibri"/>
                <w:color w:val="000000"/>
              </w:rPr>
            </w:pPr>
            <w:r>
              <w:rPr>
                <w:rFonts w:ascii="Calibri" w:eastAsia="Times New Roman" w:hAnsi="Calibri"/>
                <w:color w:val="000000"/>
              </w:rPr>
              <w:t>Al</w:t>
            </w:r>
          </w:p>
        </w:tc>
        <w:tc>
          <w:tcPr>
            <w:tcW w:w="3042" w:type="dxa"/>
            <w:tcBorders>
              <w:bottom w:val="single" w:sz="4" w:space="0" w:color="7F7F7F" w:themeColor="text1" w:themeTint="80"/>
              <w:right w:val="single" w:sz="4" w:space="0" w:color="7F7F7F" w:themeColor="text1" w:themeTint="80"/>
            </w:tcBorders>
            <w:noWrap/>
            <w:hideMark/>
          </w:tcPr>
          <w:p w14:paraId="6C6710B3" w14:textId="2AC09BDC" w:rsidR="0070050B" w:rsidRDefault="0070050B" w:rsidP="007005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2700</w:t>
            </w:r>
          </w:p>
        </w:tc>
      </w:tr>
    </w:tbl>
    <w:p w14:paraId="439B4E73" w14:textId="765D38EB" w:rsidR="0070050B" w:rsidRDefault="0070050B" w:rsidP="00EB7571">
      <w:pPr>
        <w:pStyle w:val="Sinespaciado"/>
        <w:jc w:val="both"/>
        <w:rPr>
          <w:rFonts w:ascii="Optima" w:hAnsi="Optima" w:cs="Times New Roman"/>
        </w:rPr>
      </w:pPr>
      <w:r>
        <w:rPr>
          <w:rFonts w:ascii="Optima" w:hAnsi="Optima" w:cs="Times New Roman"/>
        </w:rPr>
        <w:t>Tabla 4: Densidades reales de los materiales</w:t>
      </w:r>
    </w:p>
    <w:p w14:paraId="715D78F1" w14:textId="77777777" w:rsidR="0070050B" w:rsidRDefault="0070050B" w:rsidP="00EB7571">
      <w:pPr>
        <w:pStyle w:val="Sinespaciado"/>
        <w:jc w:val="both"/>
        <w:rPr>
          <w:rFonts w:ascii="Optima" w:hAnsi="Optima" w:cs="Times New Roman"/>
        </w:rPr>
      </w:pPr>
    </w:p>
    <w:p w14:paraId="29F5B335" w14:textId="01C567B7" w:rsidR="0070050B" w:rsidRDefault="0070050B" w:rsidP="00EB7571">
      <w:pPr>
        <w:pStyle w:val="Sinespaciado"/>
        <w:jc w:val="both"/>
        <w:rPr>
          <w:rFonts w:ascii="Optima" w:hAnsi="Optima" w:cs="Times New Roman"/>
        </w:rPr>
      </w:pPr>
      <w:r>
        <w:rPr>
          <w:rFonts w:ascii="Optima" w:hAnsi="Optima" w:cs="Times New Roman"/>
        </w:rPr>
        <w:t>Se puede deducir, que los valores obtenidos experimentalmente son muy válidos al encontrarse dentro del rango propuesto, y por lo tanto su acercamiento es correcto.</w:t>
      </w:r>
      <w:r w:rsidR="00D67248">
        <w:rPr>
          <w:rFonts w:ascii="Optima" w:hAnsi="Optima" w:cs="Times New Roman"/>
        </w:rPr>
        <w:t xml:space="preserve"> Finalmente, se reporta el error porcentual obtenido para estas medidas:</w:t>
      </w:r>
    </w:p>
    <w:tbl>
      <w:tblPr>
        <w:tblStyle w:val="Tablanormal5"/>
        <w:tblpPr w:leftFromText="141" w:rightFromText="141" w:vertAnchor="text" w:horzAnchor="page" w:tblpX="6490" w:tblpY="198"/>
        <w:tblW w:w="5225" w:type="dxa"/>
        <w:tblLook w:val="04A0" w:firstRow="1" w:lastRow="0" w:firstColumn="1" w:lastColumn="0" w:noHBand="0" w:noVBand="1"/>
      </w:tblPr>
      <w:tblGrid>
        <w:gridCol w:w="2183"/>
        <w:gridCol w:w="3042"/>
      </w:tblGrid>
      <w:tr w:rsidR="00D67248" w:rsidRPr="00D67248" w14:paraId="281BD265" w14:textId="77777777" w:rsidTr="00D67248">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2183" w:type="dxa"/>
            <w:tcBorders>
              <w:top w:val="single" w:sz="4" w:space="0" w:color="7F7F7F" w:themeColor="text1" w:themeTint="80"/>
              <w:left w:val="single" w:sz="4" w:space="0" w:color="7F7F7F" w:themeColor="text1" w:themeTint="80"/>
            </w:tcBorders>
            <w:noWrap/>
            <w:hideMark/>
          </w:tcPr>
          <w:p w14:paraId="4DBA18F4" w14:textId="77777777" w:rsidR="00D67248" w:rsidRPr="00D67248" w:rsidRDefault="00D67248" w:rsidP="00D67248">
            <w:pPr>
              <w:jc w:val="center"/>
              <w:rPr>
                <w:rFonts w:ascii="Calibri" w:eastAsia="Times New Roman" w:hAnsi="Calibri"/>
                <w:color w:val="000000"/>
              </w:rPr>
            </w:pPr>
            <w:r w:rsidRPr="00D67248">
              <w:rPr>
                <w:rFonts w:ascii="Calibri" w:eastAsia="Times New Roman" w:hAnsi="Calibri"/>
                <w:color w:val="000000"/>
              </w:rPr>
              <w:t>MATERIAL</w:t>
            </w:r>
          </w:p>
        </w:tc>
        <w:tc>
          <w:tcPr>
            <w:tcW w:w="3042" w:type="dxa"/>
            <w:tcBorders>
              <w:top w:val="single" w:sz="4" w:space="0" w:color="7F7F7F" w:themeColor="text1" w:themeTint="80"/>
              <w:right w:val="single" w:sz="4" w:space="0" w:color="7F7F7F" w:themeColor="text1" w:themeTint="80"/>
            </w:tcBorders>
            <w:noWrap/>
            <w:hideMark/>
          </w:tcPr>
          <w:p w14:paraId="775C39A1" w14:textId="77777777" w:rsidR="00D67248" w:rsidRPr="00D67248" w:rsidRDefault="00D67248" w:rsidP="00D6724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D67248">
              <w:rPr>
                <w:rFonts w:ascii="Calibri" w:eastAsia="Times New Roman" w:hAnsi="Calibri"/>
                <w:color w:val="000000"/>
              </w:rPr>
              <w:t>ERROR DENSIDAD MATERIAL</w:t>
            </w:r>
          </w:p>
        </w:tc>
      </w:tr>
      <w:tr w:rsidR="00D67248" w:rsidRPr="00D67248" w14:paraId="27B65107" w14:textId="77777777" w:rsidTr="00D6724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tcBorders>
            <w:noWrap/>
            <w:hideMark/>
          </w:tcPr>
          <w:p w14:paraId="4E633EBD" w14:textId="77777777" w:rsidR="00D67248" w:rsidRPr="00D67248" w:rsidRDefault="00D67248" w:rsidP="00D67248">
            <w:pPr>
              <w:jc w:val="center"/>
              <w:rPr>
                <w:rFonts w:ascii="Calibri" w:eastAsia="Times New Roman" w:hAnsi="Calibri"/>
                <w:color w:val="000000"/>
              </w:rPr>
            </w:pPr>
            <w:r w:rsidRPr="00D67248">
              <w:rPr>
                <w:rFonts w:ascii="Calibri" w:eastAsia="Times New Roman" w:hAnsi="Calibri"/>
                <w:color w:val="000000"/>
              </w:rPr>
              <w:t>Cu-Zn</w:t>
            </w:r>
          </w:p>
        </w:tc>
        <w:tc>
          <w:tcPr>
            <w:tcW w:w="3042" w:type="dxa"/>
            <w:tcBorders>
              <w:right w:val="single" w:sz="4" w:space="0" w:color="7F7F7F" w:themeColor="text1" w:themeTint="80"/>
            </w:tcBorders>
            <w:noWrap/>
            <w:hideMark/>
          </w:tcPr>
          <w:p w14:paraId="506AAE87" w14:textId="77777777" w:rsidR="00D67248" w:rsidRPr="00D67248" w:rsidRDefault="00D67248" w:rsidP="00D672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67248">
              <w:rPr>
                <w:rFonts w:ascii="Calibri" w:eastAsia="Times New Roman" w:hAnsi="Calibri"/>
                <w:color w:val="000000"/>
              </w:rPr>
              <w:t>9,30%</w:t>
            </w:r>
          </w:p>
        </w:tc>
      </w:tr>
      <w:tr w:rsidR="00D67248" w:rsidRPr="00D67248" w14:paraId="65F4F2A4" w14:textId="77777777" w:rsidTr="00D67248">
        <w:trPr>
          <w:trHeight w:val="349"/>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tcBorders>
            <w:noWrap/>
            <w:hideMark/>
          </w:tcPr>
          <w:p w14:paraId="184F472C" w14:textId="77777777" w:rsidR="00D67248" w:rsidRPr="00D67248" w:rsidRDefault="00D67248" w:rsidP="00D67248">
            <w:pPr>
              <w:jc w:val="center"/>
              <w:rPr>
                <w:rFonts w:ascii="Calibri" w:eastAsia="Times New Roman" w:hAnsi="Calibri"/>
                <w:color w:val="000000"/>
              </w:rPr>
            </w:pPr>
            <w:r w:rsidRPr="00D67248">
              <w:rPr>
                <w:rFonts w:ascii="Calibri" w:eastAsia="Times New Roman" w:hAnsi="Calibri"/>
                <w:color w:val="000000"/>
              </w:rPr>
              <w:t>Fe</w:t>
            </w:r>
          </w:p>
        </w:tc>
        <w:tc>
          <w:tcPr>
            <w:tcW w:w="3042" w:type="dxa"/>
            <w:tcBorders>
              <w:right w:val="single" w:sz="4" w:space="0" w:color="7F7F7F" w:themeColor="text1" w:themeTint="80"/>
            </w:tcBorders>
            <w:noWrap/>
            <w:hideMark/>
          </w:tcPr>
          <w:p w14:paraId="346A1D5B" w14:textId="77777777" w:rsidR="00D67248" w:rsidRPr="00D67248" w:rsidRDefault="00D67248" w:rsidP="00D672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D67248">
              <w:rPr>
                <w:rFonts w:ascii="Calibri" w:eastAsia="Times New Roman" w:hAnsi="Calibri"/>
                <w:color w:val="000000"/>
              </w:rPr>
              <w:t>0,50%</w:t>
            </w:r>
          </w:p>
        </w:tc>
      </w:tr>
      <w:tr w:rsidR="00D67248" w:rsidRPr="00D67248" w14:paraId="158784FC" w14:textId="77777777" w:rsidTr="00D6724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183" w:type="dxa"/>
            <w:tcBorders>
              <w:left w:val="single" w:sz="4" w:space="0" w:color="7F7F7F" w:themeColor="text1" w:themeTint="80"/>
              <w:bottom w:val="single" w:sz="4" w:space="0" w:color="7F7F7F" w:themeColor="text1" w:themeTint="80"/>
            </w:tcBorders>
            <w:noWrap/>
            <w:hideMark/>
          </w:tcPr>
          <w:p w14:paraId="010D5B78" w14:textId="77777777" w:rsidR="00D67248" w:rsidRPr="00D67248" w:rsidRDefault="00D67248" w:rsidP="00D67248">
            <w:pPr>
              <w:jc w:val="center"/>
              <w:rPr>
                <w:rFonts w:ascii="Calibri" w:eastAsia="Times New Roman" w:hAnsi="Calibri"/>
                <w:color w:val="000000"/>
              </w:rPr>
            </w:pPr>
            <w:r w:rsidRPr="00D67248">
              <w:rPr>
                <w:rFonts w:ascii="Calibri" w:eastAsia="Times New Roman" w:hAnsi="Calibri"/>
                <w:color w:val="000000"/>
              </w:rPr>
              <w:t>Al</w:t>
            </w:r>
          </w:p>
        </w:tc>
        <w:tc>
          <w:tcPr>
            <w:tcW w:w="3042" w:type="dxa"/>
            <w:tcBorders>
              <w:bottom w:val="single" w:sz="4" w:space="0" w:color="7F7F7F" w:themeColor="text1" w:themeTint="80"/>
              <w:right w:val="single" w:sz="4" w:space="0" w:color="7F7F7F" w:themeColor="text1" w:themeTint="80"/>
            </w:tcBorders>
            <w:noWrap/>
            <w:hideMark/>
          </w:tcPr>
          <w:p w14:paraId="787AAE8E" w14:textId="77777777" w:rsidR="00D67248" w:rsidRPr="00D67248" w:rsidRDefault="00D67248" w:rsidP="00D672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D67248">
              <w:rPr>
                <w:rFonts w:ascii="Calibri" w:eastAsia="Times New Roman" w:hAnsi="Calibri"/>
                <w:color w:val="000000"/>
              </w:rPr>
              <w:t>11,85%</w:t>
            </w:r>
          </w:p>
        </w:tc>
      </w:tr>
    </w:tbl>
    <w:p w14:paraId="3AEF1A01" w14:textId="6CEFB3EE" w:rsidR="00D67248" w:rsidRDefault="00D67248" w:rsidP="00EB7571">
      <w:pPr>
        <w:pStyle w:val="Sinespaciado"/>
        <w:jc w:val="both"/>
        <w:rPr>
          <w:rFonts w:ascii="Optima" w:hAnsi="Optima" w:cs="Times New Roman"/>
        </w:rPr>
      </w:pPr>
      <w:r>
        <w:rPr>
          <w:rFonts w:ascii="Optima" w:hAnsi="Optima" w:cs="Times New Roman"/>
        </w:rPr>
        <w:t>Tabla 5: Error calculado para las densidades obtenidas.</w:t>
      </w:r>
    </w:p>
    <w:p w14:paraId="0B057F42" w14:textId="77777777" w:rsidR="00D67248" w:rsidRDefault="00D67248" w:rsidP="00EB7571">
      <w:pPr>
        <w:pStyle w:val="Sinespaciado"/>
        <w:jc w:val="both"/>
        <w:rPr>
          <w:rFonts w:ascii="Optima" w:hAnsi="Optima" w:cs="Times New Roman"/>
        </w:rPr>
      </w:pPr>
    </w:p>
    <w:p w14:paraId="7CF97EE0" w14:textId="5390D0F8" w:rsidR="0070050B" w:rsidRDefault="0070050B" w:rsidP="00EB7571">
      <w:pPr>
        <w:pStyle w:val="Sinespaciado"/>
        <w:jc w:val="both"/>
        <w:rPr>
          <w:rFonts w:ascii="Optima" w:hAnsi="Optima" w:cs="Times New Roman"/>
        </w:rPr>
      </w:pPr>
      <w:r>
        <w:rPr>
          <w:rFonts w:ascii="Optima" w:hAnsi="Optima" w:cs="Times New Roman"/>
        </w:rPr>
        <w:t xml:space="preserve">Después de esto, se realizó </w:t>
      </w:r>
      <w:r w:rsidR="00D67248">
        <w:rPr>
          <w:rFonts w:ascii="Optima" w:hAnsi="Optima" w:cs="Times New Roman"/>
        </w:rPr>
        <w:t>la parte experimental 2 y a partir de las medidas de las masas aparentes (adjuntas en la hoja de datos) se obtuvo la gráfica cuyos datos presentaban una tendencia lineal:</w:t>
      </w:r>
    </w:p>
    <w:p w14:paraId="62AD218B" w14:textId="77777777" w:rsidR="00D67248" w:rsidRDefault="00D67248" w:rsidP="00EB7571">
      <w:pPr>
        <w:pStyle w:val="Sinespaciado"/>
        <w:jc w:val="both"/>
        <w:rPr>
          <w:rFonts w:ascii="Optima" w:hAnsi="Optima" w:cs="Times New Roman"/>
        </w:rPr>
      </w:pPr>
    </w:p>
    <w:p w14:paraId="6424A97E" w14:textId="1F95BE22" w:rsidR="00D67248" w:rsidRDefault="00D67248" w:rsidP="00EB7571">
      <w:pPr>
        <w:pStyle w:val="Sinespaciado"/>
        <w:jc w:val="both"/>
        <w:rPr>
          <w:rFonts w:ascii="Optima" w:hAnsi="Optima" w:cs="Times New Roman"/>
        </w:rPr>
      </w:pPr>
      <w:r>
        <w:rPr>
          <w:rFonts w:ascii="Optima" w:hAnsi="Optima" w:cs="Times New Roman"/>
          <w:noProof/>
          <w:lang w:val="es-ES_tradnl" w:eastAsia="es-ES_tradnl"/>
        </w:rPr>
        <w:drawing>
          <wp:inline distT="0" distB="0" distL="0" distR="0" wp14:anchorId="4EABD367" wp14:editId="003CC1C7">
            <wp:extent cx="3323590" cy="17703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2-05 a las 1.43.1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590" cy="1770380"/>
                    </a:xfrm>
                    <a:prstGeom prst="rect">
                      <a:avLst/>
                    </a:prstGeom>
                  </pic:spPr>
                </pic:pic>
              </a:graphicData>
            </a:graphic>
          </wp:inline>
        </w:drawing>
      </w:r>
    </w:p>
    <w:p w14:paraId="4153998A" w14:textId="75ED8875" w:rsidR="00D67248" w:rsidRDefault="00D67248" w:rsidP="00EB7571">
      <w:pPr>
        <w:pStyle w:val="Sinespaciado"/>
        <w:jc w:val="both"/>
        <w:rPr>
          <w:rFonts w:ascii="Optima" w:hAnsi="Optima" w:cs="Times New Roman"/>
        </w:rPr>
      </w:pPr>
      <w:r>
        <w:rPr>
          <w:rFonts w:ascii="Optima" w:hAnsi="Optima" w:cs="Times New Roman"/>
        </w:rPr>
        <w:t>Gráfica 1: Relación entre densidad y cociende de masas.</w:t>
      </w:r>
    </w:p>
    <w:p w14:paraId="39DD32AA" w14:textId="77777777" w:rsidR="00D67248" w:rsidRDefault="00D67248" w:rsidP="00EB7571">
      <w:pPr>
        <w:pStyle w:val="Sinespaciado"/>
        <w:jc w:val="both"/>
        <w:rPr>
          <w:rFonts w:ascii="Optima" w:hAnsi="Optima" w:cs="Times New Roman"/>
        </w:rPr>
      </w:pPr>
    </w:p>
    <w:p w14:paraId="3498F581" w14:textId="5D124527" w:rsidR="00D67248" w:rsidRDefault="00D67248" w:rsidP="00EB7571">
      <w:pPr>
        <w:pStyle w:val="Sinespaciado"/>
        <w:jc w:val="both"/>
        <w:rPr>
          <w:rFonts w:ascii="Optima" w:hAnsi="Optima" w:cs="Times New Roman"/>
        </w:rPr>
      </w:pPr>
      <w:r>
        <w:rPr>
          <w:rFonts w:ascii="Optima" w:hAnsi="Optima" w:cs="Times New Roman"/>
        </w:rPr>
        <w:t>Junto con la regresión lineal:</w:t>
      </w:r>
    </w:p>
    <w:p w14:paraId="310B1068" w14:textId="77777777" w:rsidR="003759A4" w:rsidRDefault="003759A4" w:rsidP="00EB7571">
      <w:pPr>
        <w:pStyle w:val="Sinespaciado"/>
        <w:jc w:val="both"/>
        <w:rPr>
          <w:rFonts w:ascii="Optima" w:hAnsi="Optima" w:cs="Times New Roman"/>
        </w:rPr>
      </w:pPr>
    </w:p>
    <w:tbl>
      <w:tblPr>
        <w:tblStyle w:val="Tablanormal5"/>
        <w:tblW w:w="2600" w:type="dxa"/>
        <w:jc w:val="center"/>
        <w:tblLook w:val="04A0" w:firstRow="1" w:lastRow="0" w:firstColumn="1" w:lastColumn="0" w:noHBand="0" w:noVBand="1"/>
      </w:tblPr>
      <w:tblGrid>
        <w:gridCol w:w="704"/>
        <w:gridCol w:w="1896"/>
      </w:tblGrid>
      <w:tr w:rsidR="003759A4" w14:paraId="3A4939CD" w14:textId="77777777" w:rsidTr="003759A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2600" w:type="dxa"/>
            <w:gridSpan w:val="2"/>
            <w:tcBorders>
              <w:top w:val="single" w:sz="4" w:space="0" w:color="7F7F7F" w:themeColor="text1" w:themeTint="80"/>
              <w:left w:val="single" w:sz="4" w:space="0" w:color="7F7F7F" w:themeColor="text1" w:themeTint="80"/>
              <w:right w:val="single" w:sz="4" w:space="0" w:color="7F7F7F" w:themeColor="text1" w:themeTint="80"/>
            </w:tcBorders>
            <w:noWrap/>
            <w:hideMark/>
          </w:tcPr>
          <w:p w14:paraId="15996F22" w14:textId="77777777" w:rsidR="003759A4" w:rsidRDefault="003759A4">
            <w:pPr>
              <w:jc w:val="center"/>
              <w:rPr>
                <w:rFonts w:ascii="Calibri" w:eastAsia="Times New Roman" w:hAnsi="Calibri"/>
                <w:color w:val="000000"/>
              </w:rPr>
            </w:pPr>
            <w:r>
              <w:rPr>
                <w:rFonts w:ascii="Calibri" w:eastAsia="Times New Roman" w:hAnsi="Calibri"/>
                <w:color w:val="000000"/>
              </w:rPr>
              <w:t>REGRESIÓN LINEAL</w:t>
            </w:r>
          </w:p>
        </w:tc>
      </w:tr>
      <w:tr w:rsidR="003759A4" w14:paraId="15BD3EBD" w14:textId="77777777" w:rsidTr="003759A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7F7F7F" w:themeColor="text1" w:themeTint="80"/>
            </w:tcBorders>
            <w:noWrap/>
            <w:hideMark/>
          </w:tcPr>
          <w:p w14:paraId="263B4E22" w14:textId="77777777" w:rsidR="003759A4" w:rsidRDefault="003759A4">
            <w:pPr>
              <w:jc w:val="center"/>
              <w:rPr>
                <w:rFonts w:ascii="Calibri" w:eastAsia="Times New Roman" w:hAnsi="Calibri"/>
                <w:color w:val="FF0000"/>
              </w:rPr>
            </w:pPr>
            <w:r>
              <w:rPr>
                <w:rFonts w:ascii="Calibri" w:eastAsia="Times New Roman" w:hAnsi="Calibri"/>
                <w:color w:val="FF0000"/>
              </w:rPr>
              <w:t xml:space="preserve">B </w:t>
            </w:r>
          </w:p>
        </w:tc>
        <w:tc>
          <w:tcPr>
            <w:tcW w:w="1896" w:type="dxa"/>
            <w:tcBorders>
              <w:right w:val="single" w:sz="4" w:space="0" w:color="7F7F7F" w:themeColor="text1" w:themeTint="80"/>
            </w:tcBorders>
            <w:noWrap/>
            <w:hideMark/>
          </w:tcPr>
          <w:p w14:paraId="4C312DF7" w14:textId="77777777" w:rsidR="003759A4" w:rsidRDefault="003759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FF0000"/>
              </w:rPr>
            </w:pPr>
            <w:r>
              <w:rPr>
                <w:rFonts w:ascii="Calibri" w:eastAsia="Times New Roman" w:hAnsi="Calibri"/>
                <w:color w:val="FF0000"/>
              </w:rPr>
              <w:t>0,88</w:t>
            </w:r>
          </w:p>
        </w:tc>
      </w:tr>
      <w:tr w:rsidR="003759A4" w14:paraId="4F55828D" w14:textId="77777777" w:rsidTr="003759A4">
        <w:trPr>
          <w:trHeight w:val="320"/>
          <w:jc w:val="center"/>
        </w:trPr>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7F7F7F" w:themeColor="text1" w:themeTint="80"/>
              <w:bottom w:val="single" w:sz="4" w:space="0" w:color="7F7F7F" w:themeColor="text1" w:themeTint="80"/>
            </w:tcBorders>
            <w:noWrap/>
            <w:hideMark/>
          </w:tcPr>
          <w:p w14:paraId="181CA29E" w14:textId="1E7E4D1E" w:rsidR="003759A4" w:rsidRDefault="003759A4">
            <w:pPr>
              <w:jc w:val="center"/>
              <w:rPr>
                <w:rFonts w:ascii="Calibri" w:eastAsia="Times New Roman" w:hAnsi="Calibri"/>
                <w:color w:val="000000"/>
              </w:rPr>
            </w:pPr>
            <w:r>
              <w:rPr>
                <w:rFonts w:ascii="Calibri" w:eastAsia="Times New Roman" w:hAnsi="Calibri"/>
                <w:color w:val="000000"/>
              </w:rPr>
              <w:t xml:space="preserve"> A</w:t>
            </w:r>
          </w:p>
        </w:tc>
        <w:tc>
          <w:tcPr>
            <w:tcW w:w="1896" w:type="dxa"/>
            <w:tcBorders>
              <w:left w:val="single" w:sz="4" w:space="0" w:color="7F7F7F" w:themeColor="text1" w:themeTint="80"/>
              <w:bottom w:val="single" w:sz="4" w:space="0" w:color="7F7F7F" w:themeColor="text1" w:themeTint="80"/>
              <w:right w:val="single" w:sz="4" w:space="0" w:color="7F7F7F" w:themeColor="text1" w:themeTint="80"/>
            </w:tcBorders>
            <w:noWrap/>
            <w:hideMark/>
          </w:tcPr>
          <w:p w14:paraId="1D974597" w14:textId="77777777" w:rsidR="003759A4" w:rsidRDefault="003759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w:t>
            </w:r>
          </w:p>
        </w:tc>
      </w:tr>
    </w:tbl>
    <w:p w14:paraId="709346DB" w14:textId="466ADDF3" w:rsidR="00D67248" w:rsidRDefault="003759A4" w:rsidP="00EB7571">
      <w:pPr>
        <w:pStyle w:val="Sinespaciado"/>
        <w:jc w:val="both"/>
        <w:rPr>
          <w:rFonts w:ascii="Optima" w:hAnsi="Optima" w:cs="Times New Roman"/>
        </w:rPr>
      </w:pPr>
      <w:r>
        <w:rPr>
          <w:rFonts w:ascii="Optima" w:hAnsi="Optima" w:cs="Times New Roman"/>
        </w:rPr>
        <w:t>Tabla 6: Datos de regresión lineal</w:t>
      </w:r>
    </w:p>
    <w:p w14:paraId="26F95627" w14:textId="77777777" w:rsidR="003759A4" w:rsidRDefault="003759A4" w:rsidP="00EB7571">
      <w:pPr>
        <w:pStyle w:val="Sinespaciado"/>
        <w:jc w:val="both"/>
        <w:rPr>
          <w:rFonts w:ascii="Optima" w:hAnsi="Optima" w:cs="Times New Roman"/>
        </w:rPr>
      </w:pPr>
    </w:p>
    <w:p w14:paraId="3F361E19" w14:textId="2FC9ECF4" w:rsidR="00D67248" w:rsidRDefault="003759A4" w:rsidP="00EB7571">
      <w:pPr>
        <w:pStyle w:val="Sinespaciado"/>
        <w:jc w:val="both"/>
        <w:rPr>
          <w:rFonts w:ascii="Optima" w:hAnsi="Optima" w:cs="Times New Roman"/>
        </w:rPr>
      </w:pPr>
      <w:r>
        <w:rPr>
          <w:rFonts w:ascii="Optima" w:hAnsi="Optima" w:cs="Times New Roman"/>
        </w:rPr>
        <w:t>Se puede observar que la pendiente de la recta que representa la densidad del fluido tiene un valor muy cercano al valor teórico (1 kg/m</w:t>
      </w:r>
      <w:r w:rsidRPr="00553B4A">
        <w:rPr>
          <w:rFonts w:ascii="Calibri" w:eastAsia="Times New Roman" w:hAnsi="Calibri" w:cs="Times New Roman"/>
          <w:color w:val="000000"/>
          <w:sz w:val="24"/>
          <w:szCs w:val="24"/>
          <w:lang w:val="es-ES_tradnl" w:eastAsia="es-ES_tradnl"/>
        </w:rPr>
        <w:t>³</w:t>
      </w:r>
      <w:r>
        <w:rPr>
          <w:rFonts w:ascii="Optima" w:hAnsi="Optima" w:cs="Times New Roman"/>
        </w:rPr>
        <w:t xml:space="preserve">). A partir, de este </w:t>
      </w:r>
      <w:r>
        <w:rPr>
          <w:rFonts w:ascii="Optima" w:hAnsi="Optima" w:cs="Times New Roman"/>
        </w:rPr>
        <w:lastRenderedPageBreak/>
        <w:t>resultado se debería esperar un valor de densidad cercano a la densidad del agua para juzgar la validez del Principio de Arquímedes; el valor hallado muestra que el Principio es válido y cercano a la realidad aunque sujeto a la incertidumbre de los instrumentos. La exactitud de este resultado se puede cualificar como “buena” ya que el valor hallado difiere del teórico por 0,12 lo cual se puede explicar posiblemente con el error de los aparatos.</w:t>
      </w:r>
    </w:p>
    <w:p w14:paraId="70940EF3" w14:textId="77777777" w:rsidR="003759A4" w:rsidRDefault="003759A4" w:rsidP="00EB7571">
      <w:pPr>
        <w:pStyle w:val="Sinespaciado"/>
        <w:jc w:val="both"/>
        <w:rPr>
          <w:rFonts w:ascii="Optima" w:hAnsi="Optima" w:cs="Times New Roman"/>
        </w:rPr>
      </w:pPr>
    </w:p>
    <w:p w14:paraId="7B0E76F6" w14:textId="0594C3DB" w:rsidR="003759A4" w:rsidRDefault="003759A4" w:rsidP="00EB7571">
      <w:pPr>
        <w:pStyle w:val="Sinespaciado"/>
        <w:jc w:val="both"/>
        <w:rPr>
          <w:rFonts w:ascii="Optima" w:hAnsi="Optima" w:cs="Times New Roman"/>
        </w:rPr>
      </w:pPr>
      <w:r>
        <w:rPr>
          <w:rFonts w:ascii="Optima" w:hAnsi="Optima" w:cs="Times New Roman"/>
        </w:rPr>
        <w:t>Finalmente, se calcula la fuerza de empuje para cada uno de los objetos.</w:t>
      </w:r>
    </w:p>
    <w:p w14:paraId="663B2203" w14:textId="77777777" w:rsidR="003759A4" w:rsidRDefault="003759A4" w:rsidP="00EB7571">
      <w:pPr>
        <w:pStyle w:val="Sinespaciado"/>
        <w:jc w:val="both"/>
        <w:rPr>
          <w:rFonts w:ascii="Optima" w:hAnsi="Optima" w:cs="Times New Roman"/>
        </w:rPr>
      </w:pPr>
    </w:p>
    <w:tbl>
      <w:tblPr>
        <w:tblStyle w:val="Tablanormal5"/>
        <w:tblW w:w="5109" w:type="dxa"/>
        <w:tblLook w:val="04A0" w:firstRow="1" w:lastRow="0" w:firstColumn="1" w:lastColumn="0" w:noHBand="0" w:noVBand="1"/>
      </w:tblPr>
      <w:tblGrid>
        <w:gridCol w:w="2314"/>
        <w:gridCol w:w="2795"/>
      </w:tblGrid>
      <w:tr w:rsidR="003759A4" w14:paraId="3E1D552A" w14:textId="77777777" w:rsidTr="006D5C28">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2314" w:type="dxa"/>
            <w:tcBorders>
              <w:top w:val="single" w:sz="4" w:space="0" w:color="7F7F7F" w:themeColor="text1" w:themeTint="80"/>
              <w:left w:val="single" w:sz="4" w:space="0" w:color="7F7F7F" w:themeColor="text1" w:themeTint="80"/>
            </w:tcBorders>
            <w:noWrap/>
            <w:hideMark/>
          </w:tcPr>
          <w:p w14:paraId="2D648CB6" w14:textId="77777777" w:rsidR="003759A4" w:rsidRDefault="003759A4">
            <w:pPr>
              <w:jc w:val="center"/>
              <w:rPr>
                <w:rFonts w:ascii="Calibri" w:eastAsia="Times New Roman" w:hAnsi="Calibri"/>
                <w:color w:val="000000"/>
              </w:rPr>
            </w:pPr>
            <w:bookmarkStart w:id="0" w:name="_GoBack"/>
            <w:bookmarkEnd w:id="0"/>
            <w:r>
              <w:rPr>
                <w:rFonts w:ascii="Calibri" w:eastAsia="Times New Roman" w:hAnsi="Calibri"/>
                <w:color w:val="000000"/>
              </w:rPr>
              <w:t>MATERIAL</w:t>
            </w:r>
          </w:p>
        </w:tc>
        <w:tc>
          <w:tcPr>
            <w:tcW w:w="2795" w:type="dxa"/>
            <w:tcBorders>
              <w:top w:val="single" w:sz="4" w:space="0" w:color="7F7F7F" w:themeColor="text1" w:themeTint="80"/>
              <w:right w:val="single" w:sz="4" w:space="0" w:color="7F7F7F" w:themeColor="text1" w:themeTint="80"/>
            </w:tcBorders>
            <w:noWrap/>
            <w:hideMark/>
          </w:tcPr>
          <w:p w14:paraId="0576EAE0" w14:textId="77777777" w:rsidR="003759A4" w:rsidRDefault="003759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FUERZA DE EMPUJE (N)</w:t>
            </w:r>
          </w:p>
        </w:tc>
      </w:tr>
      <w:tr w:rsidR="003759A4" w14:paraId="7FB7C495" w14:textId="77777777" w:rsidTr="006D5C2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7F7F7F" w:themeColor="text1" w:themeTint="80"/>
            </w:tcBorders>
            <w:noWrap/>
            <w:hideMark/>
          </w:tcPr>
          <w:p w14:paraId="0658F22B" w14:textId="77777777" w:rsidR="003759A4" w:rsidRDefault="003759A4">
            <w:pPr>
              <w:jc w:val="center"/>
              <w:rPr>
                <w:rFonts w:ascii="Calibri" w:eastAsia="Times New Roman" w:hAnsi="Calibri"/>
                <w:color w:val="000000"/>
              </w:rPr>
            </w:pPr>
            <w:r>
              <w:rPr>
                <w:rFonts w:ascii="Calibri" w:eastAsia="Times New Roman" w:hAnsi="Calibri"/>
                <w:color w:val="000000"/>
              </w:rPr>
              <w:t>Cu-Zn</w:t>
            </w:r>
          </w:p>
        </w:tc>
        <w:tc>
          <w:tcPr>
            <w:tcW w:w="2795" w:type="dxa"/>
            <w:tcBorders>
              <w:right w:val="single" w:sz="4" w:space="0" w:color="7F7F7F" w:themeColor="text1" w:themeTint="80"/>
            </w:tcBorders>
            <w:noWrap/>
            <w:hideMark/>
          </w:tcPr>
          <w:p w14:paraId="1D4F2128" w14:textId="77777777" w:rsidR="003759A4" w:rsidRDefault="003759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7,02 x 10⁻⁵</w:t>
            </w:r>
          </w:p>
        </w:tc>
      </w:tr>
      <w:tr w:rsidR="003759A4" w14:paraId="620330C7" w14:textId="77777777" w:rsidTr="006D5C28">
        <w:trPr>
          <w:trHeight w:val="341"/>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7F7F7F" w:themeColor="text1" w:themeTint="80"/>
            </w:tcBorders>
            <w:noWrap/>
            <w:hideMark/>
          </w:tcPr>
          <w:p w14:paraId="47FD8C27" w14:textId="77777777" w:rsidR="003759A4" w:rsidRDefault="003759A4">
            <w:pPr>
              <w:jc w:val="center"/>
              <w:rPr>
                <w:rFonts w:ascii="Calibri" w:eastAsia="Times New Roman" w:hAnsi="Calibri"/>
                <w:color w:val="000000"/>
              </w:rPr>
            </w:pPr>
            <w:r>
              <w:rPr>
                <w:rFonts w:ascii="Calibri" w:eastAsia="Times New Roman" w:hAnsi="Calibri"/>
                <w:color w:val="000000"/>
              </w:rPr>
              <w:t>Fe</w:t>
            </w:r>
          </w:p>
        </w:tc>
        <w:tc>
          <w:tcPr>
            <w:tcW w:w="2795" w:type="dxa"/>
            <w:tcBorders>
              <w:right w:val="single" w:sz="4" w:space="0" w:color="7F7F7F" w:themeColor="text1" w:themeTint="80"/>
            </w:tcBorders>
            <w:noWrap/>
            <w:hideMark/>
          </w:tcPr>
          <w:p w14:paraId="64F6901A" w14:textId="77777777" w:rsidR="003759A4" w:rsidRDefault="003759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7,51 x 10⁻⁵</w:t>
            </w:r>
          </w:p>
        </w:tc>
      </w:tr>
      <w:tr w:rsidR="003759A4" w14:paraId="6B989AA9" w14:textId="77777777" w:rsidTr="006D5C2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14" w:type="dxa"/>
            <w:tcBorders>
              <w:left w:val="single" w:sz="4" w:space="0" w:color="7F7F7F" w:themeColor="text1" w:themeTint="80"/>
              <w:bottom w:val="single" w:sz="4" w:space="0" w:color="7F7F7F" w:themeColor="text1" w:themeTint="80"/>
            </w:tcBorders>
            <w:noWrap/>
            <w:hideMark/>
          </w:tcPr>
          <w:p w14:paraId="2F731B62" w14:textId="77777777" w:rsidR="003759A4" w:rsidRDefault="003759A4">
            <w:pPr>
              <w:jc w:val="center"/>
              <w:rPr>
                <w:rFonts w:ascii="Calibri" w:eastAsia="Times New Roman" w:hAnsi="Calibri"/>
                <w:color w:val="000000"/>
              </w:rPr>
            </w:pPr>
            <w:r>
              <w:rPr>
                <w:rFonts w:ascii="Calibri" w:eastAsia="Times New Roman" w:hAnsi="Calibri"/>
                <w:color w:val="000000"/>
              </w:rPr>
              <w:t>Al</w:t>
            </w:r>
          </w:p>
        </w:tc>
        <w:tc>
          <w:tcPr>
            <w:tcW w:w="2795" w:type="dxa"/>
            <w:tcBorders>
              <w:bottom w:val="single" w:sz="4" w:space="0" w:color="7F7F7F" w:themeColor="text1" w:themeTint="80"/>
              <w:right w:val="single" w:sz="4" w:space="0" w:color="7F7F7F" w:themeColor="text1" w:themeTint="80"/>
            </w:tcBorders>
            <w:noWrap/>
            <w:hideMark/>
          </w:tcPr>
          <w:p w14:paraId="6DEE5750" w14:textId="77777777" w:rsidR="003759A4" w:rsidRDefault="003759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2,19 x 10⁻⁴</w:t>
            </w:r>
          </w:p>
        </w:tc>
      </w:tr>
    </w:tbl>
    <w:p w14:paraId="372A5837" w14:textId="309A6AB6" w:rsidR="003759A4" w:rsidRDefault="003759A4" w:rsidP="00EB7571">
      <w:pPr>
        <w:pStyle w:val="Sinespaciado"/>
        <w:jc w:val="both"/>
        <w:rPr>
          <w:rFonts w:ascii="Optima" w:hAnsi="Optima" w:cs="Times New Roman"/>
        </w:rPr>
      </w:pPr>
      <w:r>
        <w:rPr>
          <w:rFonts w:ascii="Optima" w:hAnsi="Optima" w:cs="Times New Roman"/>
        </w:rPr>
        <w:t>Tabla 7: Fuerza de empuje calculada para los objetos.</w:t>
      </w:r>
    </w:p>
    <w:p w14:paraId="5872364F" w14:textId="77777777" w:rsidR="003759A4" w:rsidRDefault="003759A4" w:rsidP="00EB7571">
      <w:pPr>
        <w:pStyle w:val="Sinespaciado"/>
        <w:jc w:val="both"/>
        <w:rPr>
          <w:rFonts w:ascii="Optima" w:hAnsi="Optima" w:cs="Times New Roman"/>
        </w:rPr>
      </w:pPr>
    </w:p>
    <w:p w14:paraId="2EFCA52E" w14:textId="22A15AB5" w:rsidR="003759A4" w:rsidRDefault="003759A4" w:rsidP="00EB7571">
      <w:pPr>
        <w:pStyle w:val="Sinespaciado"/>
        <w:jc w:val="both"/>
        <w:rPr>
          <w:rFonts w:ascii="Optima" w:hAnsi="Optima" w:cs="Times New Roman"/>
        </w:rPr>
      </w:pPr>
      <w:r>
        <w:rPr>
          <w:rFonts w:ascii="Optima" w:hAnsi="Optima" w:cs="Times New Roman"/>
        </w:rPr>
        <w:t>En cuanto a la naturaleza del objeto, se intuye que sí es un factor de importancia al momento de calcular las fuerzas de empuje. Características como la composición, la forma entre otros generan valores diferentes para la fuerza.</w:t>
      </w:r>
    </w:p>
    <w:p w14:paraId="62B54775" w14:textId="77777777" w:rsidR="003759A4" w:rsidRPr="00435327" w:rsidRDefault="003759A4" w:rsidP="00EB7571">
      <w:pPr>
        <w:pStyle w:val="Sinespaciado"/>
        <w:jc w:val="both"/>
        <w:rPr>
          <w:rFonts w:ascii="Optima" w:hAnsi="Optima" w:cs="Times New Roman"/>
        </w:rPr>
      </w:pPr>
    </w:p>
    <w:p w14:paraId="47BA5995" w14:textId="4A223033" w:rsidR="00A0539F" w:rsidRDefault="003759A4" w:rsidP="00A0539F">
      <w:pPr>
        <w:pStyle w:val="Sinespaciado"/>
        <w:jc w:val="both"/>
        <w:rPr>
          <w:rFonts w:ascii="Optima" w:hAnsi="Optima" w:cs="Times New Roman"/>
        </w:rPr>
      </w:pPr>
      <w:r>
        <w:rPr>
          <w:rFonts w:ascii="Optima" w:hAnsi="Optima" w:cs="Times New Roman"/>
        </w:rPr>
        <w:t>Para concluir, l</w:t>
      </w:r>
      <w:r w:rsidR="00A0539F" w:rsidRPr="00A0539F">
        <w:rPr>
          <w:rFonts w:ascii="Optima" w:hAnsi="Optima" w:cs="Times New Roman"/>
        </w:rPr>
        <w:t xml:space="preserve">os errores que encontramos en este experimento fueron la incertidumbre ocasionada por los instrumentos de laboratorio en cada medición de masa (balanza) y de dimensiones (calibrador). Otra de las posibles fuentes de error es el experimentador, puesto que los datos tomados pueden ser </w:t>
      </w:r>
      <w:r w:rsidR="00A0539F">
        <w:rPr>
          <w:rFonts w:ascii="Optima" w:hAnsi="Optima" w:cs="Times New Roman"/>
        </w:rPr>
        <w:t>inexactos</w:t>
      </w:r>
      <w:r w:rsidR="00A0539F" w:rsidRPr="00A0539F">
        <w:rPr>
          <w:rFonts w:ascii="Optima" w:hAnsi="Optima" w:cs="Times New Roman"/>
        </w:rPr>
        <w:t>.</w:t>
      </w:r>
    </w:p>
    <w:p w14:paraId="09305B44" w14:textId="77777777" w:rsidR="0001300F" w:rsidRPr="00435327" w:rsidRDefault="0001300F" w:rsidP="000D3A03">
      <w:pPr>
        <w:pStyle w:val="Sinespaciado"/>
        <w:jc w:val="center"/>
        <w:rPr>
          <w:rFonts w:ascii="Optima" w:hAnsi="Optima" w:cs="Times New Roman"/>
        </w:rPr>
      </w:pPr>
    </w:p>
    <w:p w14:paraId="1F29F1C2"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Conclusiones</w:t>
      </w:r>
    </w:p>
    <w:p w14:paraId="272C5FD8" w14:textId="77777777" w:rsidR="0001300F" w:rsidRPr="00435327" w:rsidRDefault="0001300F" w:rsidP="0001300F">
      <w:pPr>
        <w:pStyle w:val="Sinespaciado"/>
        <w:ind w:left="360"/>
        <w:jc w:val="both"/>
        <w:rPr>
          <w:rFonts w:ascii="Optima" w:hAnsi="Optima" w:cs="Times New Roman"/>
          <w:b/>
        </w:rPr>
      </w:pPr>
    </w:p>
    <w:p w14:paraId="6C659611" w14:textId="62A88143" w:rsidR="0001300F" w:rsidRDefault="003759A4" w:rsidP="003759A4">
      <w:pPr>
        <w:pStyle w:val="Sinespaciado"/>
        <w:numPr>
          <w:ilvl w:val="0"/>
          <w:numId w:val="6"/>
        </w:numPr>
        <w:jc w:val="both"/>
        <w:rPr>
          <w:rFonts w:ascii="Optima" w:hAnsi="Optima" w:cs="Times New Roman"/>
        </w:rPr>
      </w:pPr>
      <w:r>
        <w:rPr>
          <w:rFonts w:ascii="Optima" w:hAnsi="Optima" w:cs="Times New Roman"/>
        </w:rPr>
        <w:t>El Principio de Arquímedes, es válido baj</w:t>
      </w:r>
      <w:r w:rsidR="00860444">
        <w:rPr>
          <w:rFonts w:ascii="Optima" w:hAnsi="Optima" w:cs="Times New Roman"/>
        </w:rPr>
        <w:t>o medidas experimentales y representa una aproximación cercada a la realidad</w:t>
      </w:r>
    </w:p>
    <w:p w14:paraId="19CDD7D6" w14:textId="77777777" w:rsidR="00860444" w:rsidRDefault="00860444" w:rsidP="00860444">
      <w:pPr>
        <w:pStyle w:val="Sinespaciado"/>
        <w:ind w:left="720"/>
        <w:jc w:val="both"/>
        <w:rPr>
          <w:rFonts w:ascii="Optima" w:hAnsi="Optima" w:cs="Times New Roman"/>
        </w:rPr>
      </w:pPr>
    </w:p>
    <w:p w14:paraId="24AB820A" w14:textId="49E23D15" w:rsidR="00860444" w:rsidRDefault="00860444" w:rsidP="003759A4">
      <w:pPr>
        <w:pStyle w:val="Sinespaciado"/>
        <w:numPr>
          <w:ilvl w:val="0"/>
          <w:numId w:val="6"/>
        </w:numPr>
        <w:jc w:val="both"/>
        <w:rPr>
          <w:rFonts w:ascii="Optima" w:hAnsi="Optima" w:cs="Times New Roman"/>
        </w:rPr>
      </w:pPr>
      <w:r>
        <w:rPr>
          <w:rFonts w:ascii="Optima" w:hAnsi="Optima" w:cs="Times New Roman"/>
        </w:rPr>
        <w:t>El cálculo de las densidades para cualquier objeto puede realizarse a partir del uso de la densidad del fluido que en el que esté sumergido</w:t>
      </w:r>
    </w:p>
    <w:p w14:paraId="074E1D02" w14:textId="77777777" w:rsidR="00860444" w:rsidRDefault="00860444" w:rsidP="00860444">
      <w:pPr>
        <w:pStyle w:val="Sinespaciado"/>
        <w:jc w:val="both"/>
        <w:rPr>
          <w:rFonts w:ascii="Optima" w:hAnsi="Optima" w:cs="Times New Roman"/>
        </w:rPr>
      </w:pPr>
    </w:p>
    <w:p w14:paraId="4E41D7BE" w14:textId="5BF20402" w:rsidR="00435327" w:rsidRPr="00860444" w:rsidRDefault="00860444" w:rsidP="0001300F">
      <w:pPr>
        <w:pStyle w:val="Sinespaciado"/>
        <w:numPr>
          <w:ilvl w:val="0"/>
          <w:numId w:val="6"/>
        </w:numPr>
        <w:jc w:val="both"/>
        <w:rPr>
          <w:rFonts w:ascii="Optima" w:hAnsi="Optima" w:cs="Times New Roman"/>
        </w:rPr>
      </w:pPr>
      <w:r>
        <w:rPr>
          <w:rFonts w:ascii="Optima" w:hAnsi="Optima" w:cs="Times New Roman"/>
        </w:rPr>
        <w:t>La fuerza de empuje obtenida para los objetos es casi cercana al peso calculado para estos.</w:t>
      </w:r>
    </w:p>
    <w:p w14:paraId="4EFE66E5" w14:textId="77777777" w:rsidR="0001300F" w:rsidRPr="00435327" w:rsidRDefault="0001300F" w:rsidP="0001300F">
      <w:pPr>
        <w:pStyle w:val="Sinespaciado"/>
        <w:jc w:val="both"/>
        <w:rPr>
          <w:rFonts w:ascii="Optima" w:hAnsi="Optima" w:cs="Times New Roman"/>
        </w:rPr>
      </w:pPr>
    </w:p>
    <w:p w14:paraId="5CAA91AA" w14:textId="77777777" w:rsidR="007838BD" w:rsidRDefault="007838BD" w:rsidP="007838BD">
      <w:pPr>
        <w:pStyle w:val="Sinespaciado"/>
        <w:ind w:left="284"/>
        <w:rPr>
          <w:rFonts w:ascii="Optima" w:hAnsi="Optima" w:cs="Times New Roman"/>
          <w:b/>
          <w:sz w:val="24"/>
        </w:rPr>
      </w:pPr>
    </w:p>
    <w:p w14:paraId="16A30EB0" w14:textId="77777777" w:rsidR="007838BD" w:rsidRDefault="007838BD" w:rsidP="007838BD">
      <w:pPr>
        <w:pStyle w:val="Sinespaciado"/>
        <w:ind w:left="284"/>
        <w:rPr>
          <w:rFonts w:ascii="Optima" w:hAnsi="Optima" w:cs="Times New Roman"/>
          <w:b/>
          <w:sz w:val="24"/>
        </w:rPr>
      </w:pPr>
    </w:p>
    <w:p w14:paraId="087726F2" w14:textId="77777777" w:rsidR="007838BD" w:rsidRDefault="007838BD" w:rsidP="007838BD">
      <w:pPr>
        <w:pStyle w:val="Sinespaciado"/>
        <w:ind w:left="284"/>
        <w:rPr>
          <w:rFonts w:ascii="Optima" w:hAnsi="Optima" w:cs="Times New Roman"/>
          <w:b/>
          <w:sz w:val="24"/>
        </w:rPr>
      </w:pPr>
    </w:p>
    <w:p w14:paraId="5E1DBD72" w14:textId="77777777" w:rsidR="007838BD" w:rsidRDefault="007838BD" w:rsidP="007838BD">
      <w:pPr>
        <w:pStyle w:val="Sinespaciado"/>
        <w:ind w:left="284"/>
        <w:rPr>
          <w:rFonts w:ascii="Optima" w:hAnsi="Optima" w:cs="Times New Roman"/>
          <w:b/>
          <w:sz w:val="24"/>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Referencias</w:t>
      </w:r>
    </w:p>
    <w:p w14:paraId="6DBB4CC6" w14:textId="77777777" w:rsidR="0001300F" w:rsidRPr="00435327" w:rsidRDefault="0001300F" w:rsidP="0001300F">
      <w:pPr>
        <w:pStyle w:val="Sinespaciado"/>
        <w:ind w:left="360"/>
        <w:jc w:val="both"/>
        <w:rPr>
          <w:rFonts w:ascii="Optima" w:hAnsi="Optima" w:cs="Times New Roman"/>
        </w:rPr>
      </w:pPr>
    </w:p>
    <w:p w14:paraId="457D2F55" w14:textId="77777777" w:rsidR="0001300F" w:rsidRPr="00435327" w:rsidRDefault="001A3C55" w:rsidP="0001300F">
      <w:pPr>
        <w:pStyle w:val="Sinespaciado"/>
        <w:numPr>
          <w:ilvl w:val="0"/>
          <w:numId w:val="5"/>
        </w:numPr>
        <w:rPr>
          <w:rFonts w:ascii="Optima" w:hAnsi="Optima" w:cs="Times New Roman"/>
          <w:sz w:val="20"/>
          <w:szCs w:val="20"/>
        </w:rPr>
      </w:pPr>
      <w:hyperlink r:id="rId10"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1"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2"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2 (</w:t>
      </w:r>
      <w:r w:rsidR="0001300F" w:rsidRPr="00435327">
        <w:rPr>
          <w:rFonts w:ascii="Optima" w:hAnsi="Optima" w:cs="Times New Roman"/>
          <w:sz w:val="20"/>
          <w:szCs w:val="20"/>
        </w:rPr>
        <w:t>Pearson Educación, 11 Edición, 2004)</w:t>
      </w:r>
    </w:p>
    <w:p w14:paraId="6E8D9CD4" w14:textId="77777777" w:rsidR="0001300F" w:rsidRPr="00435327" w:rsidRDefault="0001300F" w:rsidP="0001300F">
      <w:pPr>
        <w:pStyle w:val="Sinespaciado"/>
        <w:ind w:left="720"/>
        <w:rPr>
          <w:rFonts w:ascii="Optima" w:hAnsi="Optima" w:cs="Times New Roman"/>
          <w:sz w:val="20"/>
          <w:szCs w:val="20"/>
        </w:rPr>
      </w:pPr>
    </w:p>
    <w:p w14:paraId="49C65FC2" w14:textId="77777777" w:rsidR="0001300F" w:rsidRPr="00435327" w:rsidRDefault="001A3C55" w:rsidP="0001300F">
      <w:pPr>
        <w:pStyle w:val="Sinespaciado"/>
        <w:numPr>
          <w:ilvl w:val="0"/>
          <w:numId w:val="5"/>
        </w:numPr>
        <w:rPr>
          <w:rFonts w:ascii="Optima" w:hAnsi="Optima" w:cs="Times New Roman"/>
          <w:sz w:val="20"/>
          <w:szCs w:val="20"/>
        </w:rPr>
      </w:pPr>
      <w:hyperlink r:id="rId13" w:history="1">
        <w:r w:rsidR="0001300F" w:rsidRPr="00435327">
          <w:rPr>
            <w:rFonts w:ascii="Optima" w:hAnsi="Optima" w:cs="Times New Roman"/>
            <w:sz w:val="20"/>
            <w:szCs w:val="20"/>
            <w:lang w:val="en-US"/>
          </w:rPr>
          <w:t>Sears Francis W.</w:t>
        </w:r>
      </w:hyperlink>
      <w:r w:rsidR="0001300F" w:rsidRPr="00435327">
        <w:rPr>
          <w:rFonts w:ascii="Optima" w:hAnsi="Optima" w:cs="Times New Roman"/>
          <w:sz w:val="20"/>
          <w:szCs w:val="20"/>
          <w:lang w:val="en-US"/>
        </w:rPr>
        <w:t xml:space="preserve">, </w:t>
      </w:r>
      <w:hyperlink r:id="rId14" w:history="1">
        <w:r w:rsidR="0001300F" w:rsidRPr="00435327">
          <w:rPr>
            <w:rFonts w:ascii="Optima" w:hAnsi="Optima" w:cs="Times New Roman"/>
            <w:sz w:val="20"/>
            <w:szCs w:val="20"/>
            <w:lang w:val="en-US"/>
          </w:rPr>
          <w:t>Freedman Roger A.</w:t>
        </w:r>
      </w:hyperlink>
      <w:r w:rsidR="0001300F" w:rsidRPr="00435327">
        <w:rPr>
          <w:rFonts w:ascii="Optima" w:hAnsi="Optima" w:cs="Times New Roman"/>
          <w:sz w:val="20"/>
          <w:szCs w:val="20"/>
          <w:lang w:val="en-US"/>
        </w:rPr>
        <w:t xml:space="preserve">, Young Hugh, </w:t>
      </w:r>
      <w:hyperlink r:id="rId15" w:history="1">
        <w:proofErr w:type="spellStart"/>
        <w:r w:rsidR="0001300F" w:rsidRPr="00435327">
          <w:rPr>
            <w:rFonts w:ascii="Optima" w:hAnsi="Optima" w:cs="Times New Roman"/>
            <w:sz w:val="20"/>
            <w:szCs w:val="20"/>
            <w:lang w:val="en-US"/>
          </w:rPr>
          <w:t>Zemansky</w:t>
        </w:r>
        <w:proofErr w:type="spellEnd"/>
        <w:r w:rsidR="0001300F" w:rsidRPr="00435327">
          <w:rPr>
            <w:rFonts w:ascii="Optima" w:hAnsi="Optima" w:cs="Times New Roman"/>
            <w:sz w:val="20"/>
            <w:szCs w:val="20"/>
            <w:lang w:val="en-US"/>
          </w:rPr>
          <w:t xml:space="preserve"> Mark W.</w:t>
        </w:r>
      </w:hyperlink>
      <w:r w:rsidR="0001300F" w:rsidRPr="00435327">
        <w:rPr>
          <w:rFonts w:ascii="Optima" w:hAnsi="Optima" w:cs="Times New Roman"/>
          <w:sz w:val="20"/>
          <w:szCs w:val="20"/>
          <w:lang w:val="en-US"/>
        </w:rPr>
        <w:t> </w:t>
      </w:r>
      <w:r w:rsidR="0001300F" w:rsidRPr="00435327">
        <w:rPr>
          <w:rFonts w:ascii="Optima" w:hAnsi="Optima" w:cs="Times New Roman"/>
          <w:i/>
          <w:sz w:val="20"/>
          <w:szCs w:val="20"/>
        </w:rPr>
        <w:t>Física Universitaria Volumen 1 (</w:t>
      </w:r>
      <w:r w:rsidR="0001300F" w:rsidRPr="00435327">
        <w:rPr>
          <w:rFonts w:ascii="Optima" w:hAnsi="Optima" w:cs="Times New Roman"/>
          <w:sz w:val="20"/>
          <w:szCs w:val="20"/>
        </w:rPr>
        <w:t>Pearson Educación, 11 Edición, 2004)</w:t>
      </w:r>
    </w:p>
    <w:p w14:paraId="5A54814C" w14:textId="77777777" w:rsidR="003514E5" w:rsidRPr="00435327" w:rsidRDefault="003514E5" w:rsidP="003514E5">
      <w:pPr>
        <w:pStyle w:val="Sinespaciado"/>
        <w:rPr>
          <w:rFonts w:ascii="Optima" w:hAnsi="Optima" w:cs="Times New Roman"/>
          <w:sz w:val="20"/>
          <w:szCs w:val="20"/>
        </w:rPr>
      </w:pPr>
    </w:p>
    <w:p w14:paraId="76F1290E" w14:textId="0BEE1BFE" w:rsidR="003514E5" w:rsidRPr="00435327" w:rsidRDefault="00860444" w:rsidP="00860444">
      <w:pPr>
        <w:pStyle w:val="Sinespaciado"/>
        <w:numPr>
          <w:ilvl w:val="0"/>
          <w:numId w:val="5"/>
        </w:numPr>
        <w:jc w:val="both"/>
        <w:rPr>
          <w:rFonts w:ascii="Optima" w:hAnsi="Optima" w:cs="Times New Roman"/>
          <w:sz w:val="20"/>
          <w:szCs w:val="20"/>
        </w:rPr>
      </w:pPr>
      <w:r>
        <w:rPr>
          <w:rFonts w:ascii="Optima" w:hAnsi="Optima" w:cs="Times New Roman"/>
          <w:sz w:val="20"/>
          <w:szCs w:val="20"/>
        </w:rPr>
        <w:t xml:space="preserve">OHAUS Croporation. </w:t>
      </w:r>
      <w:r>
        <w:rPr>
          <w:rFonts w:ascii="Optima" w:hAnsi="Optima" w:cs="Times New Roman"/>
          <w:i/>
          <w:sz w:val="20"/>
          <w:szCs w:val="20"/>
        </w:rPr>
        <w:t xml:space="preserve">Cent-O-Gram Balance Model 311: Instruction Manual. </w:t>
      </w:r>
      <w:r>
        <w:rPr>
          <w:rFonts w:ascii="Optima" w:hAnsi="Optima" w:cs="Times New Roman"/>
          <w:sz w:val="20"/>
          <w:szCs w:val="20"/>
        </w:rPr>
        <w:t>(Poland, 2010).</w:t>
      </w:r>
    </w:p>
    <w:p w14:paraId="1CC1063C" w14:textId="77777777" w:rsidR="0001300F" w:rsidRPr="00435327" w:rsidRDefault="0001300F" w:rsidP="0001300F">
      <w:pPr>
        <w:pStyle w:val="Sinespaciado"/>
        <w:ind w:left="720"/>
        <w:rPr>
          <w:rFonts w:ascii="Optima" w:hAnsi="Optima" w:cs="Times New Roman"/>
          <w:sz w:val="20"/>
          <w:szCs w:val="20"/>
        </w:rPr>
      </w:pPr>
    </w:p>
    <w:p w14:paraId="60592C6D" w14:textId="77777777" w:rsidR="00C44C8F" w:rsidRDefault="00C44C8F" w:rsidP="004D150E">
      <w:pPr>
        <w:pStyle w:val="Sinespaciado"/>
        <w:rPr>
          <w:rFonts w:ascii="Optima" w:hAnsi="Optima" w:cs="Times New Roman"/>
        </w:rPr>
      </w:pPr>
    </w:p>
    <w:p w14:paraId="3D039D7A" w14:textId="77777777" w:rsidR="00AE7C82" w:rsidRPr="00AE7C82" w:rsidRDefault="00AE7C82" w:rsidP="00C44C8F">
      <w:pPr>
        <w:pStyle w:val="Sinespaciado"/>
        <w:jc w:val="both"/>
        <w:rPr>
          <w:rFonts w:ascii="Optima" w:hAnsi="Optima" w:cs="Times New Roman"/>
          <w:color w:val="4BACC6" w:themeColor="accent5"/>
          <w:sz w:val="28"/>
        </w:rPr>
      </w:pPr>
    </w:p>
    <w:p w14:paraId="50BFF6AF" w14:textId="77777777" w:rsidR="00B2711A" w:rsidRPr="00435327" w:rsidRDefault="00B2711A" w:rsidP="00C91888">
      <w:pPr>
        <w:autoSpaceDE w:val="0"/>
        <w:autoSpaceDN w:val="0"/>
        <w:adjustRightInd w:val="0"/>
        <w:jc w:val="center"/>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CBE3D" w14:textId="77777777" w:rsidR="001A3C55" w:rsidRDefault="001A3C55" w:rsidP="00715DF5">
      <w:r>
        <w:separator/>
      </w:r>
    </w:p>
  </w:endnote>
  <w:endnote w:type="continuationSeparator" w:id="0">
    <w:p w14:paraId="31E9F7DA" w14:textId="77777777" w:rsidR="001A3C55" w:rsidRDefault="001A3C55" w:rsidP="0071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Optima">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715DF5" w:rsidRPr="00715DF5" w:rsidRDefault="00715DF5">
    <w:pPr>
      <w:pStyle w:val="Piedepgina"/>
    </w:pPr>
  </w:p>
  <w:p w14:paraId="2BB5C202" w14:textId="77777777" w:rsidR="00435327" w:rsidRDefault="0043532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EB110" w14:textId="77777777" w:rsidR="001A3C55" w:rsidRDefault="001A3C55" w:rsidP="00715DF5">
      <w:r>
        <w:separator/>
      </w:r>
    </w:p>
  </w:footnote>
  <w:footnote w:type="continuationSeparator" w:id="0">
    <w:p w14:paraId="1DC3C2E2" w14:textId="77777777" w:rsidR="001A3C55" w:rsidRDefault="001A3C55" w:rsidP="00715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6572F"/>
    <w:multiLevelType w:val="hybridMultilevel"/>
    <w:tmpl w:val="D06EB8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FD"/>
    <w:rsid w:val="0000230D"/>
    <w:rsid w:val="0001300F"/>
    <w:rsid w:val="00021D60"/>
    <w:rsid w:val="00080921"/>
    <w:rsid w:val="000850B1"/>
    <w:rsid w:val="00095CFD"/>
    <w:rsid w:val="000B14A2"/>
    <w:rsid w:val="000D3A03"/>
    <w:rsid w:val="000E293D"/>
    <w:rsid w:val="000E3650"/>
    <w:rsid w:val="001371A9"/>
    <w:rsid w:val="001A3C55"/>
    <w:rsid w:val="001F2B7E"/>
    <w:rsid w:val="002158CF"/>
    <w:rsid w:val="0024318B"/>
    <w:rsid w:val="002A4A4A"/>
    <w:rsid w:val="002A6C9A"/>
    <w:rsid w:val="002D6956"/>
    <w:rsid w:val="00330E72"/>
    <w:rsid w:val="00331D18"/>
    <w:rsid w:val="003514E5"/>
    <w:rsid w:val="003759A4"/>
    <w:rsid w:val="00435327"/>
    <w:rsid w:val="00463E55"/>
    <w:rsid w:val="004735D7"/>
    <w:rsid w:val="00475051"/>
    <w:rsid w:val="004A1AD7"/>
    <w:rsid w:val="004D150E"/>
    <w:rsid w:val="00553B4A"/>
    <w:rsid w:val="00584913"/>
    <w:rsid w:val="00596A2C"/>
    <w:rsid w:val="005B6B3D"/>
    <w:rsid w:val="006118BB"/>
    <w:rsid w:val="00670AFC"/>
    <w:rsid w:val="006D5C28"/>
    <w:rsid w:val="006F03EC"/>
    <w:rsid w:val="006F602A"/>
    <w:rsid w:val="0070050B"/>
    <w:rsid w:val="00715DF5"/>
    <w:rsid w:val="007838BD"/>
    <w:rsid w:val="007973FA"/>
    <w:rsid w:val="007A7696"/>
    <w:rsid w:val="007F281E"/>
    <w:rsid w:val="007F4592"/>
    <w:rsid w:val="00860444"/>
    <w:rsid w:val="009758F9"/>
    <w:rsid w:val="009B09CD"/>
    <w:rsid w:val="00A0539F"/>
    <w:rsid w:val="00A65797"/>
    <w:rsid w:val="00AD6001"/>
    <w:rsid w:val="00AE7C82"/>
    <w:rsid w:val="00AF0331"/>
    <w:rsid w:val="00AF1030"/>
    <w:rsid w:val="00B048C0"/>
    <w:rsid w:val="00B2711A"/>
    <w:rsid w:val="00BD5B31"/>
    <w:rsid w:val="00C05563"/>
    <w:rsid w:val="00C44C8F"/>
    <w:rsid w:val="00C72BC9"/>
    <w:rsid w:val="00C861FA"/>
    <w:rsid w:val="00C91888"/>
    <w:rsid w:val="00CE2081"/>
    <w:rsid w:val="00CE65DF"/>
    <w:rsid w:val="00D11DEB"/>
    <w:rsid w:val="00D34AF2"/>
    <w:rsid w:val="00D67248"/>
    <w:rsid w:val="00E303D4"/>
    <w:rsid w:val="00E71E0B"/>
    <w:rsid w:val="00E85B27"/>
    <w:rsid w:val="00EB7571"/>
    <w:rsid w:val="00ED0945"/>
    <w:rsid w:val="00F56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9A4"/>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ind w:left="720"/>
      <w:contextualSpacing/>
    </w:pPr>
  </w:style>
  <w:style w:type="paragraph" w:styleId="Encabezado">
    <w:name w:val="header"/>
    <w:basedOn w:val="Normal"/>
    <w:link w:val="EncabezadoCar"/>
    <w:uiPriority w:val="99"/>
    <w:unhideWhenUsed/>
    <w:rsid w:val="00715DF5"/>
    <w:pPr>
      <w:tabs>
        <w:tab w:val="center" w:pos="4680"/>
        <w:tab w:val="right" w:pos="9360"/>
      </w:tabs>
    </w:p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paragraph" w:styleId="Textonotaalfinal">
    <w:name w:val="endnote text"/>
    <w:basedOn w:val="Normal"/>
    <w:link w:val="TextonotaalfinalCar"/>
    <w:uiPriority w:val="99"/>
    <w:unhideWhenUsed/>
    <w:rsid w:val="00EB7571"/>
  </w:style>
  <w:style w:type="character" w:customStyle="1" w:styleId="TextonotaalfinalCar">
    <w:name w:val="Texto nota al final Car"/>
    <w:basedOn w:val="Fuentedeprrafopredeter"/>
    <w:link w:val="Textonotaalfinal"/>
    <w:uiPriority w:val="99"/>
    <w:rsid w:val="00EB7571"/>
    <w:rPr>
      <w:sz w:val="24"/>
      <w:szCs w:val="24"/>
    </w:rPr>
  </w:style>
  <w:style w:type="character" w:styleId="Refdenotaalfinal">
    <w:name w:val="endnote reference"/>
    <w:basedOn w:val="Fuentedeprrafopredeter"/>
    <w:uiPriority w:val="99"/>
    <w:unhideWhenUsed/>
    <w:rsid w:val="00EB7571"/>
    <w:rPr>
      <w:vertAlign w:val="superscript"/>
    </w:rPr>
  </w:style>
  <w:style w:type="table" w:styleId="Cuadrculadetablaclara">
    <w:name w:val="Grid Table Light"/>
    <w:basedOn w:val="Tablanormal"/>
    <w:uiPriority w:val="40"/>
    <w:rsid w:val="00EB75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EB75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B757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B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B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B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59"/>
    <w:rsid w:val="00EB7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09109">
      <w:bodyDiv w:val="1"/>
      <w:marLeft w:val="0"/>
      <w:marRight w:val="0"/>
      <w:marTop w:val="0"/>
      <w:marBottom w:val="0"/>
      <w:divBdr>
        <w:top w:val="none" w:sz="0" w:space="0" w:color="auto"/>
        <w:left w:val="none" w:sz="0" w:space="0" w:color="auto"/>
        <w:bottom w:val="none" w:sz="0" w:space="0" w:color="auto"/>
        <w:right w:val="none" w:sz="0" w:space="0" w:color="auto"/>
      </w:divBdr>
    </w:div>
    <w:div w:id="477383138">
      <w:bodyDiv w:val="1"/>
      <w:marLeft w:val="0"/>
      <w:marRight w:val="0"/>
      <w:marTop w:val="0"/>
      <w:marBottom w:val="0"/>
      <w:divBdr>
        <w:top w:val="none" w:sz="0" w:space="0" w:color="auto"/>
        <w:left w:val="none" w:sz="0" w:space="0" w:color="auto"/>
        <w:bottom w:val="none" w:sz="0" w:space="0" w:color="auto"/>
        <w:right w:val="none" w:sz="0" w:space="0" w:color="auto"/>
      </w:divBdr>
    </w:div>
    <w:div w:id="675545402">
      <w:bodyDiv w:val="1"/>
      <w:marLeft w:val="0"/>
      <w:marRight w:val="0"/>
      <w:marTop w:val="0"/>
      <w:marBottom w:val="0"/>
      <w:divBdr>
        <w:top w:val="none" w:sz="0" w:space="0" w:color="auto"/>
        <w:left w:val="none" w:sz="0" w:space="0" w:color="auto"/>
        <w:bottom w:val="none" w:sz="0" w:space="0" w:color="auto"/>
        <w:right w:val="none" w:sz="0" w:space="0" w:color="auto"/>
      </w:divBdr>
    </w:div>
    <w:div w:id="679628073">
      <w:bodyDiv w:val="1"/>
      <w:marLeft w:val="0"/>
      <w:marRight w:val="0"/>
      <w:marTop w:val="0"/>
      <w:marBottom w:val="0"/>
      <w:divBdr>
        <w:top w:val="none" w:sz="0" w:space="0" w:color="auto"/>
        <w:left w:val="none" w:sz="0" w:space="0" w:color="auto"/>
        <w:bottom w:val="none" w:sz="0" w:space="0" w:color="auto"/>
        <w:right w:val="none" w:sz="0" w:space="0" w:color="auto"/>
      </w:divBdr>
    </w:div>
    <w:div w:id="1099637910">
      <w:bodyDiv w:val="1"/>
      <w:marLeft w:val="0"/>
      <w:marRight w:val="0"/>
      <w:marTop w:val="0"/>
      <w:marBottom w:val="0"/>
      <w:divBdr>
        <w:top w:val="none" w:sz="0" w:space="0" w:color="auto"/>
        <w:left w:val="none" w:sz="0" w:space="0" w:color="auto"/>
        <w:bottom w:val="none" w:sz="0" w:space="0" w:color="auto"/>
        <w:right w:val="none" w:sz="0" w:space="0" w:color="auto"/>
      </w:divBdr>
    </w:div>
    <w:div w:id="1180774768">
      <w:bodyDiv w:val="1"/>
      <w:marLeft w:val="0"/>
      <w:marRight w:val="0"/>
      <w:marTop w:val="0"/>
      <w:marBottom w:val="0"/>
      <w:divBdr>
        <w:top w:val="none" w:sz="0" w:space="0" w:color="auto"/>
        <w:left w:val="none" w:sz="0" w:space="0" w:color="auto"/>
        <w:bottom w:val="none" w:sz="0" w:space="0" w:color="auto"/>
        <w:right w:val="none" w:sz="0" w:space="0" w:color="auto"/>
      </w:divBdr>
    </w:div>
    <w:div w:id="1252273128">
      <w:bodyDiv w:val="1"/>
      <w:marLeft w:val="0"/>
      <w:marRight w:val="0"/>
      <w:marTop w:val="0"/>
      <w:marBottom w:val="0"/>
      <w:divBdr>
        <w:top w:val="none" w:sz="0" w:space="0" w:color="auto"/>
        <w:left w:val="none" w:sz="0" w:space="0" w:color="auto"/>
        <w:bottom w:val="none" w:sz="0" w:space="0" w:color="auto"/>
        <w:right w:val="none" w:sz="0" w:space="0" w:color="auto"/>
      </w:divBdr>
    </w:div>
    <w:div w:id="1571505570">
      <w:bodyDiv w:val="1"/>
      <w:marLeft w:val="0"/>
      <w:marRight w:val="0"/>
      <w:marTop w:val="0"/>
      <w:marBottom w:val="0"/>
      <w:divBdr>
        <w:top w:val="none" w:sz="0" w:space="0" w:color="auto"/>
        <w:left w:val="none" w:sz="0" w:space="0" w:color="auto"/>
        <w:bottom w:val="none" w:sz="0" w:space="0" w:color="auto"/>
        <w:right w:val="none" w:sz="0" w:space="0" w:color="auto"/>
      </w:divBdr>
    </w:div>
    <w:div w:id="1851751841">
      <w:bodyDiv w:val="1"/>
      <w:marLeft w:val="0"/>
      <w:marRight w:val="0"/>
      <w:marTop w:val="0"/>
      <w:marBottom w:val="0"/>
      <w:divBdr>
        <w:top w:val="none" w:sz="0" w:space="0" w:color="auto"/>
        <w:left w:val="none" w:sz="0" w:space="0" w:color="auto"/>
        <w:bottom w:val="none" w:sz="0" w:space="0" w:color="auto"/>
        <w:right w:val="none" w:sz="0" w:space="0" w:color="auto"/>
      </w:divBdr>
    </w:div>
    <w:div w:id="19177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ntt_athr_dp_sr_2?_encoding=UTF8&amp;sort=relevancerank&amp;search-alias=books&amp;field-author=FREEDMAN%20ROGER%20A." TargetMode="External"/><Relationship Id="rId12" Type="http://schemas.openxmlformats.org/officeDocument/2006/relationships/hyperlink" Target="http://www.amazon.com/s/ref=ntt_athr_dp_sr_4?_encoding=UTF8&amp;sort=relevancerank&amp;search-alias=books&amp;field-author=ZEMANSKY%20MARK%20W." TargetMode="External"/><Relationship Id="rId13" Type="http://schemas.openxmlformats.org/officeDocument/2006/relationships/hyperlink" Target="http://www.amazon.com/s/ref=ntt_athr_dp_sr_1?_encoding=UTF8&amp;sort=relevancerank&amp;search-alias=books&amp;field-author=SEARS%20FRANCIS%20W." TargetMode="External"/><Relationship Id="rId14" Type="http://schemas.openxmlformats.org/officeDocument/2006/relationships/hyperlink" Target="http://www.amazon.com/s/ref=ntt_athr_dp_sr_2?_encoding=UTF8&amp;sort=relevancerank&amp;search-alias=books&amp;field-author=FREEDMAN%20ROGER%20A." TargetMode="External"/><Relationship Id="rId15" Type="http://schemas.openxmlformats.org/officeDocument/2006/relationships/hyperlink" Target="http://www.amazon.com/s/ref=ntt_athr_dp_sr_4?_encoding=UTF8&amp;sort=relevancerank&amp;search-alias=books&amp;field-author=ZEMANSKY%20MARK%20W."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www.amazon.com/s/ref=ntt_athr_dp_sr_1?_encoding=UTF8&amp;sort=relevancerank&amp;search-alias=books&amp;field-author=SEARS%20FRANCIS%2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DD986-A792-9940-92AD-4D2BA9BA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1263</Words>
  <Characters>6947</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Felipe Duarte Lizarazo</cp:lastModifiedBy>
  <cp:revision>3</cp:revision>
  <cp:lastPrinted>2016-02-06T18:43:00Z</cp:lastPrinted>
  <dcterms:created xsi:type="dcterms:W3CDTF">2016-02-06T18:43:00Z</dcterms:created>
  <dcterms:modified xsi:type="dcterms:W3CDTF">2016-02-06T18:47:00Z</dcterms:modified>
</cp:coreProperties>
</file>