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</w:rPr>
      </w:pPr>
      <w:r>
        <w:rPr>
          <w:b/>
          <w:bCs/>
        </w:rPr>
        <w:t>Prueba Técnica para Científico de Datos</w:t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  <w:t>Parte I – En línea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Nombre del aspirante: </w:t>
      </w:r>
      <w:r>
        <w:rPr>
          <w:b w:val="false"/>
          <w:bCs w:val="false"/>
          <w:u w:val="single"/>
        </w:rPr>
        <w:t>___</w:t>
      </w:r>
      <w:r>
        <w:rPr>
          <w:b w:val="false"/>
          <w:bCs w:val="false"/>
          <w:u w:val="single"/>
        </w:rPr>
        <w:t>Nicolas Polindara Leon</w:t>
      </w:r>
      <w:r>
        <w:rPr>
          <w:b w:val="false"/>
          <w:bCs w:val="false"/>
          <w:u w:val="single"/>
        </w:rPr>
        <w:t>___________________________________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Cédula: </w:t>
      </w:r>
      <w:r>
        <w:rPr>
          <w:b w:val="false"/>
          <w:bCs w:val="false"/>
          <w:u w:val="single"/>
        </w:rPr>
        <w:t>___</w:t>
      </w:r>
      <w:r>
        <w:rPr>
          <w:b w:val="false"/>
          <w:bCs w:val="false"/>
          <w:u w:val="single"/>
        </w:rPr>
        <w:t>1006035272</w:t>
      </w:r>
      <w:r>
        <w:rPr>
          <w:b w:val="false"/>
          <w:bCs w:val="false"/>
          <w:u w:val="single"/>
        </w:rPr>
        <w:t>_______________________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Correo: </w:t>
      </w:r>
      <w:r>
        <w:rPr>
          <w:b w:val="false"/>
          <w:bCs w:val="false"/>
          <w:u w:val="single"/>
        </w:rPr>
        <w:t>_</w:t>
      </w:r>
      <w:r>
        <w:rPr>
          <w:b/>
          <w:bCs/>
          <w:u w:val="single"/>
        </w:rPr>
        <w:t>ni</w:t>
      </w:r>
      <w:r>
        <w:rPr>
          <w:b w:val="false"/>
          <w:bCs w:val="false"/>
          <w:u w:val="single"/>
        </w:rPr>
        <w:t>c</w:t>
      </w:r>
      <w:r>
        <w:rPr>
          <w:b/>
          <w:bCs/>
          <w:u w:val="single"/>
        </w:rPr>
        <w:t>olas.pol</w:t>
      </w:r>
      <w:r>
        <w:rPr>
          <w:b w:val="false"/>
          <w:bCs w:val="false"/>
          <w:u w:val="single"/>
        </w:rPr>
        <w:t>indara@iq-</w:t>
      </w:r>
      <w:r>
        <w:rPr>
          <w:b/>
          <w:bCs/>
          <w:u w:val="single"/>
        </w:rPr>
        <w:t>onli</w:t>
      </w:r>
      <w:r>
        <w:rPr>
          <w:b w:val="false"/>
          <w:bCs w:val="false"/>
          <w:u w:val="single"/>
        </w:rPr>
        <w:t>ne.c</w:t>
      </w:r>
      <w:r>
        <w:rPr>
          <w:b/>
          <w:bCs/>
          <w:u w:val="single"/>
        </w:rPr>
        <w:t>om</w:t>
      </w:r>
      <w:r>
        <w:rPr>
          <w:b w:val="false"/>
          <w:bCs w:val="false"/>
          <w:u w:val="single"/>
        </w:rPr>
        <w:t>_________________________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Teléfono: </w:t>
      </w:r>
      <w:r>
        <w:rPr>
          <w:b w:val="false"/>
          <w:bCs w:val="false"/>
          <w:u w:val="single"/>
        </w:rPr>
        <w:t>__</w:t>
      </w:r>
      <w:r>
        <w:rPr>
          <w:b w:val="false"/>
          <w:bCs w:val="false"/>
          <w:u w:val="single"/>
        </w:rPr>
        <w:t>3137885184</w:t>
      </w:r>
      <w:r>
        <w:rPr>
          <w:b w:val="false"/>
          <w:bCs w:val="false"/>
          <w:u w:val="single"/>
        </w:rPr>
        <w:t>______________________</w:t>
      </w:r>
    </w:p>
    <w:p>
      <w:pPr>
        <w:pStyle w:val="normal1"/>
        <w:rPr/>
      </w:pPr>
      <w:r>
        <w:rPr>
          <w:b/>
          <w:bCs/>
        </w:rPr>
        <w:t>Condiciones</w:t>
      </w:r>
      <w:r>
        <w:rPr/>
        <w:t>: Durante el desarrollo de la prueba deberás: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Utilizar solo una pantalla.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Mantener encendida la cámara y ubicarte frente a ella sin fondos de pantalla, filtros, ni difuminación.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Proyectar tu pantalla.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La sesión deberá quedar grabada en su totalidad.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Al terminar el tiempo deberás enviar este documento diligenciado con tus respuestas, y los demás entregables descritos en la prueba  al correo indicado por la psicóloga.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No utilices ayudas. Completa la prueba con base en tus conocimientos y no accedas a información adicional. La consulta de fuentes anula la prueba.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Debes responder solo, no solicites ayuda a terceros, humanos o máquinas. El uso de cualquier inteligencia artificial o la consulta a otra persona para responder las preguntas de la prueba causará su anulación.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>Debes enviar la prueba antes de la hora indicada por la psicóloga, el envío posterior anula la prueba.</w:t>
      </w:r>
    </w:p>
    <w:p>
      <w:pPr>
        <w:pStyle w:val="normal1"/>
        <w:numPr>
          <w:ilvl w:val="0"/>
          <w:numId w:val="11"/>
        </w:numPr>
        <w:spacing w:before="0" w:afterAutospacing="0" w:after="0"/>
        <w:ind w:hanging="360" w:left="720"/>
        <w:rPr>
          <w:u w:val="none"/>
        </w:rPr>
      </w:pPr>
      <w:r>
        <w:rPr/>
        <w:t xml:space="preserve">Durante la prueba en línea puedes acceder a herramientas como SQL, Python, world, hojas de cálculo y bloc de notas, explorador (solo con tu correo para recibir y enviar la prueba y Meet para la llamada) y bloc de notas. </w:t>
      </w:r>
    </w:p>
    <w:p>
      <w:pPr>
        <w:pStyle w:val="normal1"/>
        <w:numPr>
          <w:ilvl w:val="0"/>
          <w:numId w:val="11"/>
        </w:numPr>
        <w:ind w:hanging="360" w:left="720"/>
        <w:rPr>
          <w:u w:val="none"/>
        </w:rPr>
      </w:pPr>
      <w:r>
        <w:rPr>
          <w:u w:val="none"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  <w:t>DISCLAIMER IMPORTANTE</w:t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  <w:t>Esta es una prueba técnica con fines exclusivamente evaluativos. Los datos presentados son completamente ficticios y generados únicamente para propósitos de evaluación. Los resultados y análisis producidos durante esta prueba NO serán utilizados por la empresa para fines comerciales reales. Esta evaluación no conlleva compensación económica y su único objetivo es medir las competencias técnicas del aspirante.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Duración: 2.5 horas</w:t>
      </w:r>
    </w:p>
    <w:p>
      <w:pPr>
        <w:pStyle w:val="normal1"/>
        <w:rPr>
          <w:b/>
          <w:bCs/>
        </w:rPr>
      </w:pPr>
      <w:r>
        <w:rPr>
          <w:b/>
          <w:bCs/>
        </w:rPr>
        <w:t>Introducción</w:t>
      </w:r>
    </w:p>
    <w:p>
      <w:pPr>
        <w:pStyle w:val="normal1"/>
        <w:jc w:val="both"/>
        <w:rPr/>
      </w:pPr>
      <w:r>
        <w:rPr/>
        <w:t>Esta prueba evalúa tus habilidades en Python, Machine Learning, Deep Learning, SQL, despliegue de modelos en la nube e IA generativa. Tienes 2 horas para completar tantas secciones como puedas. La calidad de tus soluciones es más importante que completar todas las tareas. Al final tendrás un proyecto adicional para el que tendrás 2 días adicionales, los resultados del proyecto los entregarás el día de la entrevista.</w:t>
      </w:r>
    </w:p>
    <w:p>
      <w:pPr>
        <w:pStyle w:val="normal1"/>
        <w:rPr>
          <w:b/>
          <w:bCs/>
        </w:rPr>
      </w:pPr>
      <w:r>
        <w:rPr>
          <w:b/>
          <w:bCs/>
        </w:rPr>
        <w:t>Sección 1: Python y Análisis de Datos (25 minutos)</w:t>
      </w:r>
    </w:p>
    <w:p>
      <w:pPr>
        <w:pStyle w:val="normal1"/>
        <w:rPr>
          <w:b/>
          <w:bCs/>
        </w:rPr>
      </w:pPr>
      <w:r>
        <w:rPr>
          <w:b/>
          <w:bCs/>
        </w:rPr>
        <w:t>1.1 Preprocesamiento de Datos</w:t>
      </w:r>
    </w:p>
    <w:p>
      <w:pPr>
        <w:pStyle w:val="normal1"/>
        <w:rPr/>
      </w:pPr>
      <w:r>
        <w:rPr/>
        <w:t>Descarga el archivo customer_data.csv y realiza las siguientes tareas: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Limpiar datos faltantes y valores atípicos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Normalizar variables numéricas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Codificar variables categóricas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Crear nuevas características relevantes para predecir la probabilidad de abandono del cliente</w:t>
      </w:r>
    </w:p>
    <w:p>
      <w:pPr>
        <w:pStyle w:val="normal1"/>
        <w:rPr>
          <w:b/>
          <w:bCs/>
        </w:rPr>
      </w:pPr>
      <w:r>
        <w:rPr>
          <w:b/>
          <w:bCs/>
        </w:rPr>
        <w:t>1.2 Visualización de Datos</w:t>
      </w:r>
    </w:p>
    <w:p>
      <w:pPr>
        <w:pStyle w:val="normal1"/>
        <w:rPr/>
      </w:pPr>
      <w:r>
        <w:rPr/>
        <w:t>Crea al menos 2 visualizaciones informativas que muestren patrones interesantes en los datos.</w:t>
      </w:r>
    </w:p>
    <w:p>
      <w:pPr>
        <w:pStyle w:val="normal1"/>
        <w:rPr>
          <w:b/>
          <w:bCs/>
        </w:rPr>
      </w:pPr>
      <w:r>
        <w:rPr>
          <w:b/>
          <w:bCs/>
        </w:rPr>
        <w:t>Sección 2: Machine Learning (45 minutos)</w:t>
      </w:r>
    </w:p>
    <w:p>
      <w:pPr>
        <w:pStyle w:val="normal1"/>
        <w:rPr>
          <w:b/>
          <w:bCs/>
        </w:rPr>
      </w:pPr>
      <w:r>
        <w:rPr>
          <w:b/>
          <w:bCs/>
        </w:rPr>
        <w:t>2.1 Modelado</w:t>
      </w:r>
    </w:p>
    <w:p>
      <w:pPr>
        <w:pStyle w:val="normal1"/>
        <w:rPr/>
      </w:pPr>
      <w:r>
        <w:rPr/>
        <w:t>Usando los datos preprocesados de la Sección 1: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/>
        <w:t>Divide los datos en conjuntos de entrenamiento y prueba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/>
        <w:t>Entrena al menos 2 modelos diferentes (por ejemplo, Random Forest y Gradient Boosting)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/>
        <w:t>Evalúa y compara los modelos usando métricas apropiadas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/>
        <w:t>Realiza una optimización de hiperparámetros para el mejor modelo</w:t>
      </w:r>
    </w:p>
    <w:p>
      <w:pPr>
        <w:pStyle w:val="normal1"/>
        <w:rPr>
          <w:b/>
          <w:bCs/>
        </w:rPr>
      </w:pPr>
      <w:r>
        <w:rPr>
          <w:b/>
          <w:bCs/>
        </w:rPr>
        <w:t>2.2 Interpretación del Modelo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/>
        <w:t>Explica qué características son más importantes para su modelo (usa explicabilidad de modelos)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/>
        <w:t>Proporciona insights sobre cómo estas características afectan la probabilidad de abandono</w:t>
      </w:r>
    </w:p>
    <w:p>
      <w:pPr>
        <w:pStyle w:val="normal1"/>
        <w:rPr>
          <w:b/>
          <w:bCs/>
        </w:rPr>
      </w:pPr>
      <w:r>
        <w:rPr>
          <w:b/>
          <w:bCs/>
        </w:rPr>
        <w:t>Sección 3: Deep Learning (40 minutos)</w:t>
      </w:r>
    </w:p>
    <w:p>
      <w:pPr>
        <w:pStyle w:val="normal1"/>
        <w:rPr/>
      </w:pPr>
      <w:r>
        <w:rPr/>
        <w:t>Usando el conjunto de datos MNIST (dígitos escritos a mano):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Construye una red neuronal convolucional usando TensorFlow o PyTorch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Entrena el modelo para clasificar dígitos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Evalúa el rendimiento del modelo</w:t>
      </w:r>
    </w:p>
    <w:p>
      <w:pPr>
        <w:pStyle w:val="normal1"/>
        <w:rPr/>
      </w:pPr>
      <w:r>
        <w:rPr/>
        <w:t>Ayuda:</w:t>
      </w:r>
    </w:p>
    <w:p>
      <w:pPr>
        <w:pStyle w:val="normal1"/>
        <w:rPr/>
      </w:pPr>
      <w:r>
        <w:rPr/>
        <w:t>Para acceder a la data:</w:t>
      </w:r>
    </w:p>
    <w:p>
      <w:pPr>
        <w:pStyle w:val="normal1"/>
        <w:rPr/>
      </w:pPr>
      <w:r>
        <w:rPr/>
        <w:t>from sklearn.datasets import fetch_openml</w:t>
      </w:r>
    </w:p>
    <w:p>
      <w:pPr>
        <w:pStyle w:val="normal1"/>
        <w:rPr/>
      </w:pPr>
      <w:r>
        <w:rPr/>
        <w:t>Para cargar los datos:</w:t>
      </w:r>
    </w:p>
    <w:p>
      <w:pPr>
        <w:pStyle w:val="normal1"/>
        <w:rPr/>
      </w:pPr>
      <w:r>
        <w:rPr/>
        <w:t>X, y = fetch_openml('mnist_784', version=1, return_X_y=True, as_frame=False)</w:t>
      </w:r>
    </w:p>
    <w:p>
      <w:pPr>
        <w:pStyle w:val="normal1"/>
        <w:rPr>
          <w:b/>
          <w:bCs/>
        </w:rPr>
      </w:pPr>
      <w:r>
        <w:rPr>
          <w:b/>
          <w:bCs/>
        </w:rPr>
        <w:t>Sección 4: SQL (15 minutos)</w:t>
      </w:r>
    </w:p>
    <w:p>
      <w:pPr>
        <w:pStyle w:val="normal1"/>
        <w:rPr/>
      </w:pPr>
      <w:r>
        <w:rPr/>
        <w:t>Basado en el siguiente diagrama responde las preguntas a continuación en lenguaje SQL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896995" cy="2902585"/>
            <wp:effectExtent l="0" t="0" r="0" b="0"/>
            <wp:docPr id="1" name="image1.png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4"/>
        </w:numPr>
        <w:pBdr/>
        <w:shd w:val="clear" w:fill="auto"/>
        <w:spacing w:lineRule="auto" w:line="259" w:before="0" w:after="0"/>
        <w:ind w:hanging="360" w:left="144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Consulta a los empleados cuyo salario sea superior a los del promedio de su departamento.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4"/>
        </w:numPr>
        <w:pBdr/>
        <w:shd w:val="clear" w:fill="auto"/>
        <w:spacing w:lineRule="auto" w:line="259" w:before="0" w:after="0"/>
        <w:ind w:hanging="360" w:left="144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Consulta el salario promedio de los manager por regiones.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4"/>
        </w:numPr>
        <w:pBdr/>
        <w:shd w:val="clear" w:fill="auto"/>
        <w:spacing w:lineRule="auto" w:line="259" w:before="0" w:after="160"/>
        <w:ind w:hanging="360" w:left="144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Lista los empleados y sus manager y ordenar por nombre de departamento.</w:t>
      </w:r>
    </w:p>
    <w:p>
      <w:pPr>
        <w:pStyle w:val="normal1"/>
        <w:rPr>
          <w:b/>
          <w:bCs/>
        </w:rPr>
      </w:pPr>
      <w:r>
        <w:rPr>
          <w:b/>
          <w:bCs/>
        </w:rPr>
        <w:t>Sección 5: Despliegue en la Nube (10 minutos)</w:t>
      </w:r>
    </w:p>
    <w:p>
      <w:pPr>
        <w:pStyle w:val="normal1"/>
        <w:rPr/>
      </w:pPr>
      <w:r>
        <w:rPr/>
        <w:t>Explica cómo se desplegaría un modelo de ML en la nube: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/>
        <w:t>Describe la arquitectura que utilizarías (diagrama opcional)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/>
        <w:t>Explica qué servicios en la nube utilizarías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/>
        <w:t xml:space="preserve">Detalla cómo manejarías: 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Escalabilidad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Monitoreo del rendimiento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Actualización del modelo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Seguridad de los datos</w:t>
      </w:r>
    </w:p>
    <w:p>
      <w:pPr>
        <w:pStyle w:val="normal1"/>
        <w:rPr>
          <w:b/>
          <w:bCs/>
        </w:rPr>
      </w:pPr>
      <w:r>
        <w:rPr>
          <w:b/>
          <w:bCs/>
        </w:rPr>
        <w:t>Sección 6: IA Generativa (15 minutos)</w:t>
      </w:r>
    </w:p>
    <w:p>
      <w:pPr>
        <w:pStyle w:val="normal1"/>
        <w:rPr/>
      </w:pPr>
      <w:r>
        <w:rPr/>
        <w:t>Utiliza un modelo de IA generativa para: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Crear un prompt efectivo que genere un análisis de sentimiento para reseñas de clientes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Explica brevemente cómo se  integraría esta solución en un pipeline de datos existente</w:t>
      </w:r>
    </w:p>
    <w:p>
      <w:pPr>
        <w:pStyle w:val="normal1"/>
        <w:rPr>
          <w:b/>
          <w:bCs/>
        </w:rPr>
      </w:pPr>
      <w:r>
        <w:rPr>
          <w:b/>
          <w:bCs/>
        </w:rPr>
        <w:t>Entrega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Envía tu código, consultas SQL y explicaciones en un repositorio de GitHub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Incluye un README con instrucciones para ejecutar tu código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Asegúrate de que tu código esté bien comentado y sigue las mejores prácticas</w:t>
      </w:r>
    </w:p>
    <w:p>
      <w:pPr>
        <w:pStyle w:val="normal1"/>
        <w:ind w:hanging="0" w:left="720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------------------------—------------------Fin de la prueba en línea—-------------------------------------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hanging="0" w:left="720" w:right="0"/>
        <w:jc w:val="center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Parte II – En casa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72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>
          <w:b/>
          <w:bCs/>
        </w:rPr>
        <w:t>Duración: 2 días</w:t>
      </w:r>
    </w:p>
    <w:p>
      <w:pPr>
        <w:pStyle w:val="normal1"/>
        <w:spacing w:lineRule="auto" w:line="240" w:before="240" w:after="240"/>
        <w:jc w:val="both"/>
        <w:rPr/>
      </w:pPr>
      <w:r>
        <w:rPr/>
        <w:t>Descarga el dataset FUNSD desde https://guillaumejaume.github.io/FUNSD/download/ (dataset.zip, 199 formularios reales escaneados con anotaciones). Antes de usarlo, lee su licencia.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El dataset tiene dos carpetas: una de </w:t>
      </w:r>
      <w:r>
        <w:rPr>
          <w:b/>
          <w:bCs/>
        </w:rPr>
        <w:t>entrenamiento</w:t>
      </w:r>
      <w:r>
        <w:rPr/>
        <w:t xml:space="preserve"> (training_data) y otra de </w:t>
      </w:r>
      <w:r>
        <w:rPr>
          <w:b/>
          <w:bCs/>
        </w:rPr>
        <w:t>prueba</w:t>
      </w:r>
      <w:r>
        <w:rPr/>
        <w:t xml:space="preserve"> (testing_data). En cada carpeta, cada formulario viene en dos archivos: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jc w:val="both"/>
        <w:rPr/>
      </w:pPr>
      <w:r>
        <w:rPr>
          <w:b/>
          <w:bCs/>
        </w:rPr>
        <w:t>Una imagen</w:t>
      </w:r>
      <w:r>
        <w:rPr/>
        <w:t xml:space="preserve"> (images/): el formulario escaneado, tal como llegaría en la vida real.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>Un archivo JSON de anotaciones</w:t>
      </w:r>
      <w:r>
        <w:rPr/>
        <w:t xml:space="preserve"> (annotations/): lo que dice ese formulario, ya revisado por una persona. Allí cada texto está clasificado como question (pregunta), answer (respuesta), header (encabezado) u other (otro), y se indica qué respuesta corresponde a cada pregunta. Por ejemplo: "Registration No." → "533". </w:t>
      </w:r>
      <w:r>
        <w:rPr>
          <w:b/>
          <w:bCs/>
          <w:color w:val="FF0000"/>
        </w:rPr>
        <w:t>No uses esta carpeta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Tu reto es construir una solución de IA generativa que haga lo mismo que hizo esa persona, pero de forma automática: que reciba sólo la imagen y produzca por sí misma la información estructurada.</w:t>
      </w:r>
      <w:r>
        <w:rPr/>
        <w:t xml:space="preserve"> Los JSON de anotaciones (carpeta llamada annotations) son la "hoja de respuestas" y deben usarse así:</w:t>
      </w:r>
    </w:p>
    <w:tbl>
      <w:tblPr>
        <w:tblStyle w:val="Table1"/>
        <w:tblW w:w="8838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2362"/>
        <w:gridCol w:w="2320"/>
        <w:gridCol w:w="4156"/>
      </w:tblGrid>
      <w:tr>
        <w:trPr>
          <w:trHeight w:val="770" w:hRule="atLeast"/>
        </w:trPr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¿Puede usarse como entrada del modelo?</w:t>
            </w:r>
          </w:p>
        </w:tc>
        <w:tc>
          <w:tcPr>
            <w:tcW w:w="4156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¿Para qué sirve?</w:t>
            </w:r>
          </w:p>
        </w:tc>
      </w:tr>
      <w:tr>
        <w:trPr>
          <w:trHeight w:val="1040" w:hRule="atLeast"/>
        </w:trPr>
        <w:tc>
          <w:tcPr>
            <w:tcW w:w="2362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Imágenes (entrenamiento y prueba)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Sí</w:t>
            </w:r>
          </w:p>
        </w:tc>
        <w:tc>
          <w:tcPr>
            <w:tcW w:w="415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Son lo que el modelo debe leer</w:t>
            </w:r>
          </w:p>
        </w:tc>
      </w:tr>
      <w:tr>
        <w:trPr>
          <w:trHeight w:val="1040" w:hRule="atLeast"/>
        </w:trPr>
        <w:tc>
          <w:tcPr>
            <w:tcW w:w="2362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JSON del conjunto de entrenamiento</w:t>
            </w:r>
          </w:p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dataset/training_data/annotations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Solo como ejemplos o para ajustar el modelo</w:t>
            </w:r>
          </w:p>
        </w:tc>
        <w:tc>
          <w:tcPr>
            <w:tcW w:w="415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Enseñarle al modelo cómo es una buena extracción (few-shot, fine-tuning, mejora del prompt)</w:t>
            </w:r>
          </w:p>
        </w:tc>
      </w:tr>
      <w:tr>
        <w:trPr>
          <w:trHeight w:val="770" w:hRule="atLeast"/>
        </w:trPr>
        <w:tc>
          <w:tcPr>
            <w:tcW w:w="2362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JSON del conjunto de prueba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0"/>
                <w:szCs w:val="20"/>
              </w:rPr>
              <w:t>No, nunca</w:t>
            </w:r>
          </w:p>
        </w:tc>
        <w:tc>
          <w:tcPr>
            <w:tcW w:w="415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Solo para calificar los resultados al final</w:t>
            </w:r>
          </w:p>
        </w:tc>
      </w:tr>
    </w:tbl>
    <w:p>
      <w:pPr>
        <w:pStyle w:val="normal1"/>
        <w:spacing w:lineRule="auto" w:line="240" w:before="240" w:after="240"/>
        <w:jc w:val="both"/>
        <w:rPr/>
      </w:pPr>
      <w:r>
        <w:rPr/>
        <w:t>Con esto claro, toma al menos 20 formularios aleatorios y construye una solución que, para cada uno: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jc w:val="both"/>
        <w:rPr>
          <w:u w:val="none"/>
        </w:rPr>
      </w:pPr>
      <w:r>
        <w:rPr/>
        <w:t>Identifique de qué trata el documento.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jc w:val="both"/>
        <w:rPr>
          <w:u w:val="none"/>
        </w:rPr>
      </w:pPr>
      <w:r>
        <w:rPr/>
        <w:t>Extraiga su información relevante (campos, pares clave-valor, tablas o listas si las hay) y la entregue en un JSON.</w:t>
      </w:r>
    </w:p>
    <w:p>
      <w:pPr>
        <w:pStyle w:val="normal1"/>
        <w:spacing w:lineRule="auto" w:line="240" w:before="240" w:after="240"/>
        <w:jc w:val="both"/>
        <w:rPr/>
      </w:pPr>
      <w:r>
        <w:rPr/>
        <w:t>No hay una estructura de salida impuesta: cada formulario puede tener campos distintos, y parte de lo que evaluamos es cómo diseñas algo que se adapte a eso. Tu solución debe poder procesar formularios nuevos sin cambios en el código.</w:t>
      </w:r>
    </w:p>
    <w:p>
      <w:pPr>
        <w:pStyle w:val="normal1"/>
        <w:spacing w:lineRule="auto" w:line="240" w:before="240" w:after="240"/>
        <w:jc w:val="both"/>
        <w:rPr/>
      </w:pPr>
      <w:r>
        <w:rPr/>
      </w:r>
    </w:p>
    <w:p>
      <w:pPr>
        <w:pStyle w:val="normal1"/>
        <w:spacing w:lineRule="auto" w:line="240" w:before="240" w:after="240"/>
        <w:ind w:hanging="0" w:left="0"/>
        <w:jc w:val="both"/>
        <w:rPr/>
      </w:pPr>
      <w:r>
        <w:rPr>
          <w:b/>
          <w:bCs/>
        </w:rPr>
        <w:t>Mide su desempeño</w:t>
      </w:r>
      <w:r>
        <w:rPr/>
        <w:t>, comparando lo que extrajo el modelo con los JSON de anotaciones del conjunto de prueba. Reporta al menos la precisión, el recall y el F1 de los pares clave-valor. Explica y justifica tu criterio para considerar que un par es correcto: coincidencia exacta, texto normalizado o similitud de texto.</w:t>
      </w:r>
    </w:p>
    <w:p>
      <w:pPr>
        <w:pStyle w:val="normal1"/>
        <w:spacing w:lineRule="auto" w:line="240" w:before="240" w:after="240"/>
        <w:jc w:val="both"/>
        <w:rPr>
          <w:b/>
          <w:bCs/>
        </w:rPr>
      </w:pPr>
      <w:r>
        <w:rPr>
          <w:b/>
          <w:bCs/>
        </w:rPr>
        <w:t>La solución debe poder procesar formularios nuevos, sin anotaciones, sin cambios en el código.</w:t>
      </w:r>
    </w:p>
    <w:p>
      <w:pPr>
        <w:pStyle w:val="normal1"/>
        <w:ind w:hanging="0" w:left="0"/>
        <w:jc w:val="both"/>
        <w:rPr/>
      </w:pPr>
      <w:r>
        <w:rPr/>
        <w:t>Finalmente debes justificar tus decisiones técnicas: extracción de texto frente a visión, diseño del prompt, costo por factura y tiempo de procesamiento.</w:t>
      </w:r>
    </w:p>
    <w:p>
      <w:pPr>
        <w:pStyle w:val="normal1"/>
        <w:keepNext w:val="false"/>
        <w:keepLines w:val="false"/>
        <w:spacing w:lineRule="auto" w:line="276" w:before="280" w:after="160"/>
        <w:jc w:val="both"/>
        <w:rPr/>
      </w:pPr>
      <w:r>
        <w:rPr/>
        <w:t>Qué evaluamos</w:t>
      </w:r>
    </w:p>
    <w:p>
      <w:pPr>
        <w:pStyle w:val="normal1"/>
        <w:numPr>
          <w:ilvl w:val="0"/>
          <w:numId w:val="2"/>
        </w:numPr>
        <w:spacing w:lineRule="auto" w:line="276" w:before="240" w:afterAutospacing="0" w:after="0"/>
        <w:ind w:hanging="360" w:left="720"/>
        <w:rPr>
          <w:color w:val="1A1A1A"/>
        </w:rPr>
      </w:pPr>
      <w:r>
        <w:rPr>
          <w:color w:val="1A1A1A"/>
        </w:rPr>
        <w:t>Creatividad y solidez del enfoque (cómo defines y justificas tu propia estructura de salida).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Autospacing="0" w:after="0"/>
        <w:ind w:hanging="360" w:left="720"/>
        <w:rPr>
          <w:color w:val="1A1A1A"/>
        </w:rPr>
      </w:pPr>
      <w:r>
        <w:rPr>
          <w:color w:val="1A1A1A"/>
        </w:rPr>
        <w:t>Precisión de la extracción frente al ground truth.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Autospacing="0" w:after="0"/>
        <w:ind w:hanging="360" w:left="720"/>
        <w:rPr>
          <w:color w:val="1A1A1A"/>
        </w:rPr>
      </w:pPr>
      <w:r>
        <w:rPr>
          <w:color w:val="1A1A1A"/>
        </w:rPr>
        <w:t>Manejo de errores (imágenes ruidosas, campos ambiguos o faltantes, respuestas mal formadas del modelo).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Autospacing="0" w:after="0"/>
        <w:ind w:hanging="360" w:left="720"/>
        <w:rPr>
          <w:color w:val="1A1A1A"/>
        </w:rPr>
      </w:pPr>
      <w:r>
        <w:rPr>
          <w:color w:val="1A1A1A"/>
        </w:rPr>
        <w:t>Calidad y reproducibilidad del código.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="240"/>
        <w:ind w:hanging="360" w:left="720"/>
        <w:rPr>
          <w:color w:val="1A1A1A"/>
        </w:rPr>
      </w:pPr>
      <w:r>
        <w:rPr>
          <w:color w:val="1A1A1A"/>
        </w:rPr>
        <w:t>Justificación técnica: modelo/enfoque elegido, OCR+texto vs. visión directa, costo y tiempo por documento.</w:t>
      </w:r>
    </w:p>
    <w:p>
      <w:pPr>
        <w:pStyle w:val="normal1"/>
        <w:keepNext w:val="false"/>
        <w:keepLines w:val="false"/>
        <w:spacing w:lineRule="auto" w:line="276" w:before="280" w:after="160"/>
        <w:jc w:val="both"/>
        <w:rPr>
          <w:b/>
          <w:bCs/>
        </w:rPr>
      </w:pPr>
      <w:r>
        <w:rPr>
          <w:b/>
          <w:bCs/>
        </w:rPr>
        <w:t>Entregables</w:t>
      </w:r>
    </w:p>
    <w:p>
      <w:pPr>
        <w:pStyle w:val="normal1"/>
        <w:numPr>
          <w:ilvl w:val="0"/>
          <w:numId w:val="10"/>
        </w:numPr>
        <w:spacing w:lineRule="auto" w:line="276" w:before="240" w:afterAutospacing="0" w:after="0"/>
        <w:ind w:hanging="360" w:left="720"/>
        <w:rPr>
          <w:color w:val="1A1A1A"/>
        </w:rPr>
      </w:pPr>
      <w:r>
        <w:rPr>
          <w:color w:val="1A1A1A"/>
        </w:rPr>
        <w:t>Repositorio con el código y un README (arquitectura, instalación, variables de entorno; sin llaves de API en el código).</w:t>
      </w:r>
    </w:p>
    <w:p>
      <w:pPr>
        <w:pStyle w:val="normal1"/>
        <w:numPr>
          <w:ilvl w:val="0"/>
          <w:numId w:val="10"/>
        </w:numPr>
        <w:spacing w:lineRule="auto" w:line="276" w:beforeAutospacing="0" w:before="0" w:afterAutospacing="0" w:after="0"/>
        <w:ind w:hanging="360" w:left="720"/>
        <w:rPr>
          <w:color w:val="1A1A1A"/>
        </w:rPr>
      </w:pPr>
      <w:r>
        <w:rPr>
          <w:color w:val="1A1A1A"/>
        </w:rPr>
        <w:t>Los JSON generados a partir de los formularios procesados.</w:t>
      </w:r>
    </w:p>
    <w:p>
      <w:pPr>
        <w:pStyle w:val="normal1"/>
        <w:numPr>
          <w:ilvl w:val="0"/>
          <w:numId w:val="10"/>
        </w:numPr>
        <w:spacing w:lineRule="auto" w:line="276" w:beforeAutospacing="0" w:before="0" w:afterAutospacing="0" w:after="0"/>
        <w:ind w:hanging="360" w:left="720"/>
        <w:rPr>
          <w:color w:val="1A1A1A"/>
        </w:rPr>
      </w:pPr>
      <w:r>
        <w:rPr>
          <w:color w:val="1A1A1A"/>
        </w:rPr>
        <w:t>Documento breve (máx. 2 páginas): enfoque, decisiones, limitaciones, precisión estimada y qué cambiarías para producción.</w:t>
      </w:r>
    </w:p>
    <w:p>
      <w:pPr>
        <w:pStyle w:val="normal1"/>
        <w:numPr>
          <w:ilvl w:val="0"/>
          <w:numId w:val="10"/>
        </w:numPr>
        <w:spacing w:lineRule="auto" w:line="276" w:beforeAutospacing="0" w:before="0" w:after="240"/>
        <w:ind w:hanging="360" w:left="720"/>
        <w:rPr>
          <w:color w:val="1A1A1A"/>
        </w:rPr>
      </w:pPr>
      <w:r>
        <w:rPr>
          <w:color w:val="1A1A1A"/>
        </w:rPr>
        <w:t>Video corto (máx. 3 min) mostrando la solución en funcionamiento.</w:t>
      </w:r>
    </w:p>
    <w:p>
      <w:pPr>
        <w:pStyle w:val="normal1"/>
        <w:keepNext w:val="false"/>
        <w:keepLines w:val="false"/>
        <w:spacing w:lineRule="auto" w:line="276" w:before="280" w:after="160"/>
        <w:jc w:val="both"/>
        <w:rPr>
          <w:b/>
          <w:bCs/>
        </w:rPr>
      </w:pPr>
      <w:r>
        <w:rPr>
          <w:b/>
          <w:bCs/>
        </w:rPr>
        <w:t>Consideraciones</w:t>
      </w:r>
    </w:p>
    <w:p>
      <w:pPr>
        <w:pStyle w:val="normal1"/>
        <w:spacing w:lineRule="auto" w:line="276" w:before="240" w:after="240"/>
        <w:jc w:val="both"/>
        <w:rPr>
          <w:b/>
          <w:bCs/>
        </w:rPr>
      </w:pPr>
      <w:r>
        <w:rPr>
          <w:color w:val="1A1A1A"/>
        </w:rPr>
        <w:t>FUNSD es un dataset público de investigación; respeta su licencia y cítalo si corresponde (Jaume, Ekenel y Thiran, 2019). Comparte tu repositorio de forma privada con [correo del evaluador]. Dudas durante las primeras 24 horas a [correo de contacto].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  <w:t>Reporta los tiempos empleados, restricciones y métricas del proceso.</w:t>
      </w:r>
    </w:p>
    <w:p>
      <w:pPr>
        <w:pStyle w:val="normal1"/>
        <w:jc w:val="right"/>
        <w:rPr>
          <w:b/>
          <w:bCs/>
        </w:rPr>
      </w:pPr>
      <w:r>
        <w:rPr>
          <w:b/>
          <w:bCs/>
        </w:rPr>
        <w:t>Fin de la prueba</w:t>
      </w:r>
    </w:p>
    <w:p>
      <w:pPr>
        <w:pStyle w:val="normal1"/>
        <w:spacing w:before="0" w:after="160"/>
        <w:jc w:val="both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00"/>
    <w:family w:val="roman"/>
    <w:pitch w:val="variable"/>
  </w:font>
  <w:font w:name="Wingdings">
    <w:charset w:val="02"/>
    <w:family w:val="auto"/>
    <w:pitch w:val="default"/>
    <w:embedRegular r:id="rId18" w:fontKey="{12014A78-CABC-4EF0-12AC-5CD89AEFDE12}"/>
    <w:embedBold r:id="rId19" w:fontKey="{13014A78-CABC-4EF0-12AC-5CD89AEFDE13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20" w:fontKey="{14014A78-CABC-4EF0-12AC-5CD89AEFDE14}"/>
  </w:font>
  <w:font w:name="Noto Sans Symbols">
    <w:charset w:val="01"/>
    <w:family w:val="swiss"/>
    <w:pitch w:val="default"/>
    <w:embedRegular r:id="rId21" w:fontKey="{15014A78-CABC-4EF0-12AC-5CD89AEFDE15}"/>
    <w:embedBold r:id="rId22" w:fontKey="{16014A78-CABC-4EF0-12AC-5CD89AEFDE16}"/>
  </w:font>
  <w:font w:name="Courier New">
    <w:charset w:val="01"/>
    <w:family w:val="modern"/>
    <w:pitch w:val="fixed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LibreOffice/24.2.5.2$Windows_X86_64 LibreOffice_project/bffef4ea93e59bebbeaf7f431bb02b1a39ee8a59</Application>
  <AppVersion>15.0000</AppVersion>
  <Pages>6</Pages>
  <Words>1329</Words>
  <Characters>7493</Characters>
  <CharactersWithSpaces>8659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2026-09-28T16:38:37Z</dcterms:modified>
  <cp:revision>1</cp:revision>
  <dc:subject/>
  <dc:title/>
</cp:coreProperties>
</file>