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Calibri" w:hAnsi="Calibri"/>
          <w:b/>
          <w:color w:val="1B365D"/>
          <w:sz w:val="40"/>
        </w:rPr>
        <w:t>SOMMAIRE OFFICIEL &amp; RÉFÉRENTIEL TAXONOMIQUE</w:t>
      </w:r>
    </w:p>
    <w:p>
      <w:pPr>
        <w:spacing w:before="0" w:after="360"/>
        <w:jc w:val="center"/>
      </w:pPr>
      <w:r>
        <w:rPr>
          <w:rFonts w:ascii="Calibri" w:hAnsi="Calibri"/>
          <w:i/>
          <w:color w:val="2980B9"/>
          <w:sz w:val="24"/>
        </w:rPr>
        <w:t>Techniques de Cartes — Structure, Définitions Conceptuelles &amp; Mots-Clés Bilingues</w:t>
      </w:r>
    </w:p>
    <w:tbl>
      <w:tblPr>
        <w:tblW w:type="auto" w:w="0"/>
        <w:jc w:val="center"/>
        <w:tblLayout w:type="fixed"/>
        <w:tblLook w:firstColumn="1" w:firstRow="1" w:lastColumn="0" w:lastRow="0" w:noHBand="0" w:noVBand="1" w:val="04A0"/>
      </w:tblPr>
      <w:tblGrid>
        <w:gridCol w:w="9360"/>
      </w:tblGrid>
      <w:tr>
        <w:tc>
          <w:tcPr>
            <w:tcW w:type="dxa" w:w="9648"/>
            <w:shd w:fill="F4F6F9"/>
            <w:tcMar>
              <w:top w:w="100" w:type="dxa"/>
              <w:bottom w:w="100" w:type="dxa"/>
              <w:left w:w="180" w:type="dxa"/>
              <w:right w:w="180" w:type="dxa"/>
            </w:tcMar>
            <w:tcBorders>
              <w:left w:val="single" w:sz="24" w:space="0" w:color="2980B9"/>
              <w:top w:val="none"/>
              <w:right w:val="none"/>
              <w:bottom w:val="none"/>
            </w:tcBorders>
          </w:tcPr>
          <w:p>
            <w:pPr>
              <w:spacing w:before="40" w:after="40" w:line="276" w:lineRule="auto"/>
            </w:pPr>
            <w:r>
              <w:rPr>
                <w:rFonts w:ascii="Calibri" w:hAnsi="Calibri"/>
                <w:b/>
                <w:color w:val="2980B9"/>
                <w:sz w:val="19"/>
              </w:rPr>
              <w:t>💡 Guide de Navigation &amp; Méthodologie</w:t>
              <w:br/>
            </w:r>
            <w:r>
              <w:rPr>
                <w:rFonts w:ascii="Calibri" w:hAnsi="Calibri"/>
                <w:i/>
                <w:color w:val="2C3E50"/>
                <w:sz w:val="20"/>
              </w:rPr>
              <w:t>Ce référentiel constitue la nomenclature officielle du projet. Pour chaque partie, chapitre et section, la définition conceptuelle (l'effet pour le spectateur et la mécanique physique secrète) ainsi que les mots-clés bilingues canoniques (FR/EN) permettent une recherche et une classification infaillible dans l'ensemble des ouvrages.</w:t>
            </w:r>
          </w:p>
        </w:tc>
      </w:tr>
    </w:tbl>
    <w:p>
      <w:pPr>
        <w:spacing w:before="0" w:after="80"/>
      </w:pPr>
    </w:p>
    <w:p>
      <w:pPr>
        <w:spacing w:before="240" w:after="120"/>
      </w:pPr>
      <w:r>
        <w:rPr>
          <w:rFonts w:ascii="Calibri" w:hAnsi="Calibri"/>
          <w:b/>
          <w:color w:val="1B365D"/>
          <w:sz w:val="26"/>
        </w:rPr>
        <w:t>📋 TABLE DES MATIÈRES SYNTHÉTIQUE</w:t>
      </w:r>
    </w:p>
    <w:p>
      <w:pPr>
        <w:spacing w:before="80" w:after="20"/>
      </w:pPr>
      <w:r>
        <w:rPr>
          <w:rFonts w:ascii="Calibri" w:hAnsi="Calibri"/>
          <w:b/>
          <w:color w:val="1B365D"/>
          <w:sz w:val="22"/>
        </w:rPr>
        <w:t>• PARTIE 1 : TECHNIQUES DE MAGIE</w:t>
      </w:r>
    </w:p>
    <w:p>
      <w:pPr>
        <w:spacing w:before="20" w:after="20"/>
        <w:ind w:left="432"/>
      </w:pPr>
      <w:r>
        <w:rPr>
          <w:rFonts w:ascii="Calibri" w:hAnsi="Calibri"/>
          <w:color w:val="2C3E50"/>
          <w:sz w:val="20"/>
        </w:rPr>
        <w:t>– Chapitre 1 : Les Fondamentaux</w:t>
      </w:r>
    </w:p>
    <w:p>
      <w:pPr>
        <w:spacing w:before="20" w:after="20"/>
        <w:ind w:left="432"/>
      </w:pPr>
      <w:r>
        <w:rPr>
          <w:rFonts w:ascii="Calibri" w:hAnsi="Calibri"/>
          <w:color w:val="2C3E50"/>
          <w:sz w:val="20"/>
        </w:rPr>
        <w:t>– Chapitre 2 : Les Contrôles</w:t>
      </w:r>
    </w:p>
    <w:p>
      <w:pPr>
        <w:spacing w:before="20" w:after="20"/>
        <w:ind w:left="864"/>
      </w:pPr>
      <w:r>
        <w:rPr>
          <w:rFonts w:ascii="Calibri" w:hAnsi="Calibri"/>
          <w:color w:val="646E78"/>
          <w:sz w:val="19"/>
        </w:rPr>
        <w:t>› Section 1 : Saut de coupe</w:t>
      </w:r>
    </w:p>
    <w:p>
      <w:pPr>
        <w:spacing w:before="20" w:after="20"/>
        <w:ind w:left="864"/>
      </w:pPr>
      <w:r>
        <w:rPr>
          <w:rFonts w:ascii="Calibri" w:hAnsi="Calibri"/>
          <w:color w:val="646E78"/>
          <w:sz w:val="19"/>
        </w:rPr>
        <w:t>› Section 2 : Autres contrôles</w:t>
      </w:r>
    </w:p>
    <w:p>
      <w:pPr>
        <w:spacing w:before="20" w:after="20"/>
        <w:ind w:left="432"/>
      </w:pPr>
      <w:r>
        <w:rPr>
          <w:rFonts w:ascii="Calibri" w:hAnsi="Calibri"/>
          <w:color w:val="2C3E50"/>
          <w:sz w:val="20"/>
        </w:rPr>
        <w:t>– Chapitre 3 : Faux Mélange et Fausse Coupe</w:t>
      </w:r>
    </w:p>
    <w:p>
      <w:pPr>
        <w:spacing w:before="20" w:after="20"/>
        <w:ind w:left="864"/>
      </w:pPr>
      <w:r>
        <w:rPr>
          <w:rFonts w:ascii="Calibri" w:hAnsi="Calibri"/>
          <w:color w:val="646E78"/>
          <w:sz w:val="19"/>
        </w:rPr>
        <w:t>› Section 1 : Faux mélange total</w:t>
      </w:r>
    </w:p>
    <w:p>
      <w:pPr>
        <w:spacing w:before="20" w:after="20"/>
        <w:ind w:left="864"/>
      </w:pPr>
      <w:r>
        <w:rPr>
          <w:rFonts w:ascii="Calibri" w:hAnsi="Calibri"/>
          <w:color w:val="646E78"/>
          <w:sz w:val="19"/>
        </w:rPr>
        <w:t>› Section 2 : Faux mélange partiel</w:t>
      </w:r>
    </w:p>
    <w:p>
      <w:pPr>
        <w:spacing w:before="20" w:after="20"/>
        <w:ind w:left="864"/>
      </w:pPr>
      <w:r>
        <w:rPr>
          <w:rFonts w:ascii="Calibri" w:hAnsi="Calibri"/>
          <w:color w:val="646E78"/>
          <w:sz w:val="19"/>
        </w:rPr>
        <w:t>› Section 3 : Fausse coupe totale</w:t>
      </w:r>
    </w:p>
    <w:p>
      <w:pPr>
        <w:spacing w:before="20" w:after="20"/>
        <w:ind w:left="864"/>
      </w:pPr>
      <w:r>
        <w:rPr>
          <w:rFonts w:ascii="Calibri" w:hAnsi="Calibri"/>
          <w:color w:val="646E78"/>
          <w:sz w:val="19"/>
        </w:rPr>
        <w:t>› Section 4 : Fausse coupe partielle</w:t>
      </w:r>
    </w:p>
    <w:p>
      <w:pPr>
        <w:spacing w:before="20" w:after="20"/>
        <w:ind w:left="432"/>
      </w:pPr>
      <w:r>
        <w:rPr>
          <w:rFonts w:ascii="Calibri" w:hAnsi="Calibri"/>
          <w:color w:val="2C3E50"/>
          <w:sz w:val="20"/>
        </w:rPr>
        <w:t>– Chapitre 4 : Les Forçages</w:t>
      </w:r>
    </w:p>
    <w:p>
      <w:pPr>
        <w:spacing w:before="20" w:after="20"/>
        <w:ind w:left="432"/>
      </w:pPr>
      <w:r>
        <w:rPr>
          <w:rFonts w:ascii="Calibri" w:hAnsi="Calibri"/>
          <w:color w:val="2C3E50"/>
          <w:sz w:val="20"/>
        </w:rPr>
        <w:t>– Chapitre 5 : Empalmages et Dissimulations</w:t>
      </w:r>
    </w:p>
    <w:p>
      <w:pPr>
        <w:spacing w:before="20" w:after="20"/>
        <w:ind w:left="432"/>
      </w:pPr>
      <w:r>
        <w:rPr>
          <w:rFonts w:ascii="Calibri" w:hAnsi="Calibri"/>
          <w:color w:val="2C3E50"/>
          <w:sz w:val="20"/>
        </w:rPr>
        <w:t>– Chapitre 6 : Changes et Faux Comptages</w:t>
      </w:r>
    </w:p>
    <w:p>
      <w:pPr>
        <w:spacing w:before="20" w:after="20"/>
        <w:ind w:left="432"/>
      </w:pPr>
      <w:r>
        <w:rPr>
          <w:rFonts w:ascii="Calibri" w:hAnsi="Calibri"/>
          <w:color w:val="2C3E50"/>
          <w:sz w:val="20"/>
        </w:rPr>
        <w:t>– Chapitre 7 : Fioritures et Esthétique</w:t>
      </w:r>
    </w:p>
    <w:p>
      <w:pPr>
        <w:spacing w:before="80" w:after="20"/>
      </w:pPr>
      <w:r>
        <w:rPr>
          <w:rFonts w:ascii="Calibri" w:hAnsi="Calibri"/>
          <w:b/>
          <w:color w:val="1B365D"/>
          <w:sz w:val="22"/>
        </w:rPr>
        <w:t>• PARTIE 2 : TECHNIQUES DU TRICHEUR</w:t>
      </w:r>
    </w:p>
    <w:p>
      <w:pPr>
        <w:spacing w:before="20" w:after="20"/>
        <w:ind w:left="432"/>
      </w:pPr>
      <w:r>
        <w:rPr>
          <w:rFonts w:ascii="Calibri" w:hAnsi="Calibri"/>
          <w:color w:val="2C3E50"/>
          <w:sz w:val="20"/>
        </w:rPr>
        <w:t>– Chapitre 1 : Faux Mélanges et Fausses Coupes</w:t>
      </w:r>
    </w:p>
    <w:p>
      <w:pPr>
        <w:spacing w:before="20" w:after="20"/>
        <w:ind w:left="432"/>
      </w:pPr>
      <w:r>
        <w:rPr>
          <w:rFonts w:ascii="Calibri" w:hAnsi="Calibri"/>
          <w:color w:val="2C3E50"/>
          <w:sz w:val="20"/>
        </w:rPr>
        <w:t>– Chapitre 2 : Les Donnes Frauduleuses</w:t>
      </w:r>
    </w:p>
    <w:p>
      <w:pPr>
        <w:spacing w:before="20" w:after="20"/>
        <w:ind w:left="432"/>
      </w:pPr>
      <w:r>
        <w:rPr>
          <w:rFonts w:ascii="Calibri" w:hAnsi="Calibri"/>
          <w:color w:val="2C3E50"/>
          <w:sz w:val="20"/>
        </w:rPr>
        <w:t>– Chapitre 3 : Montages et Classements</w:t>
      </w:r>
    </w:p>
    <w:p>
      <w:pPr>
        <w:spacing w:before="20" w:after="20"/>
        <w:ind w:left="432"/>
      </w:pPr>
      <w:r>
        <w:rPr>
          <w:rFonts w:ascii="Calibri" w:hAnsi="Calibri"/>
          <w:color w:val="2C3E50"/>
          <w:sz w:val="20"/>
        </w:rPr>
        <w:t>– Chapitre 4 : Sauts de Coupe et Annulations</w:t>
      </w:r>
    </w:p>
    <w:p>
      <w:pPr>
        <w:spacing w:before="20" w:after="20"/>
        <w:ind w:left="432"/>
      </w:pPr>
      <w:r>
        <w:rPr>
          <w:rFonts w:ascii="Calibri" w:hAnsi="Calibri"/>
          <w:color w:val="2C3E50"/>
          <w:sz w:val="20"/>
        </w:rPr>
        <w:t>– Chapitre 5 : Empalmages à la Table</w:t>
      </w:r>
    </w:p>
    <w:p>
      <w:pPr>
        <w:spacing w:before="20" w:after="20"/>
        <w:ind w:left="432"/>
      </w:pPr>
      <w:r>
        <w:rPr>
          <w:rFonts w:ascii="Calibri" w:hAnsi="Calibri"/>
          <w:color w:val="2C3E50"/>
          <w:sz w:val="20"/>
        </w:rPr>
        <w:t>– Chapitre 6 : Repérages et Marques Tactiles</w:t>
      </w:r>
    </w:p>
    <w:p>
      <w:pPr>
        <w:spacing w:before="80" w:after="20"/>
      </w:pPr>
      <w:r>
        <w:rPr>
          <w:rFonts w:ascii="Calibri" w:hAnsi="Calibri"/>
          <w:b/>
          <w:color w:val="1B365D"/>
          <w:sz w:val="22"/>
        </w:rPr>
        <w:t>• PARTIE 3 : CARTES ET JEUX TRUQUÉS</w:t>
      </w:r>
    </w:p>
    <w:p>
      <w:pPr>
        <w:spacing w:before="20" w:after="20"/>
        <w:ind w:left="432"/>
      </w:pPr>
      <w:r>
        <w:rPr>
          <w:rFonts w:ascii="Calibri" w:hAnsi="Calibri"/>
          <w:color w:val="2C3E50"/>
          <w:sz w:val="20"/>
        </w:rPr>
        <w:t>– Chapitre 1 : Les Jeux Biseautés</w:t>
      </w:r>
    </w:p>
    <w:p>
      <w:pPr>
        <w:spacing w:before="20" w:after="20"/>
        <w:ind w:left="432"/>
      </w:pPr>
      <w:r>
        <w:rPr>
          <w:rFonts w:ascii="Calibri" w:hAnsi="Calibri"/>
          <w:color w:val="2C3E50"/>
          <w:sz w:val="20"/>
        </w:rPr>
        <w:t>– Chapitre 2 : Les Jeux Marqués</w:t>
      </w:r>
    </w:p>
    <w:p>
      <w:pPr>
        <w:spacing w:before="20" w:after="20"/>
        <w:ind w:left="432"/>
      </w:pPr>
      <w:r>
        <w:rPr>
          <w:rFonts w:ascii="Calibri" w:hAnsi="Calibri"/>
          <w:color w:val="2C3E50"/>
          <w:sz w:val="20"/>
        </w:rPr>
        <w:t>– Chapitre 3 : Les Jeux à Forçage</w:t>
      </w:r>
    </w:p>
    <w:p>
      <w:pPr>
        <w:spacing w:before="20" w:after="20"/>
        <w:ind w:left="432"/>
      </w:pPr>
      <w:r>
        <w:rPr>
          <w:rFonts w:ascii="Calibri" w:hAnsi="Calibri"/>
          <w:color w:val="2C3E50"/>
          <w:sz w:val="20"/>
        </w:rPr>
        <w:t>– Chapitre 4 : Les Jeux à Principe</w:t>
      </w:r>
    </w:p>
    <w:p>
      <w:pPr>
        <w:spacing w:before="20" w:after="20"/>
        <w:ind w:left="432"/>
      </w:pPr>
      <w:r>
        <w:rPr>
          <w:rFonts w:ascii="Calibri" w:hAnsi="Calibri"/>
          <w:color w:val="2C3E50"/>
          <w:sz w:val="20"/>
        </w:rPr>
        <w:t>– Chapitre 5 : Cartes Truquées à l'Unité</w:t>
      </w:r>
    </w:p>
    <w:p>
      <w:pPr>
        <w:spacing w:before="20" w:after="20"/>
        <w:ind w:left="432"/>
      </w:pPr>
      <w:r>
        <w:rPr>
          <w:rFonts w:ascii="Calibri" w:hAnsi="Calibri"/>
          <w:color w:val="2C3E50"/>
          <w:sz w:val="20"/>
        </w:rPr>
        <w:t>– Chapitre 6 : Cartes Clefs</w:t>
      </w:r>
    </w:p>
    <w:p>
      <w:pPr>
        <w:spacing w:before="20" w:after="20"/>
        <w:ind w:left="432"/>
      </w:pPr>
      <w:r>
        <w:rPr>
          <w:rFonts w:ascii="Calibri" w:hAnsi="Calibri"/>
          <w:color w:val="2C3E50"/>
          <w:sz w:val="20"/>
        </w:rPr>
        <w:t>– Chapitre 7 : Accessoires Invisibles</w:t>
      </w:r>
    </w:p>
    <w:p>
      <w:r>
        <w:br w:type="page"/>
      </w:r>
    </w:p>
    <w:p>
      <w:pPr>
        <w:spacing w:before="200" w:after="280"/>
      </w:pPr>
      <w:r>
        <w:rPr>
          <w:rFonts w:ascii="Calibri" w:hAnsi="Calibri"/>
          <w:b/>
          <w:color w:val="1B365D"/>
          <w:sz w:val="32"/>
        </w:rPr>
        <w:t>📖 RÉFÉRENTIEL DÉTAILLÉ : DÉFINITIONS &amp; MOTS-CLÉS</w:t>
      </w:r>
    </w:p>
    <w:p>
      <w:pPr>
        <w:keepNext/>
        <w:spacing w:before="360" w:after="80"/>
      </w:pPr>
      <w:r>
        <w:rPr>
          <w:rFonts w:ascii="Calibri" w:hAnsi="Calibri"/>
          <w:b/>
          <w:color w:val="1B365D"/>
          <w:sz w:val="28"/>
        </w:rPr>
        <w:t>PARTIE 1 : TECHNIQUES DE MAGIE</w:t>
      </w:r>
    </w:p>
    <w:tbl>
      <w:tblPr>
        <w:tblW w:type="auto" w:w="0"/>
        <w:jc w:val="center"/>
        <w:tblLayout w:type="fixed"/>
        <w:tblLook w:firstColumn="1" w:firstRow="1" w:lastColumn="0" w:lastRow="0" w:noHBand="0" w:noVBand="1" w:val="04A0"/>
      </w:tblPr>
      <w:tblGrid>
        <w:gridCol w:w="9360"/>
      </w:tblGrid>
      <w:tr>
        <w:tc>
          <w:tcPr>
            <w:tcW w:type="dxa" w:w="9648"/>
            <w:shd w:fill="EBF5FB"/>
            <w:tcMar>
              <w:top w:w="100" w:type="dxa"/>
              <w:bottom w:w="100" w:type="dxa"/>
              <w:left w:w="180" w:type="dxa"/>
              <w:right w:w="180" w:type="dxa"/>
            </w:tcMar>
            <w:tcBorders>
              <w:left w:val="single" w:sz="24" w:space="0" w:color="2980B9"/>
              <w:top w:val="none"/>
              <w:right w:val="none"/>
              <w:bottom w:val="none"/>
            </w:tcBorders>
          </w:tcPr>
          <w:p>
            <w:pPr>
              <w:spacing w:before="40" w:after="40" w:line="276" w:lineRule="auto"/>
            </w:pPr>
            <w:r>
              <w:rPr>
                <w:rFonts w:ascii="Calibri" w:hAnsi="Calibri"/>
                <w:b/>
                <w:color w:val="2980B9"/>
                <w:sz w:val="19"/>
              </w:rPr>
              <w:t>💡 Définition de la Partie</w:t>
              <w:br/>
            </w:r>
            <w:r>
              <w:rPr>
                <w:rFonts w:ascii="Calibri" w:hAnsi="Calibri"/>
                <w:i/>
                <w:color w:val="2C3E50"/>
                <w:sz w:val="20"/>
              </w:rPr>
              <w:t>Ensemble des manipulations cartomagiques fondamentales exécutées en mains ou sur table, reposant sur la dextérité manuelle, l'angle de vue et le détournement d'attention pour divertir le public.</w:t>
            </w:r>
          </w:p>
        </w:tc>
      </w:tr>
    </w:tbl>
    <w:p>
      <w:pPr>
        <w:spacing w:before="0" w:after="80"/>
      </w:pPr>
    </w:p>
    <w:p>
      <w:pPr>
        <w:spacing w:before="0" w:after="160"/>
      </w:pPr>
      <w:r>
        <w:rPr>
          <w:rFonts w:ascii="Calibri" w:hAnsi="Calibri"/>
          <w:b/>
          <w:color w:val="2980B9"/>
          <w:sz w:val="19"/>
        </w:rPr>
        <w:t xml:space="preserve">🏷️ Mots-clés généraux : </w:t>
      </w:r>
      <w:r>
        <w:rPr>
          <w:rFonts w:ascii="Calibri" w:hAnsi="Calibri"/>
          <w:color w:val="646E78"/>
          <w:sz w:val="19"/>
        </w:rPr>
        <w:t>sleight of hand, card magic, cartomagie, manipulation de cartes</w:t>
      </w:r>
    </w:p>
    <w:p>
      <w:pPr>
        <w:keepNext/>
        <w:spacing w:before="240" w:after="60"/>
        <w:ind w:left="288"/>
      </w:pPr>
      <w:r>
        <w:rPr>
          <w:rFonts w:ascii="Calibri" w:hAnsi="Calibri"/>
          <w:b/>
          <w:color w:val="2980B9"/>
          <w:sz w:val="24"/>
        </w:rPr>
        <w:t>Chapitre 1 : Les Fondamentaux</w:t>
      </w:r>
    </w:p>
    <w:p>
      <w:pPr>
        <w:spacing w:before="20" w:after="60"/>
        <w:ind w:left="504"/>
      </w:pPr>
      <w:r>
        <w:rPr>
          <w:rFonts w:ascii="Calibri" w:hAnsi="Calibri"/>
          <w:color w:val="2C3E50"/>
          <w:sz w:val="20"/>
        </w:rPr>
        <w:t>• Définition : Prises en main canoniques du jeu (tenue de distribution, prise Biddle par le dessus, tenue sur tranche) et gestion des micro-biseaux servant de posture de repos et de départ à toute manipulation.</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mechanic's grip, biddle grip, straddle grip, dealing grip, tenue du jeu, posture des doigts, bevel, biseau naturel</w:t>
      </w:r>
    </w:p>
    <w:p>
      <w:pPr>
        <w:keepNext/>
        <w:spacing w:before="240" w:after="60"/>
        <w:ind w:left="288"/>
      </w:pPr>
      <w:r>
        <w:rPr>
          <w:rFonts w:ascii="Calibri" w:hAnsi="Calibri"/>
          <w:b/>
          <w:color w:val="2980B9"/>
          <w:sz w:val="24"/>
        </w:rPr>
        <w:t>Chapitre 2 : Les Contrôles</w:t>
      </w:r>
    </w:p>
    <w:p>
      <w:pPr>
        <w:spacing w:before="20" w:after="60"/>
        <w:ind w:left="504"/>
      </w:pPr>
      <w:r>
        <w:rPr>
          <w:rFonts w:ascii="Calibri" w:hAnsi="Calibri"/>
          <w:color w:val="2C3E50"/>
          <w:sz w:val="20"/>
        </w:rPr>
        <w:t>• Définition : Manœuvres secrètes destinées à diriger ou conserver une ou plusieurs cartes sélectionnées à un emplacement précis du jeu (sommet, dessous ou position chiffrée) après leur insertion apparente au centre.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card control, contrôle, contrôle de carte</w:t>
      </w:r>
    </w:p>
    <w:p>
      <w:pPr>
        <w:keepNext/>
        <w:spacing w:before="160" w:after="40"/>
        <w:ind w:left="720"/>
      </w:pPr>
      <w:r>
        <w:rPr>
          <w:rFonts w:ascii="Calibri" w:hAnsi="Calibri"/>
          <w:b/>
          <w:color w:val="1B365D"/>
          <w:sz w:val="22"/>
        </w:rPr>
        <w:t>› Section 1 : Saut de coupe</w:t>
      </w:r>
    </w:p>
    <w:p>
      <w:pPr>
        <w:spacing w:before="20" w:after="40"/>
        <w:ind w:left="936"/>
      </w:pPr>
      <w:r>
        <w:rPr>
          <w:rFonts w:ascii="Calibri" w:hAnsi="Calibri"/>
          <w:color w:val="2C3E50"/>
          <w:sz w:val="19"/>
        </w:rPr>
        <w:t>• Définition : Transposition secrète, instantanée et invisible des deux moitiés du paquet tenue en mains, neutralisant une coupe ou ramenant immédiatement la carte du spectateur sur le dessus ou le dessous sans mouvement apparent.</w:t>
      </w:r>
    </w:p>
    <w:p>
      <w:pPr>
        <w:spacing w:before="20" w:after="100"/>
        <w:ind w:left="936"/>
      </w:pPr>
      <w:r>
        <w:rPr>
          <w:rFonts w:ascii="Calibri" w:hAnsi="Calibri"/>
          <w:b/>
          <w:color w:val="2980B9"/>
          <w:sz w:val="18"/>
        </w:rPr>
        <w:t xml:space="preserve">🏷️ Mots-clés : </w:t>
      </w:r>
      <w:r>
        <w:rPr>
          <w:rFonts w:ascii="Calibri" w:hAnsi="Calibri"/>
          <w:color w:val="646E78"/>
          <w:sz w:val="18"/>
        </w:rPr>
        <w:t>pass, classic pass, herrmann pass, turnover pass, spread pass, invisible pass, shift, s.w.e. shift, saut de coupe</w:t>
      </w:r>
    </w:p>
    <w:p>
      <w:pPr>
        <w:keepNext/>
        <w:spacing w:before="160" w:after="40"/>
        <w:ind w:left="720"/>
      </w:pPr>
      <w:r>
        <w:rPr>
          <w:rFonts w:ascii="Calibri" w:hAnsi="Calibri"/>
          <w:b/>
          <w:color w:val="1B365D"/>
          <w:sz w:val="22"/>
        </w:rPr>
        <w:t>› Section 2 : Autres contrôles</w:t>
      </w:r>
    </w:p>
    <w:p>
      <w:pPr>
        <w:spacing w:before="20" w:after="40"/>
        <w:ind w:left="936"/>
      </w:pPr>
      <w:r>
        <w:rPr>
          <w:rFonts w:ascii="Calibri" w:hAnsi="Calibri"/>
          <w:color w:val="2C3E50"/>
          <w:sz w:val="19"/>
        </w:rPr>
        <w:t>• Définition : Méthodes de contrôle silencieuses basées sur le maintien d'une brisure discrète (break), le dépassement millimétrique d'une carte vers l'intérieur ou l'extérieur (injog, outjog), le glissement latéral d'une seule carte (side slip) ou l'illusion de profondeur (tilt).</w:t>
      </w:r>
    </w:p>
    <w:p>
      <w:pPr>
        <w:spacing w:before="20" w:after="100"/>
        <w:ind w:left="936"/>
      </w:pPr>
      <w:r>
        <w:rPr>
          <w:rFonts w:ascii="Calibri" w:hAnsi="Calibri"/>
          <w:b/>
          <w:color w:val="2980B9"/>
          <w:sz w:val="18"/>
        </w:rPr>
        <w:t xml:space="preserve">🏷️ Mots-clés : </w:t>
      </w:r>
      <w:r>
        <w:rPr>
          <w:rFonts w:ascii="Calibri" w:hAnsi="Calibri"/>
          <w:color w:val="646E78"/>
          <w:sz w:val="18"/>
        </w:rPr>
        <w:t>break, pinky break, injog, outjog, side slip, tilt, depth illusion, diagonal insertion</w:t>
      </w:r>
    </w:p>
    <w:p>
      <w:pPr>
        <w:keepNext/>
        <w:spacing w:before="240" w:after="60"/>
        <w:ind w:left="288"/>
      </w:pPr>
      <w:r>
        <w:rPr>
          <w:rFonts w:ascii="Calibri" w:hAnsi="Calibri"/>
          <w:b/>
          <w:color w:val="2980B9"/>
          <w:sz w:val="24"/>
        </w:rPr>
        <w:t>Chapitre 3 : Faux Mélange et Fausse Coupe</w:t>
      </w:r>
    </w:p>
    <w:p>
      <w:pPr>
        <w:spacing w:before="20" w:after="60"/>
        <w:ind w:left="504"/>
      </w:pPr>
      <w:r>
        <w:rPr>
          <w:rFonts w:ascii="Calibri" w:hAnsi="Calibri"/>
          <w:color w:val="2C3E50"/>
          <w:sz w:val="20"/>
        </w:rPr>
        <w:t>• Définition : Procédés imitant fidèlement l'action de battre ou couper les cartes tout en préservant l'ordre total ou la position de cartes stratégiques à l'insu du public.</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false shuffle, false cut, faux mélange, fausse coupe</w:t>
      </w:r>
    </w:p>
    <w:p>
      <w:pPr>
        <w:keepNext/>
        <w:spacing w:before="160" w:after="40"/>
        <w:ind w:left="720"/>
      </w:pPr>
      <w:r>
        <w:rPr>
          <w:rFonts w:ascii="Calibri" w:hAnsi="Calibri"/>
          <w:b/>
          <w:color w:val="1B365D"/>
          <w:sz w:val="22"/>
        </w:rPr>
        <w:t>› Section 1 : Faux mélange total</w:t>
      </w:r>
    </w:p>
    <w:p>
      <w:pPr>
        <w:spacing w:before="20" w:after="40"/>
        <w:ind w:left="936"/>
      </w:pPr>
      <w:r>
        <w:rPr>
          <w:rFonts w:ascii="Calibri" w:hAnsi="Calibri"/>
          <w:color w:val="2C3E50"/>
          <w:sz w:val="19"/>
        </w:rPr>
        <w:t>• Définition : Simulation intégrale d'un mélange (à la française, riffle américain ou en ruban) laissant les 52 cartes rigoureusement dans leur arrangement initial.</w:t>
      </w:r>
    </w:p>
    <w:p>
      <w:pPr>
        <w:spacing w:before="20" w:after="100"/>
        <w:ind w:left="936"/>
      </w:pPr>
      <w:r>
        <w:rPr>
          <w:rFonts w:ascii="Calibri" w:hAnsi="Calibri"/>
          <w:b/>
          <w:color w:val="2980B9"/>
          <w:sz w:val="18"/>
        </w:rPr>
        <w:t xml:space="preserve">🏷️ Mots-clés : </w:t>
      </w:r>
      <w:r>
        <w:rPr>
          <w:rFonts w:ascii="Calibri" w:hAnsi="Calibri"/>
          <w:color w:val="646E78"/>
          <w:sz w:val="18"/>
        </w:rPr>
        <w:t>false shuffle, zarrow shuffle, push through, triumph shuffle, optica shuffle, full false shuffle, faux mélange total</w:t>
      </w:r>
    </w:p>
    <w:p>
      <w:pPr>
        <w:keepNext/>
        <w:spacing w:before="160" w:after="40"/>
        <w:ind w:left="720"/>
      </w:pPr>
      <w:r>
        <w:rPr>
          <w:rFonts w:ascii="Calibri" w:hAnsi="Calibri"/>
          <w:b/>
          <w:color w:val="1B365D"/>
          <w:sz w:val="22"/>
        </w:rPr>
        <w:t>› Section 2 : Faux mélange partiel</w:t>
      </w:r>
    </w:p>
    <w:p>
      <w:pPr>
        <w:spacing w:before="20" w:after="40"/>
        <w:ind w:left="936"/>
      </w:pPr>
      <w:r>
        <w:rPr>
          <w:rFonts w:ascii="Calibri" w:hAnsi="Calibri"/>
          <w:color w:val="2C3E50"/>
          <w:sz w:val="19"/>
        </w:rPr>
        <w:t>• Définition : Mélange apparent qui brasse réellement une partie du jeu mais conserve intact un montage (stock) situé sur le dessus ou le dessous.</w:t>
      </w:r>
    </w:p>
    <w:p>
      <w:pPr>
        <w:spacing w:before="20" w:after="100"/>
        <w:ind w:left="936"/>
      </w:pPr>
      <w:r>
        <w:rPr>
          <w:rFonts w:ascii="Calibri" w:hAnsi="Calibri"/>
          <w:b/>
          <w:color w:val="2980B9"/>
          <w:sz w:val="18"/>
        </w:rPr>
        <w:t xml:space="preserve">🏷️ Mots-clés : </w:t>
      </w:r>
      <w:r>
        <w:rPr>
          <w:rFonts w:ascii="Calibri" w:hAnsi="Calibri"/>
          <w:color w:val="646E78"/>
          <w:sz w:val="18"/>
        </w:rPr>
        <w:t>partial false shuffle, stock shuffle, retaining top stock, retaining bottom stock, overhand false shuffle, faux mélange partiel</w:t>
      </w:r>
    </w:p>
    <w:p>
      <w:pPr>
        <w:keepNext/>
        <w:spacing w:before="160" w:after="40"/>
        <w:ind w:left="720"/>
      </w:pPr>
      <w:r>
        <w:rPr>
          <w:rFonts w:ascii="Calibri" w:hAnsi="Calibri"/>
          <w:b/>
          <w:color w:val="1B365D"/>
          <w:sz w:val="22"/>
        </w:rPr>
        <w:t>› Section 3 : Fausse coupe totale</w:t>
      </w:r>
    </w:p>
    <w:p>
      <w:pPr>
        <w:spacing w:before="20" w:after="40"/>
        <w:ind w:left="936"/>
      </w:pPr>
      <w:r>
        <w:rPr>
          <w:rFonts w:ascii="Calibri" w:hAnsi="Calibri"/>
          <w:color w:val="2C3E50"/>
          <w:sz w:val="19"/>
        </w:rPr>
        <w:t>• Définition : Série de coupes apparentes (à deux ou trois paquets, sur table ou en fioriture à une main) rétablissant l'ordre complet initial du jeu.</w:t>
      </w:r>
    </w:p>
    <w:p>
      <w:pPr>
        <w:spacing w:before="20" w:after="100"/>
        <w:ind w:left="936"/>
      </w:pPr>
      <w:r>
        <w:rPr>
          <w:rFonts w:ascii="Calibri" w:hAnsi="Calibri"/>
          <w:b/>
          <w:color w:val="2980B9"/>
          <w:sz w:val="18"/>
        </w:rPr>
        <w:t xml:space="preserve">🏷️ Mots-clés : </w:t>
      </w:r>
      <w:r>
        <w:rPr>
          <w:rFonts w:ascii="Calibri" w:hAnsi="Calibri"/>
          <w:color w:val="646E78"/>
          <w:sz w:val="18"/>
        </w:rPr>
        <w:t>false cut, charlier cut, running cut, triple false cut, blind cut, fausse coupe totale</w:t>
      </w:r>
    </w:p>
    <w:p>
      <w:pPr>
        <w:keepNext/>
        <w:spacing w:before="160" w:after="40"/>
        <w:ind w:left="720"/>
      </w:pPr>
      <w:r>
        <w:rPr>
          <w:rFonts w:ascii="Calibri" w:hAnsi="Calibri"/>
          <w:b/>
          <w:color w:val="1B365D"/>
          <w:sz w:val="22"/>
        </w:rPr>
        <w:t>› Section 4 : Fausse coupe partielle</w:t>
      </w:r>
    </w:p>
    <w:p>
      <w:pPr>
        <w:spacing w:before="20" w:after="40"/>
        <w:ind w:left="936"/>
      </w:pPr>
      <w:r>
        <w:rPr>
          <w:rFonts w:ascii="Calibri" w:hAnsi="Calibri"/>
          <w:color w:val="2C3E50"/>
          <w:sz w:val="19"/>
        </w:rPr>
        <w:t>• Définition : Déplacement simulé ou glissé conservant une portion critique ou une carte clef au sommet sans perturber le reste.</w:t>
      </w:r>
    </w:p>
    <w:p>
      <w:pPr>
        <w:spacing w:before="20" w:after="100"/>
        <w:ind w:left="936"/>
      </w:pPr>
      <w:r>
        <w:rPr>
          <w:rFonts w:ascii="Calibri" w:hAnsi="Calibri"/>
          <w:b/>
          <w:color w:val="2980B9"/>
          <w:sz w:val="18"/>
        </w:rPr>
        <w:t xml:space="preserve">🏷️ Mots-clés : </w:t>
      </w:r>
      <w:r>
        <w:rPr>
          <w:rFonts w:ascii="Calibri" w:hAnsi="Calibri"/>
          <w:color w:val="646E78"/>
          <w:sz w:val="18"/>
        </w:rPr>
        <w:t>partial cut, brief cut, slip cut, fausse coupe partielle</w:t>
      </w:r>
    </w:p>
    <w:p>
      <w:pPr>
        <w:keepNext/>
        <w:spacing w:before="240" w:after="60"/>
        <w:ind w:left="288"/>
      </w:pPr>
      <w:r>
        <w:rPr>
          <w:rFonts w:ascii="Calibri" w:hAnsi="Calibri"/>
          <w:b/>
          <w:color w:val="2980B9"/>
          <w:sz w:val="24"/>
        </w:rPr>
        <w:t>Chapitre 4 : Les Forçages</w:t>
      </w:r>
    </w:p>
    <w:p>
      <w:pPr>
        <w:spacing w:before="20" w:after="60"/>
        <w:ind w:left="504"/>
      </w:pPr>
      <w:r>
        <w:rPr>
          <w:rFonts w:ascii="Calibri" w:hAnsi="Calibri"/>
          <w:color w:val="2C3E50"/>
          <w:sz w:val="20"/>
        </w:rPr>
        <w:t>• Définition : Procédés physiques, mécaniques ou psychologiques contraignant infailliblement le spectateur à choisir une carte préalablement déterminée, tout en lui procurant la sensation absolue d'une liberté totale.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force, classic force, riffle force, cross-cut force, countdown force, slip force, hindu force, dribble force, forçage classique</w:t>
      </w:r>
    </w:p>
    <w:p>
      <w:pPr>
        <w:keepNext/>
        <w:spacing w:before="240" w:after="60"/>
        <w:ind w:left="288"/>
      </w:pPr>
      <w:r>
        <w:rPr>
          <w:rFonts w:ascii="Calibri" w:hAnsi="Calibri"/>
          <w:b/>
          <w:color w:val="2980B9"/>
          <w:sz w:val="24"/>
        </w:rPr>
        <w:t>Chapitre 5 : Empalmages et Dissimulations</w:t>
      </w:r>
    </w:p>
    <w:p>
      <w:pPr>
        <w:spacing w:before="20" w:after="60"/>
        <w:ind w:left="504"/>
      </w:pPr>
      <w:r>
        <w:rPr>
          <w:rFonts w:ascii="Calibri" w:hAnsi="Calibri"/>
          <w:color w:val="2C3E50"/>
          <w:sz w:val="20"/>
        </w:rPr>
        <w:t>• Définition : Soustraction secrète d'une ou plusieurs cartes hors du jeu pour les tenir dissimulées dans le creux de la paume (sans contraction musculaire visible) afin de les faire réapparaître ultérieurement.</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palm, card palm, top palm, erdnase palm, bottom palm, diagonal palm shift, gambler's cop, tenkai palm, back palm, empalmage</w:t>
      </w:r>
    </w:p>
    <w:p>
      <w:pPr>
        <w:keepNext/>
        <w:spacing w:before="240" w:after="60"/>
        <w:ind w:left="288"/>
      </w:pPr>
      <w:r>
        <w:rPr>
          <w:rFonts w:ascii="Calibri" w:hAnsi="Calibri"/>
          <w:b/>
          <w:color w:val="2980B9"/>
          <w:sz w:val="24"/>
        </w:rPr>
        <w:t>Chapitre 6 : Changes et Faux Comptages</w:t>
      </w:r>
    </w:p>
    <w:p>
      <w:pPr>
        <w:spacing w:before="20" w:after="60"/>
        <w:ind w:left="504"/>
      </w:pPr>
      <w:r>
        <w:rPr>
          <w:rFonts w:ascii="Calibri" w:hAnsi="Calibri"/>
          <w:color w:val="2C3E50"/>
          <w:sz w:val="20"/>
        </w:rPr>
        <w:t>• Définition : Substitution secrète et instantanée d'une carte par une autre (levée double, top change) ou décomptes trompeurs masquant certaines cartes ou en faisant compter plus qu'il n'en existe.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double lift, levée double, top change, bottom change, glide, elmsley count, jordan count, hamman count, push-off, buckle</w:t>
      </w:r>
    </w:p>
    <w:p>
      <w:pPr>
        <w:keepNext/>
        <w:spacing w:before="240" w:after="60"/>
        <w:ind w:left="288"/>
      </w:pPr>
      <w:r>
        <w:rPr>
          <w:rFonts w:ascii="Calibri" w:hAnsi="Calibri"/>
          <w:b/>
          <w:color w:val="2980B9"/>
          <w:sz w:val="24"/>
        </w:rPr>
        <w:t>Chapitre 7 : Fioritures et Esthétique</w:t>
      </w:r>
    </w:p>
    <w:p>
      <w:pPr>
        <w:spacing w:before="20" w:after="60"/>
        <w:ind w:left="504"/>
      </w:pPr>
      <w:r>
        <w:rPr>
          <w:rFonts w:ascii="Calibri" w:hAnsi="Calibri"/>
          <w:color w:val="2C3E50"/>
          <w:sz w:val="20"/>
        </w:rPr>
        <w:t>• Définition : Mouvements graphiques et acrobatiques d'embellissement (étalements en ruban, éventails parfaits, cascades, ressorts, coupes aériennes à une main) mettant en valeur la virtuosité et l'élégance du manipulateur.</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flourish, cardistry, fan, giant fan, ribbon spread, spring, dribble, waterfall, cascade, pirouette, fioriture</w:t>
      </w:r>
    </w:p>
    <w:p>
      <w:pPr>
        <w:keepNext/>
        <w:spacing w:before="360" w:after="80"/>
      </w:pPr>
      <w:r>
        <w:rPr>
          <w:rFonts w:ascii="Calibri" w:hAnsi="Calibri"/>
          <w:b/>
          <w:color w:val="1B365D"/>
          <w:sz w:val="28"/>
        </w:rPr>
        <w:t>PARTIE 2 : TECHNIQUES DU TRICHEUR</w:t>
      </w:r>
    </w:p>
    <w:tbl>
      <w:tblPr>
        <w:tblW w:type="auto" w:w="0"/>
        <w:jc w:val="center"/>
        <w:tblLayout w:type="fixed"/>
        <w:tblLook w:firstColumn="1" w:firstRow="1" w:lastColumn="0" w:lastRow="0" w:noHBand="0" w:noVBand="1" w:val="04A0"/>
      </w:tblPr>
      <w:tblGrid>
        <w:gridCol w:w="9360"/>
      </w:tblGrid>
      <w:tr>
        <w:tc>
          <w:tcPr>
            <w:tcW w:type="dxa" w:w="9648"/>
            <w:shd w:fill="EBF5FB"/>
            <w:tcMar>
              <w:top w:w="100" w:type="dxa"/>
              <w:bottom w:w="100" w:type="dxa"/>
              <w:left w:w="180" w:type="dxa"/>
              <w:right w:w="180" w:type="dxa"/>
            </w:tcMar>
            <w:tcBorders>
              <w:left w:val="single" w:sz="24" w:space="0" w:color="2980B9"/>
              <w:top w:val="none"/>
              <w:right w:val="none"/>
              <w:bottom w:val="none"/>
            </w:tcBorders>
          </w:tcPr>
          <w:p>
            <w:pPr>
              <w:spacing w:before="40" w:after="40" w:line="276" w:lineRule="auto"/>
            </w:pPr>
            <w:r>
              <w:rPr>
                <w:rFonts w:ascii="Calibri" w:hAnsi="Calibri"/>
                <w:b/>
                <w:color w:val="2980B9"/>
                <w:sz w:val="19"/>
              </w:rPr>
              <w:t>💡 Définition de la Partie</w:t>
              <w:br/>
            </w:r>
            <w:r>
              <w:rPr>
                <w:rFonts w:ascii="Calibri" w:hAnsi="Calibri"/>
                <w:i/>
                <w:color w:val="2C3E50"/>
                <w:sz w:val="20"/>
              </w:rPr>
              <w:t>Mouvements secrets forgés dans l'univers du jeu d'argent clandestin (poker, blackjack), conçus avec une économie de mouvement absolue pour résister à la surveillance rapprochée des joueurs assis à la même table.</w:t>
            </w:r>
          </w:p>
        </w:tc>
      </w:tr>
    </w:tbl>
    <w:p>
      <w:pPr>
        <w:spacing w:before="0" w:after="80"/>
      </w:pPr>
    </w:p>
    <w:p>
      <w:pPr>
        <w:spacing w:before="0" w:after="160"/>
      </w:pPr>
      <w:r>
        <w:rPr>
          <w:rFonts w:ascii="Calibri" w:hAnsi="Calibri"/>
          <w:b/>
          <w:color w:val="2980B9"/>
          <w:sz w:val="19"/>
        </w:rPr>
        <w:t xml:space="preserve">🏷️ Mots-clés généraux : </w:t>
      </w:r>
      <w:r>
        <w:rPr>
          <w:rFonts w:ascii="Calibri" w:hAnsi="Calibri"/>
          <w:color w:val="646E78"/>
          <w:sz w:val="19"/>
        </w:rPr>
        <w:t>card sharping, gambling sleights, triche, card mechanic, poker sleights</w:t>
      </w:r>
    </w:p>
    <w:p>
      <w:pPr>
        <w:keepNext/>
        <w:spacing w:before="240" w:after="60"/>
        <w:ind w:left="288"/>
      </w:pPr>
      <w:r>
        <w:rPr>
          <w:rFonts w:ascii="Calibri" w:hAnsi="Calibri"/>
          <w:b/>
          <w:color w:val="2980B9"/>
          <w:sz w:val="24"/>
        </w:rPr>
        <w:t>Chapitre 1 : Faux Mélanges et Fausses Coupes</w:t>
      </w:r>
    </w:p>
    <w:p>
      <w:pPr>
        <w:spacing w:before="20" w:after="60"/>
        <w:ind w:left="504"/>
      </w:pPr>
      <w:r>
        <w:rPr>
          <w:rFonts w:ascii="Calibri" w:hAnsi="Calibri"/>
          <w:color w:val="2C3E50"/>
          <w:sz w:val="20"/>
        </w:rPr>
        <w:t>• Définition : Mélanges à l'américaine sur tapis (riffle shuffle avec tirage secret ou imbrication feinte) reproduisant scrupuleusement les gestes réglementaires des croupiers de casino tout en maintenant le montage intact.</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table false shuffle, strip-out shuffle, pull-through shuffle, riffle shuffle work, table false cut, mélange de casino</w:t>
      </w:r>
    </w:p>
    <w:p>
      <w:pPr>
        <w:keepNext/>
        <w:spacing w:before="240" w:after="60"/>
        <w:ind w:left="288"/>
      </w:pPr>
      <w:r>
        <w:rPr>
          <w:rFonts w:ascii="Calibri" w:hAnsi="Calibri"/>
          <w:b/>
          <w:color w:val="2980B9"/>
          <w:sz w:val="24"/>
        </w:rPr>
        <w:t>Chapitre 2 : Les Donnes Frauduleuses</w:t>
      </w:r>
    </w:p>
    <w:p>
      <w:pPr>
        <w:spacing w:before="20" w:after="60"/>
        <w:ind w:left="504"/>
      </w:pPr>
      <w:r>
        <w:rPr>
          <w:rFonts w:ascii="Calibri" w:hAnsi="Calibri"/>
          <w:color w:val="2C3E50"/>
          <w:sz w:val="20"/>
        </w:rPr>
        <w:t>• Définition : Manœuvres de distribution où la main donneuse distribue discrètement une autre carte que celle du sommet (la 2e du dessus, la carte sous le jeu ou celle du milieu) avec un rythme et un son strictement identiques à une donne normale.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false deal, second deal, bottom deal, center deal, greek deal, donne en second, donne du dessous, donne du milieu</w:t>
      </w:r>
    </w:p>
    <w:p>
      <w:pPr>
        <w:keepNext/>
        <w:spacing w:before="240" w:after="60"/>
        <w:ind w:left="288"/>
      </w:pPr>
      <w:r>
        <w:rPr>
          <w:rFonts w:ascii="Calibri" w:hAnsi="Calibri"/>
          <w:b/>
          <w:color w:val="2980B9"/>
          <w:sz w:val="24"/>
        </w:rPr>
        <w:t>Chapitre 3 : Montages et Classements</w:t>
      </w:r>
    </w:p>
    <w:p>
      <w:pPr>
        <w:spacing w:before="20" w:after="60"/>
        <w:ind w:left="504"/>
      </w:pPr>
      <w:r>
        <w:rPr>
          <w:rFonts w:ascii="Calibri" w:hAnsi="Calibri"/>
          <w:color w:val="2C3E50"/>
          <w:sz w:val="20"/>
        </w:rPr>
        <w:t>• Définition : Tri et ordonnancement secrets des cartes avantageuses (ex: les 4 As ou une quinte flush) pendant le brassage normal des cartes ou lors d'un étalement sous prétexte d'examen.</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cull, culling, hofzinser cull, spread cull, stack, stacking, riffle stack, overhand stack, montage de poker</w:t>
      </w:r>
    </w:p>
    <w:p>
      <w:pPr>
        <w:keepNext/>
        <w:spacing w:before="240" w:after="60"/>
        <w:ind w:left="288"/>
      </w:pPr>
      <w:r>
        <w:rPr>
          <w:rFonts w:ascii="Calibri" w:hAnsi="Calibri"/>
          <w:b/>
          <w:color w:val="2980B9"/>
          <w:sz w:val="24"/>
        </w:rPr>
        <w:t>Chapitre 4 : Sauts de Coupe et Annulations</w:t>
      </w:r>
    </w:p>
    <w:p>
      <w:pPr>
        <w:spacing w:before="20" w:after="60"/>
        <w:ind w:left="504"/>
      </w:pPr>
      <w:r>
        <w:rPr>
          <w:rFonts w:ascii="Calibri" w:hAnsi="Calibri"/>
          <w:color w:val="2C3E50"/>
          <w:sz w:val="20"/>
        </w:rPr>
        <w:t>• Définition : Mouvements de tricheur à plat sur la table neutralisant instantanément la coupe légale faite par un adversaire pour rétablir l'ordre arrangé avant la distribution.</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the hop, hop, table shift, table pass, annulation de coupe sur table</w:t>
      </w:r>
    </w:p>
    <w:p>
      <w:pPr>
        <w:keepNext/>
        <w:spacing w:before="240" w:after="60"/>
        <w:ind w:left="288"/>
      </w:pPr>
      <w:r>
        <w:rPr>
          <w:rFonts w:ascii="Calibri" w:hAnsi="Calibri"/>
          <w:b/>
          <w:color w:val="2980B9"/>
          <w:sz w:val="24"/>
        </w:rPr>
        <w:t>Chapitre 5 : Empalmages à la Table</w:t>
      </w:r>
    </w:p>
    <w:p>
      <w:pPr>
        <w:spacing w:before="20" w:after="60"/>
        <w:ind w:left="504"/>
      </w:pPr>
      <w:r>
        <w:rPr>
          <w:rFonts w:ascii="Calibri" w:hAnsi="Calibri"/>
          <w:color w:val="2C3E50"/>
          <w:sz w:val="20"/>
        </w:rPr>
        <w:t>• Définition : Soustraction furtive de cartes posées à plat sur le tapis vert, ou substitution de cartes en réserve via les mains, les genoux ou les manches (mucking) pour améliorer une main de poker.</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table palm, gambler's cop, muck, mucking, card mucking, holdout, empalmage à la table</w:t>
      </w:r>
    </w:p>
    <w:p>
      <w:pPr>
        <w:keepNext/>
        <w:spacing w:before="240" w:after="60"/>
        <w:ind w:left="288"/>
      </w:pPr>
      <w:r>
        <w:rPr>
          <w:rFonts w:ascii="Calibri" w:hAnsi="Calibri"/>
          <w:b/>
          <w:color w:val="2980B9"/>
          <w:sz w:val="24"/>
        </w:rPr>
        <w:t>Chapitre 6 : Repérages et Marques Tactiles</w:t>
      </w:r>
    </w:p>
    <w:p>
      <w:pPr>
        <w:spacing w:before="20" w:after="60"/>
        <w:ind w:left="504"/>
      </w:pPr>
      <w:r>
        <w:rPr>
          <w:rFonts w:ascii="Calibri" w:hAnsi="Calibri"/>
          <w:color w:val="2C3E50"/>
          <w:sz w:val="20"/>
        </w:rPr>
        <w:t>• Définition : Altérations physiques imperceptibles infligées aux cartes pendant la partie (pliage minuscule d'angle, poinçonnage tactile au doigtier, frottement d'encre grasse ou cire) pour lire leur identité au toucher ou sous un certain angle de lumière.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crimp, daub, punch, peg, nail nick, tactile mark, repérage tactile, carte cornée</w:t>
      </w:r>
    </w:p>
    <w:p>
      <w:pPr>
        <w:keepNext/>
        <w:spacing w:before="360" w:after="80"/>
      </w:pPr>
      <w:r>
        <w:rPr>
          <w:rFonts w:ascii="Calibri" w:hAnsi="Calibri"/>
          <w:b/>
          <w:color w:val="1B365D"/>
          <w:sz w:val="28"/>
        </w:rPr>
        <w:t>PARTIE 3 : CARTES ET JEUX TRUQUÉS</w:t>
      </w:r>
    </w:p>
    <w:tbl>
      <w:tblPr>
        <w:tblW w:type="auto" w:w="0"/>
        <w:jc w:val="center"/>
        <w:tblLayout w:type="fixed"/>
        <w:tblLook w:firstColumn="1" w:firstRow="1" w:lastColumn="0" w:lastRow="0" w:noHBand="0" w:noVBand="1" w:val="04A0"/>
      </w:tblPr>
      <w:tblGrid>
        <w:gridCol w:w="9360"/>
      </w:tblGrid>
      <w:tr>
        <w:tc>
          <w:tcPr>
            <w:tcW w:type="dxa" w:w="9648"/>
            <w:shd w:fill="EBF5FB"/>
            <w:tcMar>
              <w:top w:w="100" w:type="dxa"/>
              <w:bottom w:w="100" w:type="dxa"/>
              <w:left w:w="180" w:type="dxa"/>
              <w:right w:w="180" w:type="dxa"/>
            </w:tcMar>
            <w:tcBorders>
              <w:left w:val="single" w:sz="24" w:space="0" w:color="2980B9"/>
              <w:top w:val="none"/>
              <w:right w:val="none"/>
              <w:bottom w:val="none"/>
            </w:tcBorders>
          </w:tcPr>
          <w:p>
            <w:pPr>
              <w:spacing w:before="40" w:after="40" w:line="276" w:lineRule="auto"/>
            </w:pPr>
            <w:r>
              <w:rPr>
                <w:rFonts w:ascii="Calibri" w:hAnsi="Calibri"/>
                <w:b/>
                <w:color w:val="2980B9"/>
                <w:sz w:val="19"/>
              </w:rPr>
              <w:t>💡 Définition de la Partie</w:t>
              <w:br/>
            </w:r>
            <w:r>
              <w:rPr>
                <w:rFonts w:ascii="Calibri" w:hAnsi="Calibri"/>
                <w:i/>
                <w:color w:val="2C3E50"/>
                <w:sz w:val="20"/>
              </w:rPr>
              <w:t>Jeux et cartes d'usine modifiés mécaniquement, chimiquement ou par tirage graphique spécial, permettant d'exécuter des miracles sans faire appel à des manipulations complexes.</w:t>
            </w:r>
          </w:p>
        </w:tc>
      </w:tr>
    </w:tbl>
    <w:p>
      <w:pPr>
        <w:spacing w:before="0" w:after="80"/>
      </w:pPr>
    </w:p>
    <w:p>
      <w:pPr>
        <w:spacing w:before="0" w:after="160"/>
      </w:pPr>
      <w:r>
        <w:rPr>
          <w:rFonts w:ascii="Calibri" w:hAnsi="Calibri"/>
          <w:b/>
          <w:color w:val="2980B9"/>
          <w:sz w:val="19"/>
        </w:rPr>
        <w:t xml:space="preserve">🏷️ Mots-clés généraux : </w:t>
      </w:r>
      <w:r>
        <w:rPr>
          <w:rFonts w:ascii="Calibri" w:hAnsi="Calibri"/>
          <w:color w:val="646E78"/>
          <w:sz w:val="19"/>
        </w:rPr>
        <w:t>trick deck, gaffed cards, jeu truqué, cartes truquées</w:t>
      </w:r>
    </w:p>
    <w:p>
      <w:pPr>
        <w:keepNext/>
        <w:spacing w:before="240" w:after="60"/>
        <w:ind w:left="288"/>
      </w:pPr>
      <w:r>
        <w:rPr>
          <w:rFonts w:ascii="Calibri" w:hAnsi="Calibri"/>
          <w:b/>
          <w:color w:val="2980B9"/>
          <w:sz w:val="24"/>
        </w:rPr>
        <w:t>Chapitre 1 : Les Jeux Biseautés</w:t>
      </w:r>
    </w:p>
    <w:p>
      <w:pPr>
        <w:spacing w:before="20" w:after="60"/>
        <w:ind w:left="504"/>
      </w:pPr>
      <w:r>
        <w:rPr>
          <w:rFonts w:ascii="Calibri" w:hAnsi="Calibri"/>
          <w:color w:val="2C3E50"/>
          <w:sz w:val="20"/>
        </w:rPr>
        <w:t>• Définition : Paquet dont les cartes sont taillées en cône ou trapèze infinitésimal, permettant au magicien d'extraire instantanément n'importe quelle carte inversée ou sélectionnée par simple glissement des doigts le long de la tranche.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stripper deck, tapered deck, wizard deck, side stripper, end stripper, jeu biseauté</w:t>
      </w:r>
    </w:p>
    <w:p>
      <w:pPr>
        <w:keepNext/>
        <w:spacing w:before="240" w:after="60"/>
        <w:ind w:left="288"/>
      </w:pPr>
      <w:r>
        <w:rPr>
          <w:rFonts w:ascii="Calibri" w:hAnsi="Calibri"/>
          <w:b/>
          <w:color w:val="2980B9"/>
          <w:sz w:val="24"/>
        </w:rPr>
        <w:t>Chapitre 2 : Les Jeux Marqués</w:t>
      </w:r>
    </w:p>
    <w:p>
      <w:pPr>
        <w:spacing w:before="20" w:after="60"/>
        <w:ind w:left="504"/>
      </w:pPr>
      <w:r>
        <w:rPr>
          <w:rFonts w:ascii="Calibri" w:hAnsi="Calibri"/>
          <w:color w:val="2C3E50"/>
          <w:sz w:val="20"/>
        </w:rPr>
        <w:t>• Définition : Jeu de cartes dont le motif du dos comporte une altération d'imprimerie secrète (système de lecture directe masquée ou système d'horloge codé) permettant au magicien de lire la valeur et la famille de la carte depuis son dos.</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marked deck, reader deck, marked cards, boris wild system, jeu marqué, marquage de dos</w:t>
      </w:r>
    </w:p>
    <w:p>
      <w:pPr>
        <w:keepNext/>
        <w:spacing w:before="240" w:after="60"/>
        <w:ind w:left="288"/>
      </w:pPr>
      <w:r>
        <w:rPr>
          <w:rFonts w:ascii="Calibri" w:hAnsi="Calibri"/>
          <w:b/>
          <w:color w:val="2980B9"/>
          <w:sz w:val="24"/>
        </w:rPr>
        <w:t>Chapitre 3 : Les Jeux à Forçage</w:t>
      </w:r>
    </w:p>
    <w:p>
      <w:pPr>
        <w:spacing w:before="20" w:after="60"/>
        <w:ind w:left="504"/>
      </w:pPr>
      <w:r>
        <w:rPr>
          <w:rFonts w:ascii="Calibri" w:hAnsi="Calibri"/>
          <w:color w:val="2C3E50"/>
          <w:sz w:val="20"/>
        </w:rPr>
        <w:t>• Définition : Jeux manufacturés composés exclusivement de 52 cartes identiques (une voie) ou alternant 2 à 3 valeurs prédéfinies pour forcer infailliblement le choix du spectateur sans geste suspect.</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forcing deck, one-way forcing deck, two-way forcing deck, monte carlo forcing deck, jeu à forcer</w:t>
      </w:r>
    </w:p>
    <w:p>
      <w:pPr>
        <w:keepNext/>
        <w:spacing w:before="240" w:after="60"/>
        <w:ind w:left="288"/>
      </w:pPr>
      <w:r>
        <w:rPr>
          <w:rFonts w:ascii="Calibri" w:hAnsi="Calibri"/>
          <w:b/>
          <w:color w:val="2980B9"/>
          <w:sz w:val="24"/>
        </w:rPr>
        <w:t>Chapitre 4 : Les Jeux à Principe</w:t>
      </w:r>
    </w:p>
    <w:p>
      <w:pPr>
        <w:spacing w:before="20" w:after="60"/>
        <w:ind w:left="504"/>
      </w:pPr>
      <w:r>
        <w:rPr>
          <w:rFonts w:ascii="Calibri" w:hAnsi="Calibri"/>
          <w:color w:val="2C3E50"/>
          <w:sz w:val="20"/>
        </w:rPr>
        <w:t>• Définition : Jeux reposant sur des principes mécaniques physiques (alternance de cartes courtes et longues du Svengali) ou chimiques (enduction de vernis rugueux/lisse Rough &amp; Smooth), permettant de bloquer ou libérer les cartes par paires.</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svengali, svengali deck, mirage deck, rough and smooth, mene tekel, rugueux et lisse</w:t>
      </w:r>
    </w:p>
    <w:p>
      <w:pPr>
        <w:keepNext/>
        <w:spacing w:before="240" w:after="60"/>
        <w:ind w:left="288"/>
      </w:pPr>
      <w:r>
        <w:rPr>
          <w:rFonts w:ascii="Calibri" w:hAnsi="Calibri"/>
          <w:b/>
          <w:color w:val="2980B9"/>
          <w:sz w:val="24"/>
        </w:rPr>
        <w:t>Chapitre 5 : Cartes Truquées à l'Unité</w:t>
      </w:r>
    </w:p>
    <w:p>
      <w:pPr>
        <w:spacing w:before="20" w:after="60"/>
        <w:ind w:left="504"/>
      </w:pPr>
      <w:r>
        <w:rPr>
          <w:rFonts w:ascii="Calibri" w:hAnsi="Calibri"/>
          <w:color w:val="2C3E50"/>
          <w:sz w:val="20"/>
        </w:rPr>
        <w:t>• Définition : Cartes individuelles à impression non standard (double dos unicolore ou bicolore, double face, faces blanches, cartes courtes, cartes épaissies) intégrées subrepticement dans un jeu ordinaire.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gaff card, double back, double face, blank face, blank deck, short card, thick card, carte truquée</w:t>
      </w:r>
    </w:p>
    <w:p>
      <w:pPr>
        <w:keepNext/>
        <w:spacing w:before="240" w:after="60"/>
        <w:ind w:left="288"/>
      </w:pPr>
      <w:r>
        <w:rPr>
          <w:rFonts w:ascii="Calibri" w:hAnsi="Calibri"/>
          <w:b/>
          <w:color w:val="2980B9"/>
          <w:sz w:val="24"/>
        </w:rPr>
        <w:t>Chapitre 6 : Cartes Clefs</w:t>
      </w:r>
    </w:p>
    <w:p>
      <w:pPr>
        <w:spacing w:before="20" w:after="60"/>
        <w:ind w:left="504"/>
      </w:pPr>
      <w:r>
        <w:rPr>
          <w:rFonts w:ascii="Calibri" w:hAnsi="Calibri"/>
          <w:color w:val="2C3E50"/>
          <w:sz w:val="20"/>
        </w:rPr>
        <w:t>• Définition : Carte ordinaire dont l'identité est mémorisée, ou carte préparée physiquement (coin rogné, surépaisseur, boursouflure) servant de borne de repérage infaillible dans le jeu pour retrouver la sélection.</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key card, corner short, locator card, thick card, carte clef, carte repère</w:t>
      </w:r>
    </w:p>
    <w:p>
      <w:pPr>
        <w:keepNext/>
        <w:spacing w:before="240" w:after="60"/>
        <w:ind w:left="288"/>
      </w:pPr>
      <w:r>
        <w:rPr>
          <w:rFonts w:ascii="Calibri" w:hAnsi="Calibri"/>
          <w:b/>
          <w:color w:val="2980B9"/>
          <w:sz w:val="24"/>
        </w:rPr>
        <w:t>Chapitre 7 : Accessoires Invisibles</w:t>
      </w:r>
    </w:p>
    <w:p>
      <w:pPr>
        <w:spacing w:before="20" w:after="60"/>
        <w:ind w:left="504"/>
      </w:pPr>
      <w:r>
        <w:rPr>
          <w:rFonts w:ascii="Calibri" w:hAnsi="Calibri"/>
          <w:color w:val="2C3E50"/>
          <w:sz w:val="20"/>
        </w:rPr>
        <w:t>• Définition : Adhésifs et produits chimiques auxiliaires (cire de magicien repositionnable, liquide rugueux, ruban double-face fin) appliqués ponctuellement pour lier deux cartes ensemble de manière invisible pendant une routine.</w:t>
      </w:r>
    </w:p>
    <w:p>
      <w:pPr>
        <w:spacing w:before="20" w:after="120"/>
        <w:ind w:left="504"/>
      </w:pPr>
      <w:r>
        <w:rPr>
          <w:rFonts w:ascii="Calibri" w:hAnsi="Calibri"/>
          <w:b/>
          <w:color w:val="2980B9"/>
          <w:sz w:val="18"/>
        </w:rPr>
        <w:t xml:space="preserve">🏷️ Mots-clés bilingues canoniques : </w:t>
      </w:r>
      <w:r>
        <w:rPr>
          <w:rFonts w:ascii="Calibri" w:hAnsi="Calibri"/>
          <w:color w:val="646E78"/>
          <w:sz w:val="18"/>
        </w:rPr>
        <w:t>magician's wax, cire de magicien, roughing fluid, roughing stick, repositionable adhesive, accessoires invisibles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