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5D" w:rsidRDefault="00DC4C5A" w:rsidP="00907299">
      <w:pPr>
        <w:pStyle w:val="Titre1"/>
      </w:pPr>
      <w:bookmarkStart w:id="0" w:name="_Toc433876509"/>
      <w:r>
        <w:t>DFM-updater</w:t>
      </w:r>
      <w:bookmarkEnd w:id="0"/>
    </w:p>
    <w:sdt>
      <w:sdtPr>
        <w:id w:val="9052929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D3004" w:rsidRDefault="009D3004">
          <w:pPr>
            <w:pStyle w:val="En-ttedetabledesmatires"/>
          </w:pPr>
          <w:r>
            <w:t>Sommaire</w:t>
          </w:r>
        </w:p>
        <w:p w:rsidR="00DB1192" w:rsidRDefault="009D300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3876509" w:history="1">
            <w:r w:rsidR="00DB1192" w:rsidRPr="00D56296">
              <w:rPr>
                <w:rStyle w:val="Lienhypertexte"/>
                <w:noProof/>
              </w:rPr>
              <w:t>DFM-updater</w:t>
            </w:r>
            <w:r w:rsidR="00DB1192">
              <w:rPr>
                <w:noProof/>
                <w:webHidden/>
              </w:rPr>
              <w:tab/>
            </w:r>
            <w:r w:rsidR="00DB1192">
              <w:rPr>
                <w:noProof/>
                <w:webHidden/>
              </w:rPr>
              <w:fldChar w:fldCharType="begin"/>
            </w:r>
            <w:r w:rsidR="00DB1192">
              <w:rPr>
                <w:noProof/>
                <w:webHidden/>
              </w:rPr>
              <w:instrText xml:space="preserve"> PAGEREF _Toc433876509 \h </w:instrText>
            </w:r>
            <w:r w:rsidR="00DB1192">
              <w:rPr>
                <w:noProof/>
                <w:webHidden/>
              </w:rPr>
            </w:r>
            <w:r w:rsidR="00DB1192">
              <w:rPr>
                <w:noProof/>
                <w:webHidden/>
              </w:rPr>
              <w:fldChar w:fldCharType="separate"/>
            </w:r>
            <w:r w:rsidR="00DB1192">
              <w:rPr>
                <w:noProof/>
                <w:webHidden/>
              </w:rPr>
              <w:t>1</w:t>
            </w:r>
            <w:r w:rsidR="00DB1192">
              <w:rPr>
                <w:noProof/>
                <w:webHidden/>
              </w:rPr>
              <w:fldChar w:fldCharType="end"/>
            </w:r>
          </w:hyperlink>
        </w:p>
        <w:p w:rsidR="00DB1192" w:rsidRDefault="00DB1192">
          <w:pPr>
            <w:pStyle w:val="TM2"/>
            <w:tabs>
              <w:tab w:val="right" w:leader="dot" w:pos="9062"/>
            </w:tabs>
            <w:rPr>
              <w:rFonts w:eastAsiaTheme="minorEastAsia"/>
              <w:noProof/>
              <w:lang w:eastAsia="fr-FR"/>
            </w:rPr>
          </w:pPr>
          <w:hyperlink w:anchor="_Toc433876510" w:history="1">
            <w:r w:rsidRPr="00D56296">
              <w:rPr>
                <w:rStyle w:val="Lienhypertexte"/>
                <w:noProof/>
              </w:rPr>
              <w:t>Objectif</w:t>
            </w:r>
            <w:r>
              <w:rPr>
                <w:noProof/>
                <w:webHidden/>
              </w:rPr>
              <w:tab/>
            </w:r>
            <w:r>
              <w:rPr>
                <w:noProof/>
                <w:webHidden/>
              </w:rPr>
              <w:fldChar w:fldCharType="begin"/>
            </w:r>
            <w:r>
              <w:rPr>
                <w:noProof/>
                <w:webHidden/>
              </w:rPr>
              <w:instrText xml:space="preserve"> PAGEREF _Toc433876510 \h </w:instrText>
            </w:r>
            <w:r>
              <w:rPr>
                <w:noProof/>
                <w:webHidden/>
              </w:rPr>
            </w:r>
            <w:r>
              <w:rPr>
                <w:noProof/>
                <w:webHidden/>
              </w:rPr>
              <w:fldChar w:fldCharType="separate"/>
            </w:r>
            <w:r>
              <w:rPr>
                <w:noProof/>
                <w:webHidden/>
              </w:rPr>
              <w:t>1</w:t>
            </w:r>
            <w:r>
              <w:rPr>
                <w:noProof/>
                <w:webHidden/>
              </w:rPr>
              <w:fldChar w:fldCharType="end"/>
            </w:r>
          </w:hyperlink>
        </w:p>
        <w:p w:rsidR="00DB1192" w:rsidRDefault="00DB1192">
          <w:pPr>
            <w:pStyle w:val="TM2"/>
            <w:tabs>
              <w:tab w:val="right" w:leader="dot" w:pos="9062"/>
            </w:tabs>
            <w:rPr>
              <w:rFonts w:eastAsiaTheme="minorEastAsia"/>
              <w:noProof/>
              <w:lang w:eastAsia="fr-FR"/>
            </w:rPr>
          </w:pPr>
          <w:hyperlink w:anchor="_Toc433876511" w:history="1">
            <w:r w:rsidRPr="00D56296">
              <w:rPr>
                <w:rStyle w:val="Lienhypertexte"/>
                <w:noProof/>
              </w:rPr>
              <w:t>Compilation et exécution</w:t>
            </w:r>
            <w:r>
              <w:rPr>
                <w:noProof/>
                <w:webHidden/>
              </w:rPr>
              <w:tab/>
            </w:r>
            <w:r>
              <w:rPr>
                <w:noProof/>
                <w:webHidden/>
              </w:rPr>
              <w:fldChar w:fldCharType="begin"/>
            </w:r>
            <w:r>
              <w:rPr>
                <w:noProof/>
                <w:webHidden/>
              </w:rPr>
              <w:instrText xml:space="preserve"> PAGEREF _Toc433876511 \h </w:instrText>
            </w:r>
            <w:r>
              <w:rPr>
                <w:noProof/>
                <w:webHidden/>
              </w:rPr>
            </w:r>
            <w:r>
              <w:rPr>
                <w:noProof/>
                <w:webHidden/>
              </w:rPr>
              <w:fldChar w:fldCharType="separate"/>
            </w:r>
            <w:r>
              <w:rPr>
                <w:noProof/>
                <w:webHidden/>
              </w:rPr>
              <w:t>1</w:t>
            </w:r>
            <w:r>
              <w:rPr>
                <w:noProof/>
                <w:webHidden/>
              </w:rPr>
              <w:fldChar w:fldCharType="end"/>
            </w:r>
          </w:hyperlink>
        </w:p>
        <w:p w:rsidR="00DB1192" w:rsidRDefault="00DB1192">
          <w:pPr>
            <w:pStyle w:val="TM2"/>
            <w:tabs>
              <w:tab w:val="right" w:leader="dot" w:pos="9062"/>
            </w:tabs>
            <w:rPr>
              <w:rFonts w:eastAsiaTheme="minorEastAsia"/>
              <w:noProof/>
              <w:lang w:eastAsia="fr-FR"/>
            </w:rPr>
          </w:pPr>
          <w:hyperlink w:anchor="_Toc433876512" w:history="1">
            <w:r w:rsidRPr="00D56296">
              <w:rPr>
                <w:rStyle w:val="Lienhypertexte"/>
                <w:noProof/>
              </w:rPr>
              <w:t>Fonctionnement</w:t>
            </w:r>
            <w:r>
              <w:rPr>
                <w:noProof/>
                <w:webHidden/>
              </w:rPr>
              <w:tab/>
            </w:r>
            <w:r>
              <w:rPr>
                <w:noProof/>
                <w:webHidden/>
              </w:rPr>
              <w:fldChar w:fldCharType="begin"/>
            </w:r>
            <w:r>
              <w:rPr>
                <w:noProof/>
                <w:webHidden/>
              </w:rPr>
              <w:instrText xml:space="preserve"> PAGEREF _Toc433876512 \h </w:instrText>
            </w:r>
            <w:r>
              <w:rPr>
                <w:noProof/>
                <w:webHidden/>
              </w:rPr>
            </w:r>
            <w:r>
              <w:rPr>
                <w:noProof/>
                <w:webHidden/>
              </w:rPr>
              <w:fldChar w:fldCharType="separate"/>
            </w:r>
            <w:r>
              <w:rPr>
                <w:noProof/>
                <w:webHidden/>
              </w:rPr>
              <w:t>1</w:t>
            </w:r>
            <w:r>
              <w:rPr>
                <w:noProof/>
                <w:webHidden/>
              </w:rPr>
              <w:fldChar w:fldCharType="end"/>
            </w:r>
          </w:hyperlink>
        </w:p>
        <w:p w:rsidR="00DB1192" w:rsidRDefault="00DB1192">
          <w:pPr>
            <w:pStyle w:val="TM2"/>
            <w:tabs>
              <w:tab w:val="right" w:leader="dot" w:pos="9062"/>
            </w:tabs>
            <w:rPr>
              <w:rFonts w:eastAsiaTheme="minorEastAsia"/>
              <w:noProof/>
              <w:lang w:eastAsia="fr-FR"/>
            </w:rPr>
          </w:pPr>
          <w:hyperlink w:anchor="_Toc433876513" w:history="1">
            <w:r w:rsidRPr="00D56296">
              <w:rPr>
                <w:rStyle w:val="Lienhypertexte"/>
                <w:noProof/>
              </w:rPr>
              <w:t>Exemple : Modifier la valeur d’une propriété du DFM</w:t>
            </w:r>
            <w:r>
              <w:rPr>
                <w:noProof/>
                <w:webHidden/>
              </w:rPr>
              <w:tab/>
            </w:r>
            <w:r>
              <w:rPr>
                <w:noProof/>
                <w:webHidden/>
              </w:rPr>
              <w:fldChar w:fldCharType="begin"/>
            </w:r>
            <w:r>
              <w:rPr>
                <w:noProof/>
                <w:webHidden/>
              </w:rPr>
              <w:instrText xml:space="preserve"> PAGEREF _Toc433876513 \h </w:instrText>
            </w:r>
            <w:r>
              <w:rPr>
                <w:noProof/>
                <w:webHidden/>
              </w:rPr>
            </w:r>
            <w:r>
              <w:rPr>
                <w:noProof/>
                <w:webHidden/>
              </w:rPr>
              <w:fldChar w:fldCharType="separate"/>
            </w:r>
            <w:r>
              <w:rPr>
                <w:noProof/>
                <w:webHidden/>
              </w:rPr>
              <w:t>2</w:t>
            </w:r>
            <w:r>
              <w:rPr>
                <w:noProof/>
                <w:webHidden/>
              </w:rPr>
              <w:fldChar w:fldCharType="end"/>
            </w:r>
          </w:hyperlink>
        </w:p>
        <w:p w:rsidR="00DB1192" w:rsidRDefault="00DB1192">
          <w:pPr>
            <w:pStyle w:val="TM2"/>
            <w:tabs>
              <w:tab w:val="right" w:leader="dot" w:pos="9062"/>
            </w:tabs>
            <w:rPr>
              <w:rFonts w:eastAsiaTheme="minorEastAsia"/>
              <w:noProof/>
              <w:lang w:eastAsia="fr-FR"/>
            </w:rPr>
          </w:pPr>
          <w:hyperlink w:anchor="_Toc433876514" w:history="1">
            <w:r w:rsidRPr="00D56296">
              <w:rPr>
                <w:rStyle w:val="Lienhypertexte"/>
                <w:noProof/>
              </w:rPr>
              <w:t>Les règles de conversion existantes</w:t>
            </w:r>
            <w:r>
              <w:rPr>
                <w:noProof/>
                <w:webHidden/>
              </w:rPr>
              <w:tab/>
            </w:r>
            <w:r>
              <w:rPr>
                <w:noProof/>
                <w:webHidden/>
              </w:rPr>
              <w:fldChar w:fldCharType="begin"/>
            </w:r>
            <w:r>
              <w:rPr>
                <w:noProof/>
                <w:webHidden/>
              </w:rPr>
              <w:instrText xml:space="preserve"> PAGEREF _Toc433876514 \h </w:instrText>
            </w:r>
            <w:r>
              <w:rPr>
                <w:noProof/>
                <w:webHidden/>
              </w:rPr>
            </w:r>
            <w:r>
              <w:rPr>
                <w:noProof/>
                <w:webHidden/>
              </w:rPr>
              <w:fldChar w:fldCharType="separate"/>
            </w:r>
            <w:r>
              <w:rPr>
                <w:noProof/>
                <w:webHidden/>
              </w:rPr>
              <w:t>3</w:t>
            </w:r>
            <w:r>
              <w:rPr>
                <w:noProof/>
                <w:webHidden/>
              </w:rPr>
              <w:fldChar w:fldCharType="end"/>
            </w:r>
          </w:hyperlink>
        </w:p>
        <w:p w:rsidR="009D3004" w:rsidRDefault="009D3004">
          <w:r>
            <w:fldChar w:fldCharType="end"/>
          </w:r>
        </w:p>
      </w:sdtContent>
    </w:sdt>
    <w:p w:rsidR="00907299" w:rsidRDefault="00907299" w:rsidP="00907299">
      <w:pPr>
        <w:pStyle w:val="Titre2"/>
      </w:pPr>
      <w:bookmarkStart w:id="1" w:name="_Toc433876510"/>
      <w:r>
        <w:t>Objectif</w:t>
      </w:r>
      <w:bookmarkEnd w:id="1"/>
    </w:p>
    <w:p w:rsidR="002216B7" w:rsidRDefault="002216B7">
      <w:r>
        <w:t xml:space="preserve">automatiser les mises à jour répétitives sur les </w:t>
      </w:r>
      <w:proofErr w:type="spellStart"/>
      <w:r>
        <w:t>Forms</w:t>
      </w:r>
      <w:proofErr w:type="spellEnd"/>
      <w:r>
        <w:t xml:space="preserve"> </w:t>
      </w:r>
      <w:r w:rsidR="006568E7">
        <w:t xml:space="preserve">ou le code </w:t>
      </w:r>
      <w:r>
        <w:t>d’une application</w:t>
      </w:r>
      <w:r w:rsidR="006568E7">
        <w:t xml:space="preserve"> C++ </w:t>
      </w:r>
      <w:proofErr w:type="spellStart"/>
      <w:r w:rsidR="006568E7">
        <w:t>Builder</w:t>
      </w:r>
      <w:proofErr w:type="spellEnd"/>
      <w:r w:rsidR="008E3666">
        <w:t xml:space="preserve">. </w:t>
      </w:r>
      <w:r>
        <w:t>Exemple :</w:t>
      </w:r>
    </w:p>
    <w:p w:rsidR="002216B7" w:rsidRDefault="00E1788C" w:rsidP="002216B7">
      <w:pPr>
        <w:pStyle w:val="Paragraphedeliste"/>
        <w:numPr>
          <w:ilvl w:val="0"/>
          <w:numId w:val="1"/>
        </w:numPr>
      </w:pPr>
      <w:r>
        <w:t>A</w:t>
      </w:r>
      <w:r w:rsidR="002216B7">
        <w:t>jout</w:t>
      </w:r>
      <w:r w:rsidR="005F1EAC">
        <w:t>er</w:t>
      </w:r>
      <w:r w:rsidR="002216B7">
        <w:t>/</w:t>
      </w:r>
      <w:r>
        <w:t>modifier/</w:t>
      </w:r>
      <w:r w:rsidR="005F1EAC">
        <w:t>supprimer</w:t>
      </w:r>
      <w:r w:rsidR="002216B7">
        <w:t xml:space="preserve"> </w:t>
      </w:r>
      <w:r w:rsidR="005F1EAC">
        <w:t>des</w:t>
      </w:r>
      <w:r w:rsidR="002216B7">
        <w:t xml:space="preserve"> propriété</w:t>
      </w:r>
      <w:r w:rsidR="005F1EAC">
        <w:t>s</w:t>
      </w:r>
      <w:r w:rsidR="002216B7">
        <w:t xml:space="preserve"> d’un contrôle</w:t>
      </w:r>
    </w:p>
    <w:p w:rsidR="002216B7" w:rsidRDefault="002216B7" w:rsidP="002216B7">
      <w:pPr>
        <w:pStyle w:val="Paragraphedeliste"/>
        <w:numPr>
          <w:ilvl w:val="0"/>
          <w:numId w:val="1"/>
        </w:numPr>
      </w:pPr>
      <w:r>
        <w:t>Renomm</w:t>
      </w:r>
      <w:r w:rsidR="005F1EAC">
        <w:t>er</w:t>
      </w:r>
      <w:r>
        <w:t xml:space="preserve"> de</w:t>
      </w:r>
      <w:r w:rsidR="005F1EAC">
        <w:t>s</w:t>
      </w:r>
      <w:r>
        <w:t xml:space="preserve"> fonctions, variables</w:t>
      </w:r>
    </w:p>
    <w:p w:rsidR="001433A4" w:rsidRDefault="001433A4" w:rsidP="002216B7">
      <w:pPr>
        <w:pStyle w:val="Paragraphedeliste"/>
        <w:numPr>
          <w:ilvl w:val="0"/>
          <w:numId w:val="1"/>
        </w:numPr>
      </w:pPr>
      <w:r>
        <w:t>Modifier le nombre ou le type des paramètres d’une fonction</w:t>
      </w:r>
    </w:p>
    <w:p w:rsidR="002216B7" w:rsidRDefault="002216B7" w:rsidP="002216B7">
      <w:pPr>
        <w:pStyle w:val="Paragraphedeliste"/>
        <w:numPr>
          <w:ilvl w:val="0"/>
          <w:numId w:val="1"/>
        </w:numPr>
      </w:pPr>
      <w:r>
        <w:t>Ajout</w:t>
      </w:r>
      <w:r w:rsidR="001433A4">
        <w:t>er de nouveaux évènements</w:t>
      </w:r>
      <w:r>
        <w:t xml:space="preserve"> d’évènements</w:t>
      </w:r>
    </w:p>
    <w:p w:rsidR="002216B7" w:rsidRDefault="00E1788C" w:rsidP="002216B7">
      <w:pPr>
        <w:pStyle w:val="Paragraphedeliste"/>
        <w:numPr>
          <w:ilvl w:val="0"/>
          <w:numId w:val="1"/>
        </w:numPr>
      </w:pPr>
      <w:r>
        <w:t>Ajouter/modifier/supprimer du code C++</w:t>
      </w:r>
    </w:p>
    <w:p w:rsidR="0045613C" w:rsidRDefault="0045613C" w:rsidP="002216B7">
      <w:pPr>
        <w:pStyle w:val="Paragraphedeliste"/>
        <w:numPr>
          <w:ilvl w:val="0"/>
          <w:numId w:val="1"/>
        </w:numPr>
      </w:pPr>
      <w:r>
        <w:t>Modifier l’apparence d’un type de contrôle</w:t>
      </w:r>
    </w:p>
    <w:p w:rsidR="002216B7" w:rsidRDefault="002216B7" w:rsidP="002216B7">
      <w:pPr>
        <w:pStyle w:val="Paragraphedeliste"/>
        <w:numPr>
          <w:ilvl w:val="0"/>
          <w:numId w:val="1"/>
        </w:numPr>
      </w:pPr>
      <w:r>
        <w:t>Etc.</w:t>
      </w:r>
    </w:p>
    <w:p w:rsidR="00907299" w:rsidRDefault="00907299" w:rsidP="00907299">
      <w:pPr>
        <w:pStyle w:val="Titre2"/>
      </w:pPr>
      <w:bookmarkStart w:id="2" w:name="_Toc433876511"/>
      <w:r>
        <w:t>Compilation et exécution</w:t>
      </w:r>
      <w:bookmarkEnd w:id="2"/>
    </w:p>
    <w:p w:rsidR="002216B7" w:rsidRDefault="0041248D" w:rsidP="002216B7">
      <w:r>
        <w:t xml:space="preserve">Le code JAVA est dans </w:t>
      </w:r>
      <w:hyperlink r:id="rId6" w:history="1">
        <w:r w:rsidRPr="00A60C53">
          <w:rPr>
            <w:rStyle w:val="Lienhypertexte"/>
          </w:rPr>
          <w:t>https://srv-dev/svn/Génésis/trunk/Outils/DFM-updater/DFM-updater</w:t>
        </w:r>
      </w:hyperlink>
      <w:r w:rsidR="002F4C56">
        <w:t>.</w:t>
      </w:r>
    </w:p>
    <w:p w:rsidR="002F4C56" w:rsidRDefault="00686B8B" w:rsidP="002216B7">
      <w:r>
        <w:t>C</w:t>
      </w:r>
      <w:r w:rsidR="002F4C56">
        <w:t xml:space="preserve">‘est un projet </w:t>
      </w:r>
      <w:proofErr w:type="spellStart"/>
      <w:r w:rsidR="002F4C56">
        <w:t>M</w:t>
      </w:r>
      <w:r>
        <w:t>a</w:t>
      </w:r>
      <w:r w:rsidR="002F4C56">
        <w:t>ven</w:t>
      </w:r>
      <w:proofErr w:type="spellEnd"/>
      <w:r w:rsidR="002F4C56">
        <w:t>, développé avec Eclipse Mars.</w:t>
      </w:r>
    </w:p>
    <w:p w:rsidR="0041248D" w:rsidRDefault="0041248D" w:rsidP="002216B7">
      <w:r>
        <w:t>L’application :</w:t>
      </w:r>
    </w:p>
    <w:p w:rsidR="0041248D" w:rsidRDefault="0041248D" w:rsidP="0041248D">
      <w:pPr>
        <w:pStyle w:val="Paragraphedeliste"/>
        <w:numPr>
          <w:ilvl w:val="0"/>
          <w:numId w:val="1"/>
        </w:numPr>
      </w:pPr>
      <w:r>
        <w:t xml:space="preserve">Peut être compilée avec le script </w:t>
      </w:r>
      <w:r w:rsidR="00907299">
        <w:t>package</w:t>
      </w:r>
      <w:r>
        <w:t>.bat</w:t>
      </w:r>
    </w:p>
    <w:p w:rsidR="00907299" w:rsidRDefault="0041248D" w:rsidP="0041248D">
      <w:pPr>
        <w:pStyle w:val="Paragraphedeliste"/>
        <w:numPr>
          <w:ilvl w:val="0"/>
          <w:numId w:val="1"/>
        </w:numPr>
      </w:pPr>
      <w:r>
        <w:t xml:space="preserve">Peut être lancée avec </w:t>
      </w:r>
      <w:r w:rsidR="00907299">
        <w:t xml:space="preserve">le script run.bat. </w:t>
      </w:r>
      <w:r w:rsidR="00637ED7">
        <w:t>E</w:t>
      </w:r>
      <w:r w:rsidR="00907299">
        <w:t>x :</w:t>
      </w:r>
      <w:r w:rsidR="00907299">
        <w:br/>
      </w:r>
    </w:p>
    <w:tbl>
      <w:tblPr>
        <w:tblStyle w:val="Grilledutableau"/>
        <w:tblW w:w="0" w:type="auto"/>
        <w:tblInd w:w="720" w:type="dxa"/>
        <w:tblLook w:val="04A0"/>
      </w:tblPr>
      <w:tblGrid>
        <w:gridCol w:w="8568"/>
      </w:tblGrid>
      <w:tr w:rsidR="00907299" w:rsidRPr="00DA6A79" w:rsidTr="00907299">
        <w:tc>
          <w:tcPr>
            <w:tcW w:w="9212" w:type="dxa"/>
          </w:tcPr>
          <w:p w:rsidR="00907299" w:rsidRPr="00907299" w:rsidRDefault="00907299" w:rsidP="00907299">
            <w:pPr>
              <w:pStyle w:val="Paragraphedeliste"/>
              <w:ind w:left="0"/>
              <w:rPr>
                <w:lang w:val="en-CA"/>
              </w:rPr>
            </w:pPr>
            <w:r w:rsidRPr="00907299">
              <w:rPr>
                <w:lang w:val="en-CA"/>
              </w:rPr>
              <w:t>Run.bat c:\Borland\RH_TRUNK\*.dfm</w:t>
            </w:r>
          </w:p>
        </w:tc>
      </w:tr>
    </w:tbl>
    <w:p w:rsidR="0041248D" w:rsidRDefault="0041248D" w:rsidP="00C946A0">
      <w:pPr>
        <w:rPr>
          <w:lang w:val="en-CA"/>
        </w:rPr>
      </w:pPr>
    </w:p>
    <w:p w:rsidR="00C946A0" w:rsidRPr="00DA6A79" w:rsidRDefault="00AA207F" w:rsidP="00C946A0">
      <w:pPr>
        <w:pStyle w:val="Titre2"/>
      </w:pPr>
      <w:bookmarkStart w:id="3" w:name="_Toc433876512"/>
      <w:r w:rsidRPr="00DA6A79">
        <w:t>Fonctionnement</w:t>
      </w:r>
      <w:bookmarkEnd w:id="3"/>
    </w:p>
    <w:p w:rsidR="00C946A0" w:rsidRDefault="00B950A7" w:rsidP="00C946A0">
      <w:r w:rsidRPr="00B950A7">
        <w:t xml:space="preserve">La classe </w:t>
      </w:r>
      <w:proofErr w:type="spellStart"/>
      <w:r w:rsidRPr="00B950A7">
        <w:t>RhUiModernizer</w:t>
      </w:r>
      <w:proofErr w:type="spellEnd"/>
      <w:r w:rsidRPr="00B950A7">
        <w:t xml:space="preserve"> est le point d’entrée. </w:t>
      </w:r>
    </w:p>
    <w:p w:rsidR="00B950A7" w:rsidRDefault="00B950A7" w:rsidP="00C946A0">
      <w:r>
        <w:t xml:space="preserve">La méthode </w:t>
      </w:r>
      <w:r w:rsidRPr="00B950A7">
        <w:t>RhUiModernizer</w:t>
      </w:r>
      <w:r>
        <w:t>.run()</w:t>
      </w:r>
      <w:r w:rsidR="009D4480">
        <w:t xml:space="preserve"> </w:t>
      </w:r>
      <w:r>
        <w:t>énum</w:t>
      </w:r>
      <w:r w:rsidR="009D4480">
        <w:t>è</w:t>
      </w:r>
      <w:r>
        <w:t>re les fichiers passés en paramètre et traite chacun d’eux</w:t>
      </w:r>
      <w:r w:rsidR="007810FB">
        <w:t xml:space="preserve"> avec la méthode </w:t>
      </w:r>
      <w:proofErr w:type="spellStart"/>
      <w:r w:rsidR="007810FB">
        <w:t>ProcessDfm</w:t>
      </w:r>
      <w:proofErr w:type="spellEnd"/>
      <w:r w:rsidR="007810FB">
        <w:t>()</w:t>
      </w:r>
      <w:r w:rsidR="00160740">
        <w:t>.</w:t>
      </w:r>
    </w:p>
    <w:p w:rsidR="005441B4" w:rsidRDefault="0089499A" w:rsidP="00C946A0">
      <w:proofErr w:type="spellStart"/>
      <w:r>
        <w:lastRenderedPageBreak/>
        <w:t>ProcessDfm</w:t>
      </w:r>
      <w:proofErr w:type="spellEnd"/>
      <w:r>
        <w:t>() utilise</w:t>
      </w:r>
      <w:r w:rsidR="00160740">
        <w:t xml:space="preserve"> la classe </w:t>
      </w:r>
      <w:proofErr w:type="spellStart"/>
      <w:r w:rsidR="00160740">
        <w:t>DfmReaderWriter</w:t>
      </w:r>
      <w:proofErr w:type="spellEnd"/>
      <w:r w:rsidR="00160740">
        <w:t xml:space="preserve"> pour </w:t>
      </w:r>
      <w:proofErr w:type="spellStart"/>
      <w:r w:rsidR="00160740">
        <w:t>parser</w:t>
      </w:r>
      <w:proofErr w:type="spellEnd"/>
      <w:r w:rsidR="00160740">
        <w:t xml:space="preserve"> le fichier DFM et créer un arbre </w:t>
      </w:r>
      <w:r w:rsidR="00200938">
        <w:t xml:space="preserve">des </w:t>
      </w:r>
      <w:r w:rsidR="00160740">
        <w:t xml:space="preserve">contrôles et de leurs propriétés, modélisé par la classe </w:t>
      </w:r>
      <w:proofErr w:type="spellStart"/>
      <w:r w:rsidR="00160740">
        <w:t>DfmObject</w:t>
      </w:r>
      <w:proofErr w:type="spellEnd"/>
      <w:r w:rsidR="00160740">
        <w:t xml:space="preserve">. </w:t>
      </w:r>
    </w:p>
    <w:p w:rsidR="005441B4" w:rsidRDefault="00C96D61" w:rsidP="005441B4">
      <w:pPr>
        <w:pStyle w:val="Paragraphedeliste"/>
        <w:numPr>
          <w:ilvl w:val="0"/>
          <w:numId w:val="1"/>
        </w:numPr>
      </w:pPr>
      <w:r>
        <w:t>L</w:t>
      </w:r>
      <w:r w:rsidR="00160740">
        <w:t>e</w:t>
      </w:r>
      <w:r>
        <w:t xml:space="preserve"> format des</w:t>
      </w:r>
      <w:r w:rsidR="00160740">
        <w:t xml:space="preserve"> </w:t>
      </w:r>
      <w:proofErr w:type="spellStart"/>
      <w:r w:rsidR="00160740">
        <w:t>DFMs</w:t>
      </w:r>
      <w:proofErr w:type="spellEnd"/>
      <w:r w:rsidR="00160740">
        <w:t xml:space="preserve"> dans </w:t>
      </w:r>
      <w:proofErr w:type="spellStart"/>
      <w:r w:rsidR="00160740">
        <w:t>Builder</w:t>
      </w:r>
      <w:proofErr w:type="spellEnd"/>
      <w:r w:rsidR="00160740">
        <w:t xml:space="preserve"> 4 </w:t>
      </w:r>
      <w:r>
        <w:t>étant</w:t>
      </w:r>
      <w:r w:rsidR="00160740">
        <w:t xml:space="preserve"> binaire et propriétaire, </w:t>
      </w:r>
      <w:proofErr w:type="spellStart"/>
      <w:r w:rsidR="00160740">
        <w:t>DfmReaderWriter</w:t>
      </w:r>
      <w:proofErr w:type="spellEnd"/>
      <w:r w:rsidR="00160740">
        <w:t xml:space="preserve"> utilise l’outil convert.exe de Borland pour convertir du binaire vers du texte, et vice versa. </w:t>
      </w:r>
    </w:p>
    <w:p w:rsidR="00160740" w:rsidRDefault="00160740" w:rsidP="005441B4">
      <w:pPr>
        <w:pStyle w:val="Paragraphedeliste"/>
        <w:numPr>
          <w:ilvl w:val="0"/>
          <w:numId w:val="1"/>
        </w:numPr>
      </w:pPr>
      <w:r>
        <w:t xml:space="preserve">L’emplacement de convert.exe est défini dans </w:t>
      </w:r>
      <w:proofErr w:type="spellStart"/>
      <w:r w:rsidR="00C96D61">
        <w:t>DfmReaderWriter.</w:t>
      </w:r>
      <w:r w:rsidR="00092D35">
        <w:t>convert</w:t>
      </w:r>
      <w:proofErr w:type="spellEnd"/>
      <w:r w:rsidR="00C96D61">
        <w:t>().</w:t>
      </w:r>
    </w:p>
    <w:p w:rsidR="005441B4" w:rsidRDefault="005441B4" w:rsidP="00C946A0">
      <w:r>
        <w:t xml:space="preserve">Le code C++ est </w:t>
      </w:r>
      <w:proofErr w:type="spellStart"/>
      <w:r>
        <w:t>parsé</w:t>
      </w:r>
      <w:proofErr w:type="spellEnd"/>
      <w:r>
        <w:t xml:space="preserve"> (sommairement) par la classe </w:t>
      </w:r>
      <w:proofErr w:type="spellStart"/>
      <w:r>
        <w:t>CppReaderWriter</w:t>
      </w:r>
      <w:proofErr w:type="spellEnd"/>
      <w:r>
        <w:t>.</w:t>
      </w:r>
    </w:p>
    <w:p w:rsidR="00160740" w:rsidRDefault="00F75284" w:rsidP="005441B4">
      <w:pPr>
        <w:pStyle w:val="Paragraphedeliste"/>
        <w:numPr>
          <w:ilvl w:val="0"/>
          <w:numId w:val="1"/>
        </w:numPr>
      </w:pPr>
      <w:r>
        <w:t>L</w:t>
      </w:r>
      <w:r w:rsidR="00160740">
        <w:t xml:space="preserve">e code C++ </w:t>
      </w:r>
      <w:r>
        <w:t xml:space="preserve">est reformaté </w:t>
      </w:r>
      <w:r w:rsidR="00160740">
        <w:t>à l’aide de l’outil Astyle</w:t>
      </w:r>
      <w:r w:rsidR="00C449B6">
        <w:t>.exe</w:t>
      </w:r>
      <w:r w:rsidR="00160740">
        <w:t xml:space="preserve">, </w:t>
      </w:r>
      <w:r w:rsidR="00774712">
        <w:t>invoqué</w:t>
      </w:r>
      <w:r w:rsidR="00160740">
        <w:t xml:space="preserve"> </w:t>
      </w:r>
      <w:r w:rsidR="00271B2B">
        <w:t>par</w:t>
      </w:r>
      <w:r w:rsidR="00160740">
        <w:t xml:space="preserve"> </w:t>
      </w:r>
      <w:proofErr w:type="spellStart"/>
      <w:r w:rsidR="00160740">
        <w:t>CppRe</w:t>
      </w:r>
      <w:r w:rsidR="00633C5B">
        <w:t>a</w:t>
      </w:r>
      <w:r w:rsidR="00160740">
        <w:t>derWrite.reformat</w:t>
      </w:r>
      <w:proofErr w:type="spellEnd"/>
      <w:r w:rsidR="00160740" w:rsidRPr="005441B4">
        <w:rPr>
          <w:rFonts w:ascii="Courier New" w:hAnsi="Courier New" w:cs="Courier New"/>
          <w:color w:val="000000"/>
          <w:sz w:val="20"/>
          <w:szCs w:val="20"/>
        </w:rPr>
        <w:t>().</w:t>
      </w:r>
    </w:p>
    <w:p w:rsidR="0041248D" w:rsidRDefault="005441B4" w:rsidP="002216B7">
      <w:r>
        <w:t xml:space="preserve">La </w:t>
      </w:r>
      <w:proofErr w:type="spellStart"/>
      <w:r>
        <w:t>métode</w:t>
      </w:r>
      <w:proofErr w:type="spellEnd"/>
      <w:r>
        <w:t xml:space="preserve"> </w:t>
      </w:r>
      <w:proofErr w:type="spellStart"/>
      <w:r>
        <w:t>RhUiModernizer.updateDfmObjects</w:t>
      </w:r>
      <w:proofErr w:type="spellEnd"/>
      <w:r>
        <w:t xml:space="preserve">() se charge de modifier le contenu des DFMs. Elle s’appuie sur une liste de règles de conversion, chaque règle dérivant de la classe </w:t>
      </w:r>
      <w:proofErr w:type="spellStart"/>
      <w:r>
        <w:t>AConversionRule</w:t>
      </w:r>
      <w:proofErr w:type="spellEnd"/>
      <w:r>
        <w:t>.</w:t>
      </w:r>
    </w:p>
    <w:p w:rsidR="00C01CEF" w:rsidRDefault="00C01CEF" w:rsidP="002216B7">
      <w:r>
        <w:t xml:space="preserve">Pour effectuer un traitement, une règle existante </w:t>
      </w:r>
      <w:r w:rsidR="00F9546E">
        <w:t xml:space="preserve">est réutilisée </w:t>
      </w:r>
      <w:r>
        <w:t xml:space="preserve">(ex : </w:t>
      </w:r>
      <w:proofErr w:type="spellStart"/>
      <w:r>
        <w:t>ChangePropertyValue</w:t>
      </w:r>
      <w:proofErr w:type="spellEnd"/>
      <w:r>
        <w:t xml:space="preserve"> permet de modifier la valeur d’une propriété d’un objet du DFM)</w:t>
      </w:r>
      <w:r w:rsidR="00B41A11">
        <w:t xml:space="preserve">, ou une nouvelle règle dérivant de </w:t>
      </w:r>
      <w:proofErr w:type="spellStart"/>
      <w:r w:rsidR="00B41A11">
        <w:t>AConversionRule</w:t>
      </w:r>
      <w:proofErr w:type="spellEnd"/>
      <w:r w:rsidR="00F9546E">
        <w:t xml:space="preserve"> est créée</w:t>
      </w:r>
      <w:r w:rsidR="00B41A11">
        <w:t>.</w:t>
      </w:r>
    </w:p>
    <w:p w:rsidR="008C6B43" w:rsidRDefault="008C6B43" w:rsidP="002216B7">
      <w:r>
        <w:t xml:space="preserve">Les méthodes abstraites de </w:t>
      </w:r>
      <w:proofErr w:type="spellStart"/>
      <w:r>
        <w:t>AConversionRule</w:t>
      </w:r>
      <w:proofErr w:type="spellEnd"/>
      <w:r>
        <w:t xml:space="preserve"> à implémenter : </w:t>
      </w:r>
    </w:p>
    <w:p w:rsidR="008C6B43" w:rsidRDefault="008C6B43" w:rsidP="008C6B43">
      <w:pPr>
        <w:pStyle w:val="Paragraphedeliste"/>
        <w:numPr>
          <w:ilvl w:val="0"/>
          <w:numId w:val="1"/>
        </w:numPr>
      </w:pPr>
      <w:proofErr w:type="spellStart"/>
      <w:r>
        <w:t>isApplicable</w:t>
      </w:r>
      <w:proofErr w:type="spellEnd"/>
      <w:r>
        <w:t xml:space="preserve">() renvoie </w:t>
      </w:r>
      <w:proofErr w:type="spellStart"/>
      <w:r w:rsidR="00F92D99">
        <w:t>true</w:t>
      </w:r>
      <w:proofErr w:type="spellEnd"/>
      <w:r>
        <w:t xml:space="preserve"> si la règle doit être appliqué</w:t>
      </w:r>
      <w:r w:rsidR="00C853E2">
        <w:t>e</w:t>
      </w:r>
      <w:r>
        <w:t xml:space="preserve"> à l’un des objets passés en paramètre</w:t>
      </w:r>
      <w:r w:rsidR="002903C1">
        <w:t xml:space="preserve"> (mais pas à leurs enfants, la méthode est appelée récursi</w:t>
      </w:r>
      <w:r w:rsidR="009A4BF2">
        <w:t>v</w:t>
      </w:r>
      <w:r w:rsidR="002903C1">
        <w:t xml:space="preserve">ement </w:t>
      </w:r>
      <w:r w:rsidR="009A4BF2">
        <w:t>p</w:t>
      </w:r>
      <w:r w:rsidR="002903C1">
        <w:t>our chaque enfant)</w:t>
      </w:r>
      <w:r>
        <w:t>.</w:t>
      </w:r>
    </w:p>
    <w:p w:rsidR="008C6B43" w:rsidRDefault="008C6B43" w:rsidP="008C6B43">
      <w:pPr>
        <w:pStyle w:val="Paragraphedeliste"/>
        <w:numPr>
          <w:ilvl w:val="0"/>
          <w:numId w:val="1"/>
        </w:numPr>
      </w:pPr>
      <w:proofErr w:type="spellStart"/>
      <w:r>
        <w:t>doApply</w:t>
      </w:r>
      <w:proofErr w:type="spellEnd"/>
      <w:r>
        <w:t>() applique les modifications</w:t>
      </w:r>
      <w:r w:rsidR="00935BF7">
        <w:t xml:space="preserve"> aux objets passés en paramètre (mais pas à leurs enfants, la méthode est appelée récursi</w:t>
      </w:r>
      <w:r w:rsidR="002903C1">
        <w:t>v</w:t>
      </w:r>
      <w:r w:rsidR="00935BF7">
        <w:t>ement pour chaque enfant)</w:t>
      </w:r>
    </w:p>
    <w:p w:rsidR="005441B4" w:rsidRDefault="005441B4" w:rsidP="002216B7">
      <w:r>
        <w:t xml:space="preserve">La </w:t>
      </w:r>
      <w:proofErr w:type="spellStart"/>
      <w:r>
        <w:t>métode</w:t>
      </w:r>
      <w:proofErr w:type="spellEnd"/>
      <w:r>
        <w:t xml:space="preserve"> </w:t>
      </w:r>
      <w:proofErr w:type="spellStart"/>
      <w:r>
        <w:t>RhUiModernizer.updateCppCode</w:t>
      </w:r>
      <w:proofErr w:type="spellEnd"/>
      <w:r>
        <w:t xml:space="preserve">() se charge de modifier les fichiers </w:t>
      </w:r>
      <w:proofErr w:type="spellStart"/>
      <w:r>
        <w:t>cpp</w:t>
      </w:r>
      <w:proofErr w:type="spellEnd"/>
      <w:r>
        <w:t xml:space="preserve"> et h. Elle s’appuie </w:t>
      </w:r>
      <w:r w:rsidR="009470A9">
        <w:t xml:space="preserve">également </w:t>
      </w:r>
      <w:r>
        <w:t>sur une liste de règles de conversion</w:t>
      </w:r>
      <w:r w:rsidR="00F63180">
        <w:t xml:space="preserve"> </w:t>
      </w:r>
      <w:r>
        <w:t xml:space="preserve"> dérivant de </w:t>
      </w:r>
      <w:proofErr w:type="spellStart"/>
      <w:r>
        <w:t>AConversionRule</w:t>
      </w:r>
      <w:proofErr w:type="spellEnd"/>
      <w:r>
        <w:t>.</w:t>
      </w:r>
    </w:p>
    <w:p w:rsidR="008755F1" w:rsidRDefault="0037230D" w:rsidP="0014136F">
      <w:pPr>
        <w:pStyle w:val="Titre2"/>
      </w:pPr>
      <w:bookmarkStart w:id="4" w:name="_Toc433876513"/>
      <w:r>
        <w:t>E</w:t>
      </w:r>
      <w:r w:rsidR="008755F1">
        <w:t>xemple : Modifier la valeur d’une propriété</w:t>
      </w:r>
      <w:r w:rsidR="00090A25">
        <w:t xml:space="preserve"> du DFM</w:t>
      </w:r>
      <w:bookmarkEnd w:id="4"/>
    </w:p>
    <w:p w:rsidR="0037230D" w:rsidRDefault="0037230D" w:rsidP="0037230D">
      <w:r>
        <w:t xml:space="preserve">On souhaite modifier la valeur de la propriété </w:t>
      </w:r>
      <w:proofErr w:type="spellStart"/>
      <w:r>
        <w:t>BorderColor</w:t>
      </w:r>
      <w:proofErr w:type="spellEnd"/>
      <w:r>
        <w:t xml:space="preserve"> de tous les objets </w:t>
      </w:r>
      <w:proofErr w:type="spellStart"/>
      <w:r>
        <w:t>TColoredGroupBox</w:t>
      </w:r>
      <w:proofErr w:type="spellEnd"/>
      <w:r>
        <w:t>.</w:t>
      </w:r>
    </w:p>
    <w:p w:rsidR="00085B2B" w:rsidRDefault="00085B2B" w:rsidP="0037230D">
      <w:r>
        <w:t xml:space="preserve">Une classe dérivée de </w:t>
      </w:r>
      <w:proofErr w:type="spellStart"/>
      <w:r>
        <w:t>AConversionRule</w:t>
      </w:r>
      <w:proofErr w:type="spellEnd"/>
      <w:r>
        <w:t xml:space="preserve"> doit implémenter la fonctionnalité : </w:t>
      </w:r>
      <w:proofErr w:type="spellStart"/>
      <w:r>
        <w:t>ChangePropertyValue</w:t>
      </w:r>
      <w:proofErr w:type="spellEnd"/>
      <w:r>
        <w:t>.</w:t>
      </w:r>
    </w:p>
    <w:p w:rsidR="00085B2B" w:rsidRDefault="00085B2B" w:rsidP="0037230D">
      <w:proofErr w:type="spellStart"/>
      <w:r>
        <w:t>ChangePropertyValue</w:t>
      </w:r>
      <w:proofErr w:type="spellEnd"/>
      <w:r>
        <w:t xml:space="preserve"> doit être générique pour être applicable à d’autres classes et d’autres propriétés. Elle doit prendre en paramètre le nom de la classe des objets dont une propriété doit être modifiée, le nom de la propriété affectée, et la nouvelle valeur à utiliser.</w:t>
      </w:r>
    </w:p>
    <w:p w:rsidR="00085B2B" w:rsidRDefault="00085B2B" w:rsidP="0037230D">
      <w:r>
        <w:t xml:space="preserve">La méthode </w:t>
      </w:r>
      <w:proofErr w:type="spellStart"/>
      <w:r>
        <w:t>isApplicable</w:t>
      </w:r>
      <w:proofErr w:type="spellEnd"/>
      <w:r>
        <w:t xml:space="preserve">() de </w:t>
      </w:r>
      <w:proofErr w:type="spellStart"/>
      <w:r>
        <w:t>ChangePropertyValue</w:t>
      </w:r>
      <w:proofErr w:type="spellEnd"/>
      <w:r>
        <w:t xml:space="preserve"> doit renvoyer </w:t>
      </w:r>
      <w:proofErr w:type="spellStart"/>
      <w:r>
        <w:t>true</w:t>
      </w:r>
      <w:proofErr w:type="spellEnd"/>
      <w:r>
        <w:t xml:space="preserve"> si la classe de l’objet passé en paramètre </w:t>
      </w:r>
      <w:r w:rsidR="00093E25">
        <w:t>est celle à traiter.</w:t>
      </w:r>
    </w:p>
    <w:p w:rsidR="00093E25" w:rsidRDefault="00093E25" w:rsidP="0037230D">
      <w:r>
        <w:t xml:space="preserve">La méthode </w:t>
      </w:r>
      <w:proofErr w:type="spellStart"/>
      <w:r>
        <w:t>doApply</w:t>
      </w:r>
      <w:proofErr w:type="spellEnd"/>
      <w:r>
        <w:t>() se chargera de remplacer la valeur de la propriété </w:t>
      </w:r>
      <w:r w:rsidR="001264F0">
        <w:t xml:space="preserve">pour l’objet passé en paramètre </w:t>
      </w:r>
      <w:r>
        <w:t>:</w:t>
      </w:r>
    </w:p>
    <w:tbl>
      <w:tblPr>
        <w:tblStyle w:val="Grilledutableau"/>
        <w:tblW w:w="9322" w:type="dxa"/>
        <w:tblLook w:val="04A0"/>
      </w:tblPr>
      <w:tblGrid>
        <w:gridCol w:w="9322"/>
      </w:tblGrid>
      <w:tr w:rsidR="00093E25" w:rsidTr="00093E25">
        <w:tc>
          <w:tcPr>
            <w:tcW w:w="9322" w:type="dxa"/>
          </w:tcPr>
          <w:p w:rsidR="00093E25" w:rsidRPr="00093E25" w:rsidRDefault="00093E25" w:rsidP="00093E25">
            <w:pPr>
              <w:rPr>
                <w:rFonts w:ascii="Courier New" w:hAnsi="Courier New" w:cs="Courier New"/>
                <w:sz w:val="18"/>
                <w:szCs w:val="18"/>
              </w:rPr>
            </w:pPr>
            <w:r w:rsidRPr="00093E25">
              <w:rPr>
                <w:rFonts w:ascii="Courier New" w:hAnsi="Courier New" w:cs="Courier New"/>
                <w:sz w:val="18"/>
                <w:szCs w:val="18"/>
              </w:rPr>
              <w:t>package conversion;</w:t>
            </w:r>
          </w:p>
          <w:p w:rsidR="00093E25" w:rsidRPr="00093E25" w:rsidRDefault="00093E25" w:rsidP="00093E25">
            <w:pPr>
              <w:rPr>
                <w:rFonts w:ascii="Courier New" w:hAnsi="Courier New" w:cs="Courier New"/>
                <w:sz w:val="18"/>
                <w:szCs w:val="18"/>
              </w:rPr>
            </w:pP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import </w:t>
            </w:r>
            <w:proofErr w:type="spellStart"/>
            <w:r w:rsidRPr="00093E25">
              <w:rPr>
                <w:rFonts w:ascii="Courier New" w:hAnsi="Courier New" w:cs="Courier New"/>
                <w:sz w:val="18"/>
                <w:szCs w:val="18"/>
                <w:lang w:val="en-CA"/>
              </w:rPr>
              <w:t>cpp.CppClass</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import </w:t>
            </w:r>
            <w:proofErr w:type="spellStart"/>
            <w:r w:rsidRPr="00093E25">
              <w:rPr>
                <w:rFonts w:ascii="Courier New" w:hAnsi="Courier New" w:cs="Courier New"/>
                <w:sz w:val="18"/>
                <w:szCs w:val="18"/>
                <w:lang w:val="en-CA"/>
              </w:rPr>
              <w:t>dfm.DfmObject</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public class </w:t>
            </w:r>
            <w:proofErr w:type="spellStart"/>
            <w:r w:rsidRPr="00093E25">
              <w:rPr>
                <w:rFonts w:ascii="Courier New" w:hAnsi="Courier New" w:cs="Courier New"/>
                <w:sz w:val="18"/>
                <w:szCs w:val="18"/>
                <w:lang w:val="en-CA"/>
              </w:rPr>
              <w:t>ChangePropertyValue</w:t>
            </w:r>
            <w:proofErr w:type="spellEnd"/>
            <w:r w:rsidRPr="00093E25">
              <w:rPr>
                <w:rFonts w:ascii="Courier New" w:hAnsi="Courier New" w:cs="Courier New"/>
                <w:sz w:val="18"/>
                <w:szCs w:val="18"/>
                <w:lang w:val="en-CA"/>
              </w:rPr>
              <w:t xml:space="preserve"> extends </w:t>
            </w:r>
            <w:proofErr w:type="spellStart"/>
            <w:r w:rsidRPr="00093E25">
              <w:rPr>
                <w:rFonts w:ascii="Courier New" w:hAnsi="Courier New" w:cs="Courier New"/>
                <w:sz w:val="18"/>
                <w:szCs w:val="18"/>
                <w:lang w:val="en-CA"/>
              </w:rPr>
              <w:t>AConversionRule</w:t>
            </w:r>
            <w:proofErr w:type="spellEnd"/>
            <w:r w:rsidRPr="00093E25">
              <w:rPr>
                <w:rFonts w:ascii="Courier New" w:hAnsi="Courier New" w:cs="Courier New"/>
                <w:sz w:val="18"/>
                <w:szCs w:val="18"/>
                <w:lang w:val="en-CA"/>
              </w:rPr>
              <w:t xml:space="preserve"> {</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String </w:t>
            </w:r>
            <w:proofErr w:type="spellStart"/>
            <w:r w:rsidRPr="00093E25">
              <w:rPr>
                <w:rFonts w:ascii="Courier New" w:hAnsi="Courier New" w:cs="Courier New"/>
                <w:sz w:val="18"/>
                <w:szCs w:val="18"/>
                <w:lang w:val="en-CA"/>
              </w:rPr>
              <w:t>objectTypeRegEx</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lastRenderedPageBreak/>
              <w:t xml:space="preserve">    String </w:t>
            </w:r>
            <w:proofErr w:type="spellStart"/>
            <w:r w:rsidRPr="00093E25">
              <w:rPr>
                <w:rFonts w:ascii="Courier New" w:hAnsi="Courier New" w:cs="Courier New"/>
                <w:sz w:val="18"/>
                <w:szCs w:val="18"/>
                <w:lang w:val="en-CA"/>
              </w:rPr>
              <w:t>propName</w:t>
            </w:r>
            <w:proofErr w:type="spellEnd"/>
            <w:r w:rsidRPr="00093E25">
              <w:rPr>
                <w:rFonts w:ascii="Courier New" w:hAnsi="Courier New" w:cs="Courier New"/>
                <w:sz w:val="18"/>
                <w:szCs w:val="18"/>
                <w:lang w:val="en-CA"/>
              </w:rPr>
              <w:t xml:space="preserve">; </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String </w:t>
            </w:r>
            <w:proofErr w:type="spellStart"/>
            <w:r w:rsidRPr="00093E25">
              <w:rPr>
                <w:rFonts w:ascii="Courier New" w:hAnsi="Courier New" w:cs="Courier New"/>
                <w:sz w:val="18"/>
                <w:szCs w:val="18"/>
                <w:lang w:val="en-CA"/>
              </w:rPr>
              <w:t>propValue</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
          <w:p w:rsidR="00B00B7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public </w:t>
            </w:r>
            <w:proofErr w:type="spellStart"/>
            <w:r w:rsidRPr="00093E25">
              <w:rPr>
                <w:rFonts w:ascii="Courier New" w:hAnsi="Courier New" w:cs="Courier New"/>
                <w:sz w:val="18"/>
                <w:szCs w:val="18"/>
                <w:lang w:val="en-CA"/>
              </w:rPr>
              <w:t>ChangePropertyValue</w:t>
            </w:r>
            <w:proofErr w:type="spellEnd"/>
            <w:r w:rsidRPr="00093E25">
              <w:rPr>
                <w:rFonts w:ascii="Courier New" w:hAnsi="Courier New" w:cs="Courier New"/>
                <w:sz w:val="18"/>
                <w:szCs w:val="18"/>
                <w:lang w:val="en-CA"/>
              </w:rPr>
              <w:t xml:space="preserve">(String </w:t>
            </w:r>
            <w:proofErr w:type="spellStart"/>
            <w:r w:rsidRPr="00093E25">
              <w:rPr>
                <w:rFonts w:ascii="Courier New" w:hAnsi="Courier New" w:cs="Courier New"/>
                <w:sz w:val="18"/>
                <w:szCs w:val="18"/>
                <w:lang w:val="en-CA"/>
              </w:rPr>
              <w:t>anObjectTypeRegEx</w:t>
            </w:r>
            <w:proofErr w:type="spellEnd"/>
            <w:r w:rsidRPr="00093E25">
              <w:rPr>
                <w:rFonts w:ascii="Courier New" w:hAnsi="Courier New" w:cs="Courier New"/>
                <w:sz w:val="18"/>
                <w:szCs w:val="18"/>
                <w:lang w:val="en-CA"/>
              </w:rPr>
              <w:t xml:space="preserve">, </w:t>
            </w:r>
          </w:p>
          <w:p w:rsidR="00B00B75" w:rsidRDefault="00B00B75" w:rsidP="00093E25">
            <w:pPr>
              <w:rPr>
                <w:rFonts w:ascii="Courier New" w:hAnsi="Courier New" w:cs="Courier New"/>
                <w:sz w:val="18"/>
                <w:szCs w:val="18"/>
                <w:lang w:val="en-CA"/>
              </w:rPr>
            </w:pPr>
            <w:r>
              <w:rPr>
                <w:rFonts w:ascii="Courier New" w:hAnsi="Courier New" w:cs="Courier New"/>
                <w:sz w:val="18"/>
                <w:szCs w:val="18"/>
                <w:lang w:val="en-CA"/>
              </w:rPr>
              <w:t xml:space="preserve">                               </w:t>
            </w:r>
            <w:r w:rsidR="00093E25" w:rsidRPr="00093E25">
              <w:rPr>
                <w:rFonts w:ascii="Courier New" w:hAnsi="Courier New" w:cs="Courier New"/>
                <w:sz w:val="18"/>
                <w:szCs w:val="18"/>
                <w:lang w:val="en-CA"/>
              </w:rPr>
              <w:t xml:space="preserve">String </w:t>
            </w:r>
            <w:proofErr w:type="spellStart"/>
            <w:r w:rsidR="00093E25" w:rsidRPr="00093E25">
              <w:rPr>
                <w:rFonts w:ascii="Courier New" w:hAnsi="Courier New" w:cs="Courier New"/>
                <w:sz w:val="18"/>
                <w:szCs w:val="18"/>
                <w:lang w:val="en-CA"/>
              </w:rPr>
              <w:t>aPropName</w:t>
            </w:r>
            <w:proofErr w:type="spellEnd"/>
            <w:r w:rsidR="00093E25" w:rsidRPr="00093E25">
              <w:rPr>
                <w:rFonts w:ascii="Courier New" w:hAnsi="Courier New" w:cs="Courier New"/>
                <w:sz w:val="18"/>
                <w:szCs w:val="18"/>
                <w:lang w:val="en-CA"/>
              </w:rPr>
              <w:t xml:space="preserve">, </w:t>
            </w:r>
          </w:p>
          <w:p w:rsidR="00093E25" w:rsidRPr="00093E25" w:rsidRDefault="00B00B75" w:rsidP="00093E25">
            <w:pPr>
              <w:rPr>
                <w:rFonts w:ascii="Courier New" w:hAnsi="Courier New" w:cs="Courier New"/>
                <w:sz w:val="18"/>
                <w:szCs w:val="18"/>
                <w:lang w:val="en-CA"/>
              </w:rPr>
            </w:pPr>
            <w:r>
              <w:rPr>
                <w:rFonts w:ascii="Courier New" w:hAnsi="Courier New" w:cs="Courier New"/>
                <w:sz w:val="18"/>
                <w:szCs w:val="18"/>
                <w:lang w:val="en-CA"/>
              </w:rPr>
              <w:t xml:space="preserve">                               </w:t>
            </w:r>
            <w:r w:rsidR="00093E25" w:rsidRPr="00093E25">
              <w:rPr>
                <w:rFonts w:ascii="Courier New" w:hAnsi="Courier New" w:cs="Courier New"/>
                <w:sz w:val="18"/>
                <w:szCs w:val="18"/>
                <w:lang w:val="en-CA"/>
              </w:rPr>
              <w:t xml:space="preserve">String </w:t>
            </w:r>
            <w:proofErr w:type="spellStart"/>
            <w:r w:rsidR="00093E25" w:rsidRPr="00093E25">
              <w:rPr>
                <w:rFonts w:ascii="Courier New" w:hAnsi="Courier New" w:cs="Courier New"/>
                <w:sz w:val="18"/>
                <w:szCs w:val="18"/>
                <w:lang w:val="en-CA"/>
              </w:rPr>
              <w:t>aPropValue</w:t>
            </w:r>
            <w:proofErr w:type="spellEnd"/>
            <w:r w:rsidR="00093E25" w:rsidRPr="00093E25">
              <w:rPr>
                <w:rFonts w:ascii="Courier New" w:hAnsi="Courier New" w:cs="Courier New"/>
                <w:sz w:val="18"/>
                <w:szCs w:val="18"/>
                <w:lang w:val="en-CA"/>
              </w:rPr>
              <w:t>) {</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objectTypeRegEx</w:t>
            </w:r>
            <w:proofErr w:type="spellEnd"/>
            <w:r w:rsidRPr="00093E25">
              <w:rPr>
                <w:rFonts w:ascii="Courier New" w:hAnsi="Courier New" w:cs="Courier New"/>
                <w:sz w:val="18"/>
                <w:szCs w:val="18"/>
                <w:lang w:val="en-CA"/>
              </w:rPr>
              <w:t xml:space="preserve"> = </w:t>
            </w:r>
            <w:proofErr w:type="spellStart"/>
            <w:r w:rsidRPr="00093E25">
              <w:rPr>
                <w:rFonts w:ascii="Courier New" w:hAnsi="Courier New" w:cs="Courier New"/>
                <w:sz w:val="18"/>
                <w:szCs w:val="18"/>
                <w:lang w:val="en-CA"/>
              </w:rPr>
              <w:t>anObjectTypeRegEx</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propName</w:t>
            </w:r>
            <w:proofErr w:type="spellEnd"/>
            <w:r w:rsidRPr="00093E25">
              <w:rPr>
                <w:rFonts w:ascii="Courier New" w:hAnsi="Courier New" w:cs="Courier New"/>
                <w:sz w:val="18"/>
                <w:szCs w:val="18"/>
                <w:lang w:val="en-CA"/>
              </w:rPr>
              <w:t xml:space="preserve"> = </w:t>
            </w:r>
            <w:proofErr w:type="spellStart"/>
            <w:r w:rsidRPr="00093E25">
              <w:rPr>
                <w:rFonts w:ascii="Courier New" w:hAnsi="Courier New" w:cs="Courier New"/>
                <w:sz w:val="18"/>
                <w:szCs w:val="18"/>
                <w:lang w:val="en-CA"/>
              </w:rPr>
              <w:t>aPropName</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propValue</w:t>
            </w:r>
            <w:proofErr w:type="spellEnd"/>
            <w:r w:rsidRPr="00093E25">
              <w:rPr>
                <w:rFonts w:ascii="Courier New" w:hAnsi="Courier New" w:cs="Courier New"/>
                <w:sz w:val="18"/>
                <w:szCs w:val="18"/>
                <w:lang w:val="en-CA"/>
              </w:rPr>
              <w:t xml:space="preserve"> = </w:t>
            </w:r>
            <w:proofErr w:type="spellStart"/>
            <w:r w:rsidRPr="00093E25">
              <w:rPr>
                <w:rFonts w:ascii="Courier New" w:hAnsi="Courier New" w:cs="Courier New"/>
                <w:sz w:val="18"/>
                <w:szCs w:val="18"/>
                <w:lang w:val="en-CA"/>
              </w:rPr>
              <w:t>aPropValue</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@Override</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public </w:t>
            </w:r>
            <w:proofErr w:type="spellStart"/>
            <w:r w:rsidRPr="00093E25">
              <w:rPr>
                <w:rFonts w:ascii="Courier New" w:hAnsi="Courier New" w:cs="Courier New"/>
                <w:sz w:val="18"/>
                <w:szCs w:val="18"/>
                <w:lang w:val="en-CA"/>
              </w:rPr>
              <w:t>boolean</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isApplicable</w:t>
            </w:r>
            <w:proofErr w:type="spellEnd"/>
            <w:r w:rsidRPr="00093E25">
              <w:rPr>
                <w:rFonts w:ascii="Courier New" w:hAnsi="Courier New" w:cs="Courier New"/>
                <w:sz w:val="18"/>
                <w:szCs w:val="18"/>
                <w:lang w:val="en-CA"/>
              </w:rPr>
              <w:t>(</w:t>
            </w:r>
            <w:proofErr w:type="spellStart"/>
            <w:r w:rsidRPr="00093E25">
              <w:rPr>
                <w:rFonts w:ascii="Courier New" w:hAnsi="Courier New" w:cs="Courier New"/>
                <w:sz w:val="18"/>
                <w:szCs w:val="18"/>
                <w:lang w:val="en-CA"/>
              </w:rPr>
              <w:t>DfmObject</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dfmObject</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CppClass</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cppClass</w:t>
            </w:r>
            <w:proofErr w:type="spellEnd"/>
            <w:r w:rsidRPr="00093E25">
              <w:rPr>
                <w:rFonts w:ascii="Courier New" w:hAnsi="Courier New" w:cs="Courier New"/>
                <w:sz w:val="18"/>
                <w:szCs w:val="18"/>
                <w:lang w:val="en-CA"/>
              </w:rPr>
              <w:t>) {</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String </w:t>
            </w:r>
            <w:proofErr w:type="spellStart"/>
            <w:r w:rsidRPr="00093E25">
              <w:rPr>
                <w:rFonts w:ascii="Courier New" w:hAnsi="Courier New" w:cs="Courier New"/>
                <w:sz w:val="18"/>
                <w:szCs w:val="18"/>
                <w:lang w:val="en-CA"/>
              </w:rPr>
              <w:t>typeName</w:t>
            </w:r>
            <w:proofErr w:type="spellEnd"/>
            <w:r w:rsidRPr="00093E25">
              <w:rPr>
                <w:rFonts w:ascii="Courier New" w:hAnsi="Courier New" w:cs="Courier New"/>
                <w:sz w:val="18"/>
                <w:szCs w:val="18"/>
                <w:lang w:val="en-CA"/>
              </w:rPr>
              <w:t xml:space="preserve"> = </w:t>
            </w:r>
            <w:proofErr w:type="spellStart"/>
            <w:r w:rsidRPr="00093E25">
              <w:rPr>
                <w:rFonts w:ascii="Courier New" w:hAnsi="Courier New" w:cs="Courier New"/>
                <w:sz w:val="18"/>
                <w:szCs w:val="18"/>
                <w:lang w:val="en-CA"/>
              </w:rPr>
              <w:t>dfmObject.getTypeName</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r>
              <w:rPr>
                <w:rFonts w:ascii="Courier New" w:hAnsi="Courier New" w:cs="Courier New"/>
                <w:sz w:val="18"/>
                <w:szCs w:val="18"/>
                <w:lang w:val="en-CA"/>
              </w:rPr>
              <w:t xml:space="preserve">return </w:t>
            </w:r>
            <w:proofErr w:type="spellStart"/>
            <w:r w:rsidRPr="00093E25">
              <w:rPr>
                <w:rFonts w:ascii="Courier New" w:hAnsi="Courier New" w:cs="Courier New"/>
                <w:sz w:val="18"/>
                <w:szCs w:val="18"/>
                <w:lang w:val="en-CA"/>
              </w:rPr>
              <w:t>typeName.matches</w:t>
            </w:r>
            <w:proofErr w:type="spellEnd"/>
            <w:r w:rsidRPr="00093E25">
              <w:rPr>
                <w:rFonts w:ascii="Courier New" w:hAnsi="Courier New" w:cs="Courier New"/>
                <w:sz w:val="18"/>
                <w:szCs w:val="18"/>
                <w:lang w:val="en-CA"/>
              </w:rPr>
              <w:t>(</w:t>
            </w:r>
            <w:proofErr w:type="spellStart"/>
            <w:r w:rsidRPr="00093E25">
              <w:rPr>
                <w:rFonts w:ascii="Courier New" w:hAnsi="Courier New" w:cs="Courier New"/>
                <w:sz w:val="18"/>
                <w:szCs w:val="18"/>
                <w:lang w:val="en-CA"/>
              </w:rPr>
              <w:t>objectTypeRegEx</w:t>
            </w:r>
            <w:proofErr w:type="spellEnd"/>
            <w:r w:rsidRPr="00093E25">
              <w:rPr>
                <w:rFonts w:ascii="Courier New" w:hAnsi="Courier New" w:cs="Courier New"/>
                <w:sz w:val="18"/>
                <w:szCs w:val="18"/>
                <w:lang w:val="en-CA"/>
              </w:rPr>
              <w:t>)</w:t>
            </w:r>
            <w:r>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
          <w:p w:rsidR="00093E25" w:rsidRPr="00093E25" w:rsidRDefault="00093E25" w:rsidP="00093E25">
            <w:pPr>
              <w:rPr>
                <w:rFonts w:ascii="Courier New" w:hAnsi="Courier New" w:cs="Courier New"/>
                <w:sz w:val="18"/>
                <w:szCs w:val="18"/>
                <w:lang w:val="en-CA"/>
              </w:rPr>
            </w:pP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@Override</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protected </w:t>
            </w:r>
            <w:proofErr w:type="spellStart"/>
            <w:r w:rsidRPr="00093E25">
              <w:rPr>
                <w:rFonts w:ascii="Courier New" w:hAnsi="Courier New" w:cs="Courier New"/>
                <w:sz w:val="18"/>
                <w:szCs w:val="18"/>
                <w:lang w:val="en-CA"/>
              </w:rPr>
              <w:t>boolean</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doApply</w:t>
            </w:r>
            <w:proofErr w:type="spellEnd"/>
            <w:r w:rsidRPr="00093E25">
              <w:rPr>
                <w:rFonts w:ascii="Courier New" w:hAnsi="Courier New" w:cs="Courier New"/>
                <w:sz w:val="18"/>
                <w:szCs w:val="18"/>
                <w:lang w:val="en-CA"/>
              </w:rPr>
              <w:t>(</w:t>
            </w:r>
            <w:proofErr w:type="spellStart"/>
            <w:r w:rsidRPr="00093E25">
              <w:rPr>
                <w:rFonts w:ascii="Courier New" w:hAnsi="Courier New" w:cs="Courier New"/>
                <w:sz w:val="18"/>
                <w:szCs w:val="18"/>
                <w:lang w:val="en-CA"/>
              </w:rPr>
              <w:t>DfmObject</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dfmObject</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CppClass</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cppClass</w:t>
            </w:r>
            <w:proofErr w:type="spellEnd"/>
            <w:r w:rsidRPr="00093E25">
              <w:rPr>
                <w:rFonts w:ascii="Courier New" w:hAnsi="Courier New" w:cs="Courier New"/>
                <w:sz w:val="18"/>
                <w:szCs w:val="18"/>
                <w:lang w:val="en-CA"/>
              </w:rPr>
              <w:t>) {</w:t>
            </w:r>
          </w:p>
          <w:p w:rsidR="00093E25" w:rsidRPr="00093E25" w:rsidRDefault="00093E25" w:rsidP="00093E25">
            <w:pPr>
              <w:rPr>
                <w:rFonts w:ascii="Courier New" w:hAnsi="Courier New" w:cs="Courier New"/>
                <w:sz w:val="18"/>
                <w:szCs w:val="18"/>
                <w:lang w:val="en-CA"/>
              </w:rPr>
            </w:pPr>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dfmObject.properties</w:t>
            </w:r>
            <w:proofErr w:type="spellEnd"/>
            <w:r w:rsidRPr="00093E25">
              <w:rPr>
                <w:rFonts w:ascii="Courier New" w:hAnsi="Courier New" w:cs="Courier New"/>
                <w:sz w:val="18"/>
                <w:szCs w:val="18"/>
                <w:lang w:val="en-CA"/>
              </w:rPr>
              <w:t>().put(</w:t>
            </w:r>
            <w:proofErr w:type="spellStart"/>
            <w:r w:rsidRPr="00093E25">
              <w:rPr>
                <w:rFonts w:ascii="Courier New" w:hAnsi="Courier New" w:cs="Courier New"/>
                <w:sz w:val="18"/>
                <w:szCs w:val="18"/>
                <w:lang w:val="en-CA"/>
              </w:rPr>
              <w:t>propName</w:t>
            </w:r>
            <w:proofErr w:type="spellEnd"/>
            <w:r w:rsidRPr="00093E25">
              <w:rPr>
                <w:rFonts w:ascii="Courier New" w:hAnsi="Courier New" w:cs="Courier New"/>
                <w:sz w:val="18"/>
                <w:szCs w:val="18"/>
                <w:lang w:val="en-CA"/>
              </w:rPr>
              <w:t xml:space="preserve">, </w:t>
            </w:r>
            <w:proofErr w:type="spellStart"/>
            <w:r w:rsidRPr="00093E25">
              <w:rPr>
                <w:rFonts w:ascii="Courier New" w:hAnsi="Courier New" w:cs="Courier New"/>
                <w:sz w:val="18"/>
                <w:szCs w:val="18"/>
                <w:lang w:val="en-CA"/>
              </w:rPr>
              <w:t>propValue</w:t>
            </w:r>
            <w:proofErr w:type="spellEnd"/>
            <w:r w:rsidRPr="00093E25">
              <w:rPr>
                <w:rFonts w:ascii="Courier New" w:hAnsi="Courier New" w:cs="Courier New"/>
                <w:sz w:val="18"/>
                <w:szCs w:val="18"/>
                <w:lang w:val="en-CA"/>
              </w:rPr>
              <w:t>);</w:t>
            </w:r>
          </w:p>
          <w:p w:rsidR="00093E25" w:rsidRPr="00093E25" w:rsidRDefault="00093E25" w:rsidP="00093E25">
            <w:pPr>
              <w:rPr>
                <w:rFonts w:ascii="Courier New" w:hAnsi="Courier New" w:cs="Courier New"/>
                <w:sz w:val="18"/>
                <w:szCs w:val="18"/>
              </w:rPr>
            </w:pPr>
            <w:r w:rsidRPr="00093E25">
              <w:rPr>
                <w:rFonts w:ascii="Courier New" w:hAnsi="Courier New" w:cs="Courier New"/>
                <w:sz w:val="18"/>
                <w:szCs w:val="18"/>
                <w:lang w:val="en-CA"/>
              </w:rPr>
              <w:t xml:space="preserve">        </w:t>
            </w:r>
            <w:r w:rsidRPr="00093E25">
              <w:rPr>
                <w:rFonts w:ascii="Courier New" w:hAnsi="Courier New" w:cs="Courier New"/>
                <w:sz w:val="18"/>
                <w:szCs w:val="18"/>
              </w:rPr>
              <w:t xml:space="preserve">return </w:t>
            </w:r>
            <w:proofErr w:type="spellStart"/>
            <w:r w:rsidRPr="00093E25">
              <w:rPr>
                <w:rFonts w:ascii="Courier New" w:hAnsi="Courier New" w:cs="Courier New"/>
                <w:sz w:val="18"/>
                <w:szCs w:val="18"/>
              </w:rPr>
              <w:t>true</w:t>
            </w:r>
            <w:proofErr w:type="spellEnd"/>
            <w:r w:rsidRPr="00093E25">
              <w:rPr>
                <w:rFonts w:ascii="Courier New" w:hAnsi="Courier New" w:cs="Courier New"/>
                <w:sz w:val="18"/>
                <w:szCs w:val="18"/>
              </w:rPr>
              <w:t>;</w:t>
            </w:r>
          </w:p>
          <w:p w:rsidR="00093E25" w:rsidRPr="00093E25" w:rsidRDefault="00093E25" w:rsidP="00093E25">
            <w:pPr>
              <w:rPr>
                <w:rFonts w:ascii="Courier New" w:hAnsi="Courier New" w:cs="Courier New"/>
                <w:sz w:val="18"/>
                <w:szCs w:val="18"/>
              </w:rPr>
            </w:pPr>
            <w:r w:rsidRPr="00093E25">
              <w:rPr>
                <w:rFonts w:ascii="Courier New" w:hAnsi="Courier New" w:cs="Courier New"/>
                <w:sz w:val="18"/>
                <w:szCs w:val="18"/>
              </w:rPr>
              <w:t xml:space="preserve">    }</w:t>
            </w:r>
          </w:p>
          <w:p w:rsidR="00093E25" w:rsidRPr="00093E25" w:rsidRDefault="00093E25" w:rsidP="00093E25">
            <w:pPr>
              <w:rPr>
                <w:rFonts w:ascii="Courier New" w:hAnsi="Courier New" w:cs="Courier New"/>
                <w:sz w:val="18"/>
                <w:szCs w:val="18"/>
              </w:rPr>
            </w:pPr>
          </w:p>
          <w:p w:rsidR="00093E25" w:rsidRDefault="00093E25" w:rsidP="00093E25">
            <w:r w:rsidRPr="00093E25">
              <w:rPr>
                <w:rFonts w:ascii="Courier New" w:hAnsi="Courier New" w:cs="Courier New"/>
                <w:sz w:val="18"/>
                <w:szCs w:val="18"/>
              </w:rPr>
              <w:t>}</w:t>
            </w:r>
          </w:p>
        </w:tc>
      </w:tr>
    </w:tbl>
    <w:p w:rsidR="00093E25" w:rsidRDefault="00093E25" w:rsidP="0037230D"/>
    <w:p w:rsidR="0037230D" w:rsidRDefault="00093E25" w:rsidP="0037230D">
      <w:r>
        <w:t>Comme s</w:t>
      </w:r>
      <w:r w:rsidR="007F2F5B">
        <w:t>eul le fichier DFM est affecté</w:t>
      </w:r>
      <w:r>
        <w:t xml:space="preserve"> (</w:t>
      </w:r>
      <w:r w:rsidR="007F2F5B">
        <w:t>les .h et .</w:t>
      </w:r>
      <w:proofErr w:type="spellStart"/>
      <w:r w:rsidR="007F2F5B">
        <w:t>cpp</w:t>
      </w:r>
      <w:proofErr w:type="spellEnd"/>
      <w:r w:rsidR="007F2F5B">
        <w:t xml:space="preserve"> ne seront pas modif</w:t>
      </w:r>
      <w:r>
        <w:t>i</w:t>
      </w:r>
      <w:r w:rsidR="007F2F5B">
        <w:t>és</w:t>
      </w:r>
      <w:r>
        <w:t xml:space="preserve">), seule </w:t>
      </w:r>
      <w:r w:rsidR="007F2F5B">
        <w:t xml:space="preserve">la méthode </w:t>
      </w:r>
      <w:proofErr w:type="spellStart"/>
      <w:r w:rsidR="007F2F5B">
        <w:t>RhUiModernizer.updateDfmObjects</w:t>
      </w:r>
      <w:proofErr w:type="spellEnd"/>
      <w:r w:rsidR="007F2F5B">
        <w:t>() </w:t>
      </w:r>
      <w:r>
        <w:t xml:space="preserve">doit être mise à jour avec la nouvelle règle </w:t>
      </w:r>
      <w:r w:rsidR="007F2F5B">
        <w:t>:</w:t>
      </w:r>
    </w:p>
    <w:tbl>
      <w:tblPr>
        <w:tblStyle w:val="Grilledutableau"/>
        <w:tblW w:w="9322" w:type="dxa"/>
        <w:tblLook w:val="04A0"/>
      </w:tblPr>
      <w:tblGrid>
        <w:gridCol w:w="9322"/>
      </w:tblGrid>
      <w:tr w:rsidR="007F2F5B" w:rsidRPr="007F2F5B" w:rsidTr="00093E25">
        <w:tc>
          <w:tcPr>
            <w:tcW w:w="9322" w:type="dxa"/>
          </w:tcPr>
          <w:p w:rsidR="007F2F5B" w:rsidRPr="00093E25" w:rsidRDefault="007F2F5B" w:rsidP="007F2F5B">
            <w:pPr>
              <w:autoSpaceDE w:val="0"/>
              <w:autoSpaceDN w:val="0"/>
              <w:adjustRightInd w:val="0"/>
              <w:rPr>
                <w:rFonts w:ascii="Courier New" w:hAnsi="Courier New" w:cs="Courier New"/>
                <w:color w:val="000000"/>
                <w:sz w:val="18"/>
                <w:szCs w:val="18"/>
                <w:lang w:val="en-CA"/>
              </w:rPr>
            </w:pPr>
            <w:r w:rsidRPr="00093E25">
              <w:rPr>
                <w:rFonts w:ascii="Courier New" w:hAnsi="Courier New" w:cs="Courier New"/>
                <w:b/>
                <w:bCs/>
                <w:color w:val="7F0055"/>
                <w:sz w:val="18"/>
                <w:szCs w:val="18"/>
                <w:lang w:val="en-CA"/>
              </w:rPr>
              <w:t>private</w:t>
            </w:r>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b/>
                <w:bCs/>
                <w:color w:val="7F0055"/>
                <w:sz w:val="18"/>
                <w:szCs w:val="18"/>
                <w:lang w:val="en-CA"/>
              </w:rPr>
              <w:t>boolean</w:t>
            </w:r>
            <w:proofErr w:type="spellEnd"/>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color w:val="000000"/>
                <w:sz w:val="18"/>
                <w:szCs w:val="18"/>
                <w:lang w:val="en-CA"/>
              </w:rPr>
              <w:t>updateDfmObjects</w:t>
            </w:r>
            <w:proofErr w:type="spellEnd"/>
            <w:r w:rsidRPr="00093E25">
              <w:rPr>
                <w:rFonts w:ascii="Courier New" w:hAnsi="Courier New" w:cs="Courier New"/>
                <w:color w:val="000000"/>
                <w:sz w:val="18"/>
                <w:szCs w:val="18"/>
                <w:lang w:val="en-CA"/>
              </w:rPr>
              <w:t>(</w:t>
            </w:r>
            <w:proofErr w:type="spellStart"/>
            <w:r w:rsidRPr="00093E25">
              <w:rPr>
                <w:rFonts w:ascii="Courier New" w:hAnsi="Courier New" w:cs="Courier New"/>
                <w:color w:val="000000"/>
                <w:sz w:val="18"/>
                <w:szCs w:val="18"/>
                <w:lang w:val="en-CA"/>
              </w:rPr>
              <w:t>DfmObject</w:t>
            </w:r>
            <w:proofErr w:type="spellEnd"/>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color w:val="6A3E3E"/>
                <w:sz w:val="18"/>
                <w:szCs w:val="18"/>
                <w:lang w:val="en-CA"/>
              </w:rPr>
              <w:t>dfmObject</w:t>
            </w:r>
            <w:proofErr w:type="spellEnd"/>
            <w:r w:rsidRPr="00093E25">
              <w:rPr>
                <w:rFonts w:ascii="Courier New" w:hAnsi="Courier New" w:cs="Courier New"/>
                <w:color w:val="000000"/>
                <w:sz w:val="18"/>
                <w:szCs w:val="18"/>
                <w:lang w:val="en-CA"/>
              </w:rPr>
              <w:t xml:space="preserve">, </w:t>
            </w:r>
          </w:p>
          <w:p w:rsidR="007F2F5B" w:rsidRPr="00093E25" w:rsidRDefault="007F2F5B" w:rsidP="007F2F5B">
            <w:pPr>
              <w:autoSpaceDE w:val="0"/>
              <w:autoSpaceDN w:val="0"/>
              <w:adjustRightInd w:val="0"/>
              <w:rPr>
                <w:rFonts w:ascii="Courier New" w:hAnsi="Courier New" w:cs="Courier New"/>
                <w:sz w:val="18"/>
                <w:szCs w:val="18"/>
                <w:lang w:val="en-CA"/>
              </w:rPr>
            </w:pPr>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color w:val="000000"/>
                <w:sz w:val="18"/>
                <w:szCs w:val="18"/>
                <w:lang w:val="en-CA"/>
              </w:rPr>
              <w:t>CppClass</w:t>
            </w:r>
            <w:proofErr w:type="spellEnd"/>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color w:val="6A3E3E"/>
                <w:sz w:val="18"/>
                <w:szCs w:val="18"/>
                <w:lang w:val="en-CA"/>
              </w:rPr>
              <w:t>cppClass</w:t>
            </w:r>
            <w:proofErr w:type="spellEnd"/>
            <w:r w:rsidRPr="00093E25">
              <w:rPr>
                <w:rFonts w:ascii="Courier New" w:hAnsi="Courier New" w:cs="Courier New"/>
                <w:color w:val="000000"/>
                <w:sz w:val="18"/>
                <w:szCs w:val="18"/>
                <w:lang w:val="en-CA"/>
              </w:rPr>
              <w:t>) {</w:t>
            </w:r>
          </w:p>
          <w:p w:rsidR="007F2F5B" w:rsidRPr="00093E25" w:rsidRDefault="007F2F5B" w:rsidP="007F2F5B">
            <w:pPr>
              <w:autoSpaceDE w:val="0"/>
              <w:autoSpaceDN w:val="0"/>
              <w:adjustRightInd w:val="0"/>
              <w:rPr>
                <w:rFonts w:ascii="Courier New" w:hAnsi="Courier New" w:cs="Courier New"/>
                <w:sz w:val="18"/>
                <w:szCs w:val="18"/>
                <w:lang w:val="en-CA"/>
              </w:rPr>
            </w:pPr>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color w:val="000000"/>
                <w:sz w:val="18"/>
                <w:szCs w:val="18"/>
                <w:lang w:val="en-CA"/>
              </w:rPr>
              <w:t>ArrayList</w:t>
            </w:r>
            <w:proofErr w:type="spellEnd"/>
            <w:r w:rsidRPr="00093E25">
              <w:rPr>
                <w:rFonts w:ascii="Courier New" w:hAnsi="Courier New" w:cs="Courier New"/>
                <w:color w:val="000000"/>
                <w:sz w:val="18"/>
                <w:szCs w:val="18"/>
                <w:lang w:val="en-CA"/>
              </w:rPr>
              <w:t>&lt;</w:t>
            </w:r>
            <w:proofErr w:type="spellStart"/>
            <w:r w:rsidRPr="00093E25">
              <w:rPr>
                <w:rFonts w:ascii="Courier New" w:hAnsi="Courier New" w:cs="Courier New"/>
                <w:color w:val="000000"/>
                <w:sz w:val="18"/>
                <w:szCs w:val="18"/>
                <w:lang w:val="en-CA"/>
              </w:rPr>
              <w:t>AConversionRule</w:t>
            </w:r>
            <w:proofErr w:type="spellEnd"/>
            <w:r w:rsidRPr="00093E25">
              <w:rPr>
                <w:rFonts w:ascii="Courier New" w:hAnsi="Courier New" w:cs="Courier New"/>
                <w:color w:val="000000"/>
                <w:sz w:val="18"/>
                <w:szCs w:val="18"/>
                <w:lang w:val="en-CA"/>
              </w:rPr>
              <w:t xml:space="preserve">&gt; </w:t>
            </w:r>
            <w:r w:rsidRPr="00093E25">
              <w:rPr>
                <w:rFonts w:ascii="Courier New" w:hAnsi="Courier New" w:cs="Courier New"/>
                <w:color w:val="6A3E3E"/>
                <w:sz w:val="18"/>
                <w:szCs w:val="18"/>
                <w:lang w:val="en-CA"/>
              </w:rPr>
              <w:t>rules</w:t>
            </w:r>
            <w:r w:rsidRPr="00093E25">
              <w:rPr>
                <w:rFonts w:ascii="Courier New" w:hAnsi="Courier New" w:cs="Courier New"/>
                <w:color w:val="000000"/>
                <w:sz w:val="18"/>
                <w:szCs w:val="18"/>
                <w:lang w:val="en-CA"/>
              </w:rPr>
              <w:t xml:space="preserve"> = </w:t>
            </w:r>
            <w:r w:rsidRPr="00093E25">
              <w:rPr>
                <w:rFonts w:ascii="Courier New" w:hAnsi="Courier New" w:cs="Courier New"/>
                <w:b/>
                <w:bCs/>
                <w:color w:val="7F0055"/>
                <w:sz w:val="18"/>
                <w:szCs w:val="18"/>
                <w:lang w:val="en-CA"/>
              </w:rPr>
              <w:t>new</w:t>
            </w:r>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color w:val="000000"/>
                <w:sz w:val="18"/>
                <w:szCs w:val="18"/>
                <w:lang w:val="en-CA"/>
              </w:rPr>
              <w:t>ArrayList</w:t>
            </w:r>
            <w:proofErr w:type="spellEnd"/>
            <w:r w:rsidRPr="00093E25">
              <w:rPr>
                <w:rFonts w:ascii="Courier New" w:hAnsi="Courier New" w:cs="Courier New"/>
                <w:color w:val="000000"/>
                <w:sz w:val="18"/>
                <w:szCs w:val="18"/>
                <w:lang w:val="en-CA"/>
              </w:rPr>
              <w:t>&lt;</w:t>
            </w:r>
            <w:proofErr w:type="spellStart"/>
            <w:r w:rsidRPr="00093E25">
              <w:rPr>
                <w:rFonts w:ascii="Courier New" w:hAnsi="Courier New" w:cs="Courier New"/>
                <w:color w:val="000000"/>
                <w:sz w:val="18"/>
                <w:szCs w:val="18"/>
                <w:lang w:val="en-CA"/>
              </w:rPr>
              <w:t>AConversionRule</w:t>
            </w:r>
            <w:proofErr w:type="spellEnd"/>
            <w:r w:rsidRPr="00093E25">
              <w:rPr>
                <w:rFonts w:ascii="Courier New" w:hAnsi="Courier New" w:cs="Courier New"/>
                <w:color w:val="000000"/>
                <w:sz w:val="18"/>
                <w:szCs w:val="18"/>
                <w:lang w:val="en-CA"/>
              </w:rPr>
              <w:t>&gt;();</w:t>
            </w:r>
          </w:p>
          <w:p w:rsidR="007F2F5B" w:rsidRPr="00093E25" w:rsidRDefault="007F2F5B" w:rsidP="007F2F5B">
            <w:pPr>
              <w:autoSpaceDE w:val="0"/>
              <w:autoSpaceDN w:val="0"/>
              <w:adjustRightInd w:val="0"/>
              <w:rPr>
                <w:rFonts w:ascii="Courier New" w:hAnsi="Courier New" w:cs="Courier New"/>
                <w:sz w:val="18"/>
                <w:szCs w:val="18"/>
                <w:lang w:val="en-CA"/>
              </w:rPr>
            </w:pPr>
            <w:r w:rsidRPr="00093E25">
              <w:rPr>
                <w:rFonts w:ascii="Courier New" w:hAnsi="Courier New" w:cs="Courier New"/>
                <w:color w:val="000000"/>
                <w:sz w:val="18"/>
                <w:szCs w:val="18"/>
                <w:lang w:val="en-CA"/>
              </w:rPr>
              <w:t xml:space="preserve">    </w:t>
            </w:r>
            <w:proofErr w:type="spellStart"/>
            <w:r w:rsidRPr="00093E25">
              <w:rPr>
                <w:rFonts w:ascii="Courier New" w:hAnsi="Courier New" w:cs="Courier New"/>
                <w:color w:val="6A3E3E"/>
                <w:sz w:val="18"/>
                <w:szCs w:val="18"/>
                <w:lang w:val="en-CA"/>
              </w:rPr>
              <w:t>rules</w:t>
            </w:r>
            <w:r w:rsidRPr="00093E25">
              <w:rPr>
                <w:rFonts w:ascii="Courier New" w:hAnsi="Courier New" w:cs="Courier New"/>
                <w:color w:val="000000"/>
                <w:sz w:val="18"/>
                <w:szCs w:val="18"/>
                <w:lang w:val="en-CA"/>
              </w:rPr>
              <w:t>.add</w:t>
            </w:r>
            <w:proofErr w:type="spellEnd"/>
            <w:r w:rsidRPr="00093E25">
              <w:rPr>
                <w:rFonts w:ascii="Courier New" w:hAnsi="Courier New" w:cs="Courier New"/>
                <w:color w:val="000000"/>
                <w:sz w:val="18"/>
                <w:szCs w:val="18"/>
                <w:lang w:val="en-CA"/>
              </w:rPr>
              <w:t>(</w:t>
            </w:r>
            <w:r w:rsidRPr="00093E25">
              <w:rPr>
                <w:rFonts w:ascii="Courier New" w:hAnsi="Courier New" w:cs="Courier New"/>
                <w:b/>
                <w:bCs/>
                <w:color w:val="7F0055"/>
                <w:sz w:val="18"/>
                <w:szCs w:val="18"/>
                <w:lang w:val="en-CA"/>
              </w:rPr>
              <w:t>new</w:t>
            </w:r>
            <w:r w:rsidR="00093E25">
              <w:rPr>
                <w:rFonts w:ascii="Courier New" w:hAnsi="Courier New" w:cs="Courier New"/>
                <w:b/>
                <w:bCs/>
                <w:color w:val="7F0055"/>
                <w:sz w:val="18"/>
                <w:szCs w:val="18"/>
                <w:lang w:val="en-CA"/>
              </w:rPr>
              <w:t xml:space="preserve"> </w:t>
            </w:r>
            <w:r w:rsidRPr="00093E25">
              <w:rPr>
                <w:rFonts w:ascii="Courier New" w:hAnsi="Courier New" w:cs="Courier New"/>
                <w:color w:val="000000"/>
                <w:sz w:val="18"/>
                <w:szCs w:val="18"/>
                <w:lang w:val="en-CA"/>
              </w:rPr>
              <w:t>ChangePropertyValue(</w:t>
            </w:r>
            <w:r w:rsidRPr="00093E25">
              <w:rPr>
                <w:rFonts w:ascii="Courier New" w:hAnsi="Courier New" w:cs="Courier New"/>
                <w:color w:val="2A00FF"/>
                <w:sz w:val="18"/>
                <w:szCs w:val="18"/>
                <w:lang w:val="en-CA"/>
              </w:rPr>
              <w:t>"TColoredGroupBox"</w:t>
            </w:r>
            <w:r w:rsidRPr="00093E25">
              <w:rPr>
                <w:rFonts w:ascii="Courier New" w:hAnsi="Courier New" w:cs="Courier New"/>
                <w:color w:val="000000"/>
                <w:sz w:val="18"/>
                <w:szCs w:val="18"/>
                <w:lang w:val="en-CA"/>
              </w:rPr>
              <w:t>,</w:t>
            </w:r>
            <w:r w:rsidRPr="00093E25">
              <w:rPr>
                <w:rFonts w:ascii="Courier New" w:hAnsi="Courier New" w:cs="Courier New"/>
                <w:color w:val="2A00FF"/>
                <w:sz w:val="18"/>
                <w:szCs w:val="18"/>
                <w:lang w:val="en-CA"/>
              </w:rPr>
              <w:t>"BorderColor"</w:t>
            </w:r>
            <w:r w:rsidRPr="00093E25">
              <w:rPr>
                <w:rFonts w:ascii="Courier New" w:hAnsi="Courier New" w:cs="Courier New"/>
                <w:color w:val="000000"/>
                <w:sz w:val="18"/>
                <w:szCs w:val="18"/>
                <w:lang w:val="en-CA"/>
              </w:rPr>
              <w:t>,</w:t>
            </w:r>
            <w:r w:rsidRPr="00093E25">
              <w:rPr>
                <w:rFonts w:ascii="Courier New" w:hAnsi="Courier New" w:cs="Courier New"/>
                <w:color w:val="2A00FF"/>
                <w:sz w:val="18"/>
                <w:szCs w:val="18"/>
                <w:lang w:val="en-CA"/>
              </w:rPr>
              <w:t>"15189669"</w:t>
            </w:r>
            <w:r w:rsidRPr="00093E25">
              <w:rPr>
                <w:rFonts w:ascii="Courier New" w:hAnsi="Courier New" w:cs="Courier New"/>
                <w:color w:val="000000"/>
                <w:sz w:val="18"/>
                <w:szCs w:val="18"/>
                <w:lang w:val="en-CA"/>
              </w:rPr>
              <w:t>));</w:t>
            </w:r>
          </w:p>
          <w:p w:rsidR="007F2F5B" w:rsidRPr="007F2F5B" w:rsidRDefault="007F2F5B" w:rsidP="007F2F5B">
            <w:pPr>
              <w:autoSpaceDE w:val="0"/>
              <w:autoSpaceDN w:val="0"/>
              <w:adjustRightInd w:val="0"/>
              <w:rPr>
                <w:rFonts w:ascii="Courier New" w:hAnsi="Courier New" w:cs="Courier New"/>
                <w:sz w:val="16"/>
                <w:szCs w:val="16"/>
                <w:lang w:val="en-CA"/>
              </w:rPr>
            </w:pPr>
            <w:r w:rsidRPr="00093E25">
              <w:rPr>
                <w:rFonts w:ascii="Courier New" w:hAnsi="Courier New" w:cs="Courier New"/>
                <w:sz w:val="18"/>
                <w:szCs w:val="18"/>
                <w:lang w:val="en-CA"/>
              </w:rPr>
              <w:t xml:space="preserve">    …</w:t>
            </w:r>
          </w:p>
        </w:tc>
      </w:tr>
    </w:tbl>
    <w:p w:rsidR="007F2F5B" w:rsidRPr="007F2F5B" w:rsidRDefault="007F2F5B" w:rsidP="0037230D">
      <w:pPr>
        <w:rPr>
          <w:lang w:val="en-CA"/>
        </w:rPr>
      </w:pPr>
    </w:p>
    <w:p w:rsidR="0014136F" w:rsidRDefault="0014136F" w:rsidP="0014136F">
      <w:pPr>
        <w:pStyle w:val="Titre2"/>
      </w:pPr>
      <w:bookmarkStart w:id="5" w:name="_Toc433876514"/>
      <w:r>
        <w:t xml:space="preserve">Les règles </w:t>
      </w:r>
      <w:r w:rsidR="00DA6A79">
        <w:t xml:space="preserve">de conversion </w:t>
      </w:r>
      <w:r>
        <w:t>existantes</w:t>
      </w:r>
      <w:bookmarkEnd w:id="5"/>
    </w:p>
    <w:tbl>
      <w:tblPr>
        <w:tblStyle w:val="Grilledutableau"/>
        <w:tblW w:w="0" w:type="auto"/>
        <w:tblLook w:val="04A0"/>
      </w:tblPr>
      <w:tblGrid>
        <w:gridCol w:w="2376"/>
        <w:gridCol w:w="6836"/>
      </w:tblGrid>
      <w:tr w:rsidR="00AD4ECC" w:rsidTr="00AD4ECC">
        <w:tc>
          <w:tcPr>
            <w:tcW w:w="2376" w:type="dxa"/>
          </w:tcPr>
          <w:p w:rsidR="00AD4ECC" w:rsidRDefault="00AD4ECC" w:rsidP="00AD4ECC">
            <w:r>
              <w:t>Classe</w:t>
            </w:r>
          </w:p>
        </w:tc>
        <w:tc>
          <w:tcPr>
            <w:tcW w:w="6836" w:type="dxa"/>
          </w:tcPr>
          <w:p w:rsidR="00AD4ECC" w:rsidRDefault="00AD4ECC" w:rsidP="00AD4ECC">
            <w:r>
              <w:t>Utilité</w:t>
            </w:r>
          </w:p>
        </w:tc>
      </w:tr>
      <w:tr w:rsidR="00AD4ECC" w:rsidTr="00AD4ECC">
        <w:tc>
          <w:tcPr>
            <w:tcW w:w="2376" w:type="dxa"/>
          </w:tcPr>
          <w:p w:rsidR="00AD4ECC" w:rsidRDefault="00AD4ECC" w:rsidP="00AD4ECC">
            <w:proofErr w:type="spellStart"/>
            <w:r>
              <w:t>AddInclude</w:t>
            </w:r>
            <w:proofErr w:type="spellEnd"/>
          </w:p>
        </w:tc>
        <w:tc>
          <w:tcPr>
            <w:tcW w:w="6836" w:type="dxa"/>
          </w:tcPr>
          <w:p w:rsidR="00AD4ECC" w:rsidRDefault="00AD4ECC" w:rsidP="00AD4ECC">
            <w:r>
              <w:t xml:space="preserve">Ajoute un </w:t>
            </w:r>
            <w:proofErr w:type="spellStart"/>
            <w:r>
              <w:t>include</w:t>
            </w:r>
            <w:proofErr w:type="spellEnd"/>
            <w:r>
              <w:t xml:space="preserve"> à un fichier s’il n’est pas déjà présent, et si </w:t>
            </w:r>
            <w:r w:rsidR="00A01318">
              <w:t>la condition passée en paramètre est vérifiée.</w:t>
            </w:r>
          </w:p>
        </w:tc>
      </w:tr>
      <w:tr w:rsidR="00AD4ECC" w:rsidTr="00AD4ECC">
        <w:tc>
          <w:tcPr>
            <w:tcW w:w="2376" w:type="dxa"/>
          </w:tcPr>
          <w:p w:rsidR="00AD4ECC" w:rsidRDefault="00AD4ECC" w:rsidP="00AD4ECC">
            <w:proofErr w:type="spellStart"/>
            <w:r>
              <w:t>ChangeBaseClass</w:t>
            </w:r>
            <w:proofErr w:type="spellEnd"/>
          </w:p>
        </w:tc>
        <w:tc>
          <w:tcPr>
            <w:tcW w:w="6836" w:type="dxa"/>
          </w:tcPr>
          <w:p w:rsidR="00AD4ECC" w:rsidRDefault="00A01318" w:rsidP="00AD4ECC">
            <w:r>
              <w:t xml:space="preserve">Modifie le type de la classe de base dont dérive le DFM (pour dériver de </w:t>
            </w:r>
            <w:proofErr w:type="spellStart"/>
            <w:r>
              <w:t>TFormExtented</w:t>
            </w:r>
            <w:proofErr w:type="spellEnd"/>
            <w:r>
              <w:t xml:space="preserve"> au lieu de </w:t>
            </w:r>
            <w:proofErr w:type="spellStart"/>
            <w:r>
              <w:t>TForm</w:t>
            </w:r>
            <w:proofErr w:type="spellEnd"/>
            <w:r>
              <w:t>)</w:t>
            </w:r>
          </w:p>
        </w:tc>
      </w:tr>
      <w:tr w:rsidR="00AD4ECC" w:rsidTr="00AD4ECC">
        <w:tc>
          <w:tcPr>
            <w:tcW w:w="2376" w:type="dxa"/>
          </w:tcPr>
          <w:p w:rsidR="00AD4ECC" w:rsidRDefault="00AD4ECC" w:rsidP="00AD4ECC">
            <w:proofErr w:type="spellStart"/>
            <w:r>
              <w:t>ChangeFont</w:t>
            </w:r>
            <w:proofErr w:type="spellEnd"/>
          </w:p>
        </w:tc>
        <w:tc>
          <w:tcPr>
            <w:tcW w:w="6836" w:type="dxa"/>
          </w:tcPr>
          <w:p w:rsidR="00AD4ECC" w:rsidRDefault="00A01318" w:rsidP="00A01318">
            <w:r>
              <w:t>Remplace la police utilisée pour un type d’objet</w:t>
            </w:r>
          </w:p>
        </w:tc>
      </w:tr>
      <w:tr w:rsidR="00AD4ECC" w:rsidTr="00AD4ECC">
        <w:tc>
          <w:tcPr>
            <w:tcW w:w="2376" w:type="dxa"/>
          </w:tcPr>
          <w:p w:rsidR="00AD4ECC" w:rsidRDefault="00AD4ECC" w:rsidP="00AD4ECC">
            <w:proofErr w:type="spellStart"/>
            <w:r>
              <w:t>ChangeObjectType</w:t>
            </w:r>
            <w:proofErr w:type="spellEnd"/>
          </w:p>
        </w:tc>
        <w:tc>
          <w:tcPr>
            <w:tcW w:w="6836" w:type="dxa"/>
          </w:tcPr>
          <w:p w:rsidR="00AD4ECC" w:rsidRDefault="00A01318" w:rsidP="00AD4ECC">
            <w:r>
              <w:t xml:space="preserve">Change le type d’un objet (ex : pour convertir les </w:t>
            </w:r>
            <w:proofErr w:type="spellStart"/>
            <w:r>
              <w:t>TEdit</w:t>
            </w:r>
            <w:proofErr w:type="spellEnd"/>
            <w:r>
              <w:t xml:space="preserve"> en </w:t>
            </w:r>
            <w:proofErr w:type="spellStart"/>
            <w:r>
              <w:t>TColoredEdit</w:t>
            </w:r>
            <w:proofErr w:type="spellEnd"/>
            <w:r>
              <w:t xml:space="preserve">, le </w:t>
            </w:r>
            <w:proofErr w:type="spellStart"/>
            <w:r>
              <w:t>TGroupBox</w:t>
            </w:r>
            <w:proofErr w:type="spellEnd"/>
            <w:r>
              <w:t xml:space="preserve"> en </w:t>
            </w:r>
            <w:proofErr w:type="spellStart"/>
            <w:r>
              <w:t>TColoredGroupBox</w:t>
            </w:r>
            <w:proofErr w:type="spellEnd"/>
            <w:r>
              <w:t>)</w:t>
            </w:r>
          </w:p>
        </w:tc>
      </w:tr>
      <w:tr w:rsidR="00AD4ECC" w:rsidTr="00AD4ECC">
        <w:tc>
          <w:tcPr>
            <w:tcW w:w="2376" w:type="dxa"/>
          </w:tcPr>
          <w:p w:rsidR="00AD4ECC" w:rsidRDefault="00AD4ECC" w:rsidP="00AD4ECC">
            <w:proofErr w:type="spellStart"/>
            <w:r>
              <w:t>ChangePropertyValue</w:t>
            </w:r>
            <w:proofErr w:type="spellEnd"/>
          </w:p>
        </w:tc>
        <w:tc>
          <w:tcPr>
            <w:tcW w:w="6836" w:type="dxa"/>
          </w:tcPr>
          <w:p w:rsidR="00AD4ECC" w:rsidRDefault="006D0D0F" w:rsidP="00AD4ECC">
            <w:r>
              <w:t xml:space="preserve">Change la valeur de la propriété d’un type d’objet (ex : la propriété </w:t>
            </w:r>
            <w:proofErr w:type="spellStart"/>
            <w:r>
              <w:t>BorderColor</w:t>
            </w:r>
            <w:proofErr w:type="spellEnd"/>
            <w:r>
              <w:t xml:space="preserve"> des </w:t>
            </w:r>
            <w:proofErr w:type="spellStart"/>
            <w:r>
              <w:t>TColoredGroupBox</w:t>
            </w:r>
            <w:proofErr w:type="spellEnd"/>
            <w:r>
              <w:t>)</w:t>
            </w:r>
          </w:p>
        </w:tc>
      </w:tr>
      <w:tr w:rsidR="00AD4ECC" w:rsidTr="00AD4ECC">
        <w:tc>
          <w:tcPr>
            <w:tcW w:w="2376" w:type="dxa"/>
          </w:tcPr>
          <w:p w:rsidR="00AD4ECC" w:rsidRDefault="00AD4ECC" w:rsidP="00AD4ECC">
            <w:proofErr w:type="spellStart"/>
            <w:r>
              <w:t>CompositeRule</w:t>
            </w:r>
            <w:proofErr w:type="spellEnd"/>
          </w:p>
        </w:tc>
        <w:tc>
          <w:tcPr>
            <w:tcW w:w="6836" w:type="dxa"/>
          </w:tcPr>
          <w:p w:rsidR="00AD4ECC" w:rsidRDefault="007F47CB" w:rsidP="007F47CB">
            <w:r>
              <w:t xml:space="preserve">Permet de regrouper plusieurs règles en une seule (ex : pour convertir les </w:t>
            </w:r>
            <w:proofErr w:type="spellStart"/>
            <w:r>
              <w:t>TEdit</w:t>
            </w:r>
            <w:proofErr w:type="spellEnd"/>
            <w:r>
              <w:t xml:space="preserve"> en </w:t>
            </w:r>
            <w:proofErr w:type="spellStart"/>
            <w:r>
              <w:t>TColoredEdit</w:t>
            </w:r>
            <w:proofErr w:type="spellEnd"/>
            <w:r>
              <w:t xml:space="preserve">, et pour ajouter en même temps les </w:t>
            </w:r>
            <w:proofErr w:type="spellStart"/>
            <w:r>
              <w:t>include</w:t>
            </w:r>
            <w:proofErr w:type="spellEnd"/>
            <w:r>
              <w:t xml:space="preserve"> nécessaire)</w:t>
            </w:r>
          </w:p>
        </w:tc>
      </w:tr>
      <w:tr w:rsidR="00AD4ECC" w:rsidTr="00AD4ECC">
        <w:tc>
          <w:tcPr>
            <w:tcW w:w="2376" w:type="dxa"/>
          </w:tcPr>
          <w:p w:rsidR="00AD4ECC" w:rsidRDefault="00AD4ECC" w:rsidP="00983746">
            <w:proofErr w:type="spellStart"/>
            <w:r>
              <w:t>F</w:t>
            </w:r>
            <w:r w:rsidR="00983746">
              <w:t>i</w:t>
            </w:r>
            <w:r>
              <w:t>xSpreadSetSetParams</w:t>
            </w:r>
            <w:proofErr w:type="spellEnd"/>
          </w:p>
        </w:tc>
        <w:tc>
          <w:tcPr>
            <w:tcW w:w="6836" w:type="dxa"/>
          </w:tcPr>
          <w:p w:rsidR="00AD4ECC" w:rsidRDefault="00F51C16" w:rsidP="00AD4ECC">
            <w:r>
              <w:t xml:space="preserve">Caste en </w:t>
            </w:r>
            <w:proofErr w:type="spellStart"/>
            <w:r>
              <w:t>TVariant</w:t>
            </w:r>
            <w:proofErr w:type="spellEnd"/>
            <w:r>
              <w:t xml:space="preserve"> le 3</w:t>
            </w:r>
            <w:r w:rsidRPr="00F51C16">
              <w:rPr>
                <w:vertAlign w:val="superscript"/>
              </w:rPr>
              <w:t>ème</w:t>
            </w:r>
            <w:r>
              <w:t xml:space="preserve"> paramètre des appels à la méthode </w:t>
            </w:r>
            <w:proofErr w:type="spellStart"/>
            <w:r>
              <w:t>TfpSpread</w:t>
            </w:r>
            <w:proofErr w:type="spellEnd"/>
            <w:r>
              <w:t> ::</w:t>
            </w:r>
            <w:proofErr w:type="spellStart"/>
            <w:r>
              <w:t>SetText</w:t>
            </w:r>
            <w:proofErr w:type="spellEnd"/>
            <w:r>
              <w:t>()</w:t>
            </w:r>
          </w:p>
        </w:tc>
      </w:tr>
      <w:tr w:rsidR="00AD4ECC" w:rsidTr="00AD4ECC">
        <w:tc>
          <w:tcPr>
            <w:tcW w:w="2376" w:type="dxa"/>
          </w:tcPr>
          <w:p w:rsidR="00AD4ECC" w:rsidRDefault="00AD4ECC" w:rsidP="00AD4ECC">
            <w:proofErr w:type="spellStart"/>
            <w:r>
              <w:t>RemoveLineOfCode</w:t>
            </w:r>
            <w:proofErr w:type="spellEnd"/>
          </w:p>
        </w:tc>
        <w:tc>
          <w:tcPr>
            <w:tcW w:w="6836" w:type="dxa"/>
          </w:tcPr>
          <w:p w:rsidR="00AD4ECC" w:rsidRDefault="00F51C16" w:rsidP="00F51C16">
            <w:r>
              <w:t>Supprime les lignes contenant le code C++ spécifié</w:t>
            </w:r>
          </w:p>
        </w:tc>
      </w:tr>
      <w:tr w:rsidR="00AD4ECC" w:rsidTr="00AD4ECC">
        <w:tc>
          <w:tcPr>
            <w:tcW w:w="2376" w:type="dxa"/>
          </w:tcPr>
          <w:p w:rsidR="00AD4ECC" w:rsidRDefault="00AD4ECC" w:rsidP="00AD4ECC">
            <w:proofErr w:type="spellStart"/>
            <w:r>
              <w:t>RemoveProperty</w:t>
            </w:r>
            <w:proofErr w:type="spellEnd"/>
          </w:p>
        </w:tc>
        <w:tc>
          <w:tcPr>
            <w:tcW w:w="6836" w:type="dxa"/>
          </w:tcPr>
          <w:p w:rsidR="00AD4ECC" w:rsidRDefault="00F51C16" w:rsidP="00F51C16">
            <w:r>
              <w:t>Supprime une propriété d’un type d’objet dans le DFM</w:t>
            </w:r>
          </w:p>
        </w:tc>
      </w:tr>
      <w:tr w:rsidR="00AD4ECC" w:rsidTr="00AD4ECC">
        <w:tc>
          <w:tcPr>
            <w:tcW w:w="2376" w:type="dxa"/>
          </w:tcPr>
          <w:p w:rsidR="00AD4ECC" w:rsidRDefault="00AD4ECC" w:rsidP="00AD4ECC">
            <w:proofErr w:type="spellStart"/>
            <w:r>
              <w:t>RenameProperty</w:t>
            </w:r>
            <w:proofErr w:type="spellEnd"/>
          </w:p>
        </w:tc>
        <w:tc>
          <w:tcPr>
            <w:tcW w:w="6836" w:type="dxa"/>
          </w:tcPr>
          <w:p w:rsidR="00AD4ECC" w:rsidRDefault="00F51C16" w:rsidP="00AD4ECC">
            <w:r>
              <w:t>Renomme une propriété d’un type d’objet dans le DFM</w:t>
            </w:r>
          </w:p>
        </w:tc>
      </w:tr>
      <w:tr w:rsidR="00AD4ECC" w:rsidTr="00AD4ECC">
        <w:tc>
          <w:tcPr>
            <w:tcW w:w="2376" w:type="dxa"/>
          </w:tcPr>
          <w:p w:rsidR="00AD4ECC" w:rsidRDefault="00AD4ECC" w:rsidP="00AD4ECC">
            <w:proofErr w:type="spellStart"/>
            <w:r>
              <w:t>ReplaceCode</w:t>
            </w:r>
            <w:proofErr w:type="spellEnd"/>
          </w:p>
        </w:tc>
        <w:tc>
          <w:tcPr>
            <w:tcW w:w="6836" w:type="dxa"/>
          </w:tcPr>
          <w:p w:rsidR="00AD4ECC" w:rsidRDefault="00F51C16" w:rsidP="00AD4ECC">
            <w:r>
              <w:t>Remplace le code C++ spécifié par un autre</w:t>
            </w:r>
          </w:p>
        </w:tc>
      </w:tr>
      <w:tr w:rsidR="00AD4ECC" w:rsidTr="00AD4ECC">
        <w:tc>
          <w:tcPr>
            <w:tcW w:w="2376" w:type="dxa"/>
          </w:tcPr>
          <w:p w:rsidR="00AD4ECC" w:rsidRDefault="00AD4ECC" w:rsidP="00AD4ECC">
            <w:proofErr w:type="spellStart"/>
            <w:r>
              <w:t>RestyleBevel</w:t>
            </w:r>
            <w:proofErr w:type="spellEnd"/>
          </w:p>
        </w:tc>
        <w:tc>
          <w:tcPr>
            <w:tcW w:w="6836" w:type="dxa"/>
          </w:tcPr>
          <w:p w:rsidR="00AD4ECC" w:rsidRDefault="00F51C16" w:rsidP="00F51C16">
            <w:r>
              <w:t xml:space="preserve">Ajuste les </w:t>
            </w:r>
            <w:proofErr w:type="spellStart"/>
            <w:r>
              <w:t>Anchors</w:t>
            </w:r>
            <w:proofErr w:type="spellEnd"/>
            <w:r>
              <w:t xml:space="preserve"> des </w:t>
            </w:r>
            <w:proofErr w:type="spellStart"/>
            <w:r>
              <w:t>TBevel</w:t>
            </w:r>
            <w:proofErr w:type="spellEnd"/>
            <w:r>
              <w:t xml:space="preserve"> pour gérer les redimensionnements</w:t>
            </w:r>
          </w:p>
        </w:tc>
      </w:tr>
      <w:tr w:rsidR="00AD4ECC" w:rsidTr="00AD4ECC">
        <w:tc>
          <w:tcPr>
            <w:tcW w:w="2376" w:type="dxa"/>
          </w:tcPr>
          <w:p w:rsidR="00AD4ECC" w:rsidRDefault="00AD4ECC" w:rsidP="00AD4ECC">
            <w:proofErr w:type="spellStart"/>
            <w:r>
              <w:t>RestyleForm</w:t>
            </w:r>
            <w:proofErr w:type="spellEnd"/>
          </w:p>
        </w:tc>
        <w:tc>
          <w:tcPr>
            <w:tcW w:w="6836" w:type="dxa"/>
          </w:tcPr>
          <w:p w:rsidR="00AD4ECC" w:rsidRDefault="008C6814" w:rsidP="008C6814">
            <w:r>
              <w:t xml:space="preserve">Modifie les propriétés des </w:t>
            </w:r>
            <w:proofErr w:type="spellStart"/>
            <w:r>
              <w:t>TForm</w:t>
            </w:r>
            <w:proofErr w:type="spellEnd"/>
            <w:r>
              <w:t xml:space="preserve"> en fonction du nouveau design (couleur, </w:t>
            </w:r>
            <w:r>
              <w:lastRenderedPageBreak/>
              <w:t>bordures, police, etc.)</w:t>
            </w:r>
          </w:p>
        </w:tc>
      </w:tr>
      <w:tr w:rsidR="00AD4ECC" w:rsidTr="00AD4ECC">
        <w:tc>
          <w:tcPr>
            <w:tcW w:w="2376" w:type="dxa"/>
          </w:tcPr>
          <w:p w:rsidR="00AD4ECC" w:rsidRDefault="00AD4ECC" w:rsidP="00AD4ECC">
            <w:proofErr w:type="spellStart"/>
            <w:r>
              <w:lastRenderedPageBreak/>
              <w:t>RestyleSpeedButton</w:t>
            </w:r>
            <w:proofErr w:type="spellEnd"/>
          </w:p>
        </w:tc>
        <w:tc>
          <w:tcPr>
            <w:tcW w:w="6836" w:type="dxa"/>
          </w:tcPr>
          <w:p w:rsidR="00AD4ECC" w:rsidRDefault="000227F2" w:rsidP="000227F2">
            <w:r>
              <w:t xml:space="preserve">Ajuste les propriétés des </w:t>
            </w:r>
            <w:proofErr w:type="spellStart"/>
            <w:r>
              <w:t>TSpeedButton</w:t>
            </w:r>
            <w:proofErr w:type="spellEnd"/>
            <w:r>
              <w:t xml:space="preserve"> (</w:t>
            </w:r>
            <w:r w:rsidR="00F71C3F">
              <w:t>taille, police, ancrages, icône, alignement</w:t>
            </w:r>
            <w:r>
              <w:t>)</w:t>
            </w:r>
            <w:r w:rsidR="00BD0632">
              <w:t xml:space="preserve"> en fonction de leur position sur la </w:t>
            </w:r>
            <w:proofErr w:type="spellStart"/>
            <w:r w:rsidR="00BD0632">
              <w:t>form</w:t>
            </w:r>
            <w:proofErr w:type="spellEnd"/>
            <w:r w:rsidR="00BD0632">
              <w:t xml:space="preserve"> et de leur libellé</w:t>
            </w:r>
          </w:p>
        </w:tc>
      </w:tr>
      <w:tr w:rsidR="00AD4ECC" w:rsidTr="00AD4ECC">
        <w:tc>
          <w:tcPr>
            <w:tcW w:w="2376" w:type="dxa"/>
          </w:tcPr>
          <w:p w:rsidR="00AD4ECC" w:rsidRDefault="00AD4ECC" w:rsidP="00AD4ECC">
            <w:proofErr w:type="spellStart"/>
            <w:r>
              <w:t>RestyleSpreadPanel</w:t>
            </w:r>
            <w:proofErr w:type="spellEnd"/>
          </w:p>
        </w:tc>
        <w:tc>
          <w:tcPr>
            <w:tcW w:w="6836" w:type="dxa"/>
          </w:tcPr>
          <w:p w:rsidR="00AD4ECC" w:rsidRDefault="00EE2DAC" w:rsidP="00EE2DAC">
            <w:r>
              <w:t xml:space="preserve">Identifie les groupes de composant correspondant au modèle de </w:t>
            </w:r>
            <w:proofErr w:type="spellStart"/>
            <w:r>
              <w:t>Spread</w:t>
            </w:r>
            <w:proofErr w:type="spellEnd"/>
            <w:r>
              <w:t xml:space="preserve"> (</w:t>
            </w:r>
            <w:proofErr w:type="spellStart"/>
            <w:r>
              <w:t>TfpSpread</w:t>
            </w:r>
            <w:proofErr w:type="spellEnd"/>
            <w:r>
              <w:t xml:space="preserve"> + barre de boutons + image en haut  à droite) et les relooke conformément au </w:t>
            </w:r>
            <w:proofErr w:type="spellStart"/>
            <w:r>
              <w:t>nouveu</w:t>
            </w:r>
            <w:proofErr w:type="spellEnd"/>
            <w:r>
              <w:t xml:space="preserve"> design (couleur, icônes, ancrages)</w:t>
            </w:r>
          </w:p>
        </w:tc>
      </w:tr>
      <w:tr w:rsidR="00AD4ECC" w:rsidTr="00AD4ECC">
        <w:tc>
          <w:tcPr>
            <w:tcW w:w="2376" w:type="dxa"/>
          </w:tcPr>
          <w:p w:rsidR="00AD4ECC" w:rsidRDefault="00AD4ECC" w:rsidP="00AD4ECC">
            <w:proofErr w:type="spellStart"/>
            <w:r>
              <w:t>TvaToTfpSpread</w:t>
            </w:r>
            <w:proofErr w:type="spellEnd"/>
          </w:p>
        </w:tc>
        <w:tc>
          <w:tcPr>
            <w:tcW w:w="6836" w:type="dxa"/>
          </w:tcPr>
          <w:p w:rsidR="00AD4ECC" w:rsidRDefault="00AD18DA" w:rsidP="00AD4ECC">
            <w:r>
              <w:t xml:space="preserve">Convertit les </w:t>
            </w:r>
            <w:proofErr w:type="spellStart"/>
            <w:r>
              <w:t>TvaSpread</w:t>
            </w:r>
            <w:proofErr w:type="spellEnd"/>
            <w:r>
              <w:t xml:space="preserve"> en </w:t>
            </w:r>
            <w:proofErr w:type="spellStart"/>
            <w:r>
              <w:t>TfpSpread</w:t>
            </w:r>
            <w:proofErr w:type="spellEnd"/>
          </w:p>
        </w:tc>
      </w:tr>
      <w:tr w:rsidR="00AD4ECC" w:rsidTr="00AD4ECC">
        <w:tc>
          <w:tcPr>
            <w:tcW w:w="2376" w:type="dxa"/>
          </w:tcPr>
          <w:p w:rsidR="00AD4ECC" w:rsidRDefault="00AD4ECC" w:rsidP="00AD4ECC">
            <w:proofErr w:type="spellStart"/>
            <w:r>
              <w:t>UseParentFont</w:t>
            </w:r>
            <w:proofErr w:type="spellEnd"/>
          </w:p>
        </w:tc>
        <w:tc>
          <w:tcPr>
            <w:tcW w:w="6836" w:type="dxa"/>
          </w:tcPr>
          <w:p w:rsidR="00AD4ECC" w:rsidRDefault="00CD217E" w:rsidP="00AD4ECC">
            <w:r>
              <w:t>Met la propriété « </w:t>
            </w:r>
            <w:proofErr w:type="spellStart"/>
            <w:r>
              <w:t>UsePArentFont</w:t>
            </w:r>
            <w:proofErr w:type="spellEnd"/>
            <w:r>
              <w:t xml:space="preserve"> » à </w:t>
            </w:r>
            <w:proofErr w:type="spellStart"/>
            <w:r>
              <w:t>true</w:t>
            </w:r>
            <w:proofErr w:type="spellEnd"/>
            <w:r>
              <w:t xml:space="preserve"> pour les composants qui utilisent la même police que le </w:t>
            </w:r>
            <w:proofErr w:type="spellStart"/>
            <w:r>
              <w:t>TForm</w:t>
            </w:r>
            <w:proofErr w:type="spellEnd"/>
            <w:r>
              <w:t xml:space="preserve"> parent.</w:t>
            </w:r>
          </w:p>
        </w:tc>
      </w:tr>
    </w:tbl>
    <w:p w:rsidR="00AD4ECC" w:rsidRPr="00AD4ECC" w:rsidRDefault="00AD4ECC" w:rsidP="00AD4ECC"/>
    <w:sectPr w:rsidR="00AD4ECC" w:rsidRPr="00AD4ECC" w:rsidSect="007C09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A6FA7"/>
    <w:multiLevelType w:val="hybridMultilevel"/>
    <w:tmpl w:val="E3CA3DEE"/>
    <w:lvl w:ilvl="0" w:tplc="EDD834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C4C5A"/>
    <w:rsid w:val="000210B0"/>
    <w:rsid w:val="000227F2"/>
    <w:rsid w:val="00085B2B"/>
    <w:rsid w:val="00090A25"/>
    <w:rsid w:val="00092D35"/>
    <w:rsid w:val="000937DD"/>
    <w:rsid w:val="00093E25"/>
    <w:rsid w:val="00096DD6"/>
    <w:rsid w:val="001264F0"/>
    <w:rsid w:val="0014136F"/>
    <w:rsid w:val="001433A4"/>
    <w:rsid w:val="00160740"/>
    <w:rsid w:val="00200938"/>
    <w:rsid w:val="002216B7"/>
    <w:rsid w:val="00271B2B"/>
    <w:rsid w:val="002903C1"/>
    <w:rsid w:val="002F4C56"/>
    <w:rsid w:val="00370CED"/>
    <w:rsid w:val="0037230D"/>
    <w:rsid w:val="0041248D"/>
    <w:rsid w:val="0045613C"/>
    <w:rsid w:val="005441B4"/>
    <w:rsid w:val="00555BDB"/>
    <w:rsid w:val="005F1EAC"/>
    <w:rsid w:val="00633C5B"/>
    <w:rsid w:val="00637ED7"/>
    <w:rsid w:val="006568E7"/>
    <w:rsid w:val="00686B8B"/>
    <w:rsid w:val="006D0D0F"/>
    <w:rsid w:val="00774712"/>
    <w:rsid w:val="007810FB"/>
    <w:rsid w:val="007C095D"/>
    <w:rsid w:val="007F2F5B"/>
    <w:rsid w:val="007F47CB"/>
    <w:rsid w:val="008755F1"/>
    <w:rsid w:val="0089499A"/>
    <w:rsid w:val="008C6814"/>
    <w:rsid w:val="008C6B43"/>
    <w:rsid w:val="008E3666"/>
    <w:rsid w:val="00907299"/>
    <w:rsid w:val="00935BF7"/>
    <w:rsid w:val="00943012"/>
    <w:rsid w:val="009470A9"/>
    <w:rsid w:val="00983746"/>
    <w:rsid w:val="009A4BF2"/>
    <w:rsid w:val="009D3004"/>
    <w:rsid w:val="009D4480"/>
    <w:rsid w:val="00A01318"/>
    <w:rsid w:val="00AA207F"/>
    <w:rsid w:val="00AD18DA"/>
    <w:rsid w:val="00AD4ECC"/>
    <w:rsid w:val="00B00B75"/>
    <w:rsid w:val="00B05579"/>
    <w:rsid w:val="00B41A11"/>
    <w:rsid w:val="00B950A7"/>
    <w:rsid w:val="00BD0632"/>
    <w:rsid w:val="00BD6C0E"/>
    <w:rsid w:val="00C01CEF"/>
    <w:rsid w:val="00C449B6"/>
    <w:rsid w:val="00C853E2"/>
    <w:rsid w:val="00C946A0"/>
    <w:rsid w:val="00C96D61"/>
    <w:rsid w:val="00CB7937"/>
    <w:rsid w:val="00CD217E"/>
    <w:rsid w:val="00DA6A79"/>
    <w:rsid w:val="00DB1192"/>
    <w:rsid w:val="00DC4C5A"/>
    <w:rsid w:val="00E1788C"/>
    <w:rsid w:val="00EE1391"/>
    <w:rsid w:val="00EE2DAC"/>
    <w:rsid w:val="00F51C16"/>
    <w:rsid w:val="00F63180"/>
    <w:rsid w:val="00F71C3F"/>
    <w:rsid w:val="00F75284"/>
    <w:rsid w:val="00F92D99"/>
    <w:rsid w:val="00F9546E"/>
    <w:rsid w:val="00F965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5D"/>
  </w:style>
  <w:style w:type="paragraph" w:styleId="Titre1">
    <w:name w:val="heading 1"/>
    <w:basedOn w:val="Normal"/>
    <w:next w:val="Normal"/>
    <w:link w:val="Titre1Car"/>
    <w:uiPriority w:val="9"/>
    <w:qFormat/>
    <w:rsid w:val="009072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72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16B7"/>
    <w:pPr>
      <w:ind w:left="720"/>
      <w:contextualSpacing/>
    </w:pPr>
  </w:style>
  <w:style w:type="character" w:styleId="Lienhypertexte">
    <w:name w:val="Hyperlink"/>
    <w:basedOn w:val="Policepardfaut"/>
    <w:uiPriority w:val="99"/>
    <w:unhideWhenUsed/>
    <w:rsid w:val="0041248D"/>
    <w:rPr>
      <w:color w:val="0000FF" w:themeColor="hyperlink"/>
      <w:u w:val="single"/>
    </w:rPr>
  </w:style>
  <w:style w:type="table" w:styleId="Grilledutableau">
    <w:name w:val="Table Grid"/>
    <w:basedOn w:val="TableauNormal"/>
    <w:uiPriority w:val="59"/>
    <w:rsid w:val="009072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0729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0729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9D3004"/>
    <w:pPr>
      <w:outlineLvl w:val="9"/>
    </w:pPr>
  </w:style>
  <w:style w:type="paragraph" w:styleId="TM1">
    <w:name w:val="toc 1"/>
    <w:basedOn w:val="Normal"/>
    <w:next w:val="Normal"/>
    <w:autoRedefine/>
    <w:uiPriority w:val="39"/>
    <w:unhideWhenUsed/>
    <w:rsid w:val="009D3004"/>
    <w:pPr>
      <w:spacing w:after="100"/>
    </w:pPr>
  </w:style>
  <w:style w:type="paragraph" w:styleId="TM2">
    <w:name w:val="toc 2"/>
    <w:basedOn w:val="Normal"/>
    <w:next w:val="Normal"/>
    <w:autoRedefine/>
    <w:uiPriority w:val="39"/>
    <w:unhideWhenUsed/>
    <w:rsid w:val="009D3004"/>
    <w:pPr>
      <w:spacing w:after="100"/>
      <w:ind w:left="220"/>
    </w:pPr>
  </w:style>
  <w:style w:type="paragraph" w:styleId="Textedebulles">
    <w:name w:val="Balloon Text"/>
    <w:basedOn w:val="Normal"/>
    <w:link w:val="TextedebullesCar"/>
    <w:uiPriority w:val="99"/>
    <w:semiHidden/>
    <w:unhideWhenUsed/>
    <w:rsid w:val="009D30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0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rv-dev/svn/G&#233;n&#233;sis/trunk/Outils/DFM-updater/DFM-upda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946BF-1B5F-47AC-A909-EE4AFFB5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1090</Words>
  <Characters>5995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69</cp:revision>
  <dcterms:created xsi:type="dcterms:W3CDTF">2015-10-28T15:28:00Z</dcterms:created>
  <dcterms:modified xsi:type="dcterms:W3CDTF">2015-10-29T09:06:00Z</dcterms:modified>
</cp:coreProperties>
</file>