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DA" w:rsidRDefault="00946EDA" w:rsidP="00946EDA">
      <w:pPr>
        <w:rPr>
          <w:rFonts w:cstheme="minorHAnsi"/>
          <w:b/>
          <w:bCs/>
          <w:sz w:val="80"/>
          <w:szCs w:val="80"/>
        </w:rPr>
      </w:pPr>
    </w:p>
    <w:p w:rsidR="00946EDA" w:rsidRPr="00946EDA" w:rsidRDefault="00946EDA" w:rsidP="002451F1">
      <w:pPr>
        <w:ind w:firstLine="0"/>
        <w:jc w:val="left"/>
        <w:rPr>
          <w:rFonts w:cstheme="minorHAnsi"/>
          <w:b/>
          <w:bCs/>
          <w:sz w:val="80"/>
          <w:szCs w:val="80"/>
        </w:rPr>
      </w:pPr>
      <w:r w:rsidRPr="00946EDA">
        <w:rPr>
          <w:rFonts w:cstheme="minorHAnsi"/>
          <w:b/>
          <w:bCs/>
          <w:sz w:val="80"/>
          <w:szCs w:val="80"/>
        </w:rPr>
        <w:t>État de l’art I Indicateurs de qualité journalistique</w:t>
      </w:r>
    </w:p>
    <w:p w:rsidR="00946EDA" w:rsidRPr="00946EDA" w:rsidRDefault="00946EDA" w:rsidP="002451F1">
      <w:pPr>
        <w:ind w:firstLine="0"/>
        <w:jc w:val="left"/>
        <w:rPr>
          <w:rFonts w:cstheme="minorHAnsi"/>
          <w:sz w:val="40"/>
          <w:szCs w:val="40"/>
        </w:rPr>
      </w:pPr>
      <w:r w:rsidRPr="00946EDA">
        <w:rPr>
          <w:rFonts w:cstheme="minorHAnsi"/>
          <w:sz w:val="40"/>
          <w:szCs w:val="40"/>
        </w:rPr>
        <w:t xml:space="preserve">Travail de </w:t>
      </w:r>
      <w:proofErr w:type="spellStart"/>
      <w:r w:rsidRPr="00946EDA">
        <w:rPr>
          <w:rFonts w:cstheme="minorHAnsi"/>
          <w:sz w:val="40"/>
          <w:szCs w:val="40"/>
        </w:rPr>
        <w:t>Bachelor</w:t>
      </w:r>
      <w:proofErr w:type="spellEnd"/>
      <w:r w:rsidRPr="00946EDA">
        <w:rPr>
          <w:rFonts w:cstheme="minorHAnsi"/>
          <w:sz w:val="40"/>
          <w:szCs w:val="40"/>
        </w:rPr>
        <w:t xml:space="preserve"> 2020</w:t>
      </w:r>
    </w:p>
    <w:p w:rsidR="00946EDA" w:rsidRPr="00946EDA" w:rsidRDefault="00946EDA" w:rsidP="002451F1">
      <w:pPr>
        <w:jc w:val="left"/>
        <w:rPr>
          <w:rFonts w:cstheme="minorHAnsi"/>
          <w:szCs w:val="20"/>
        </w:rPr>
      </w:pPr>
    </w:p>
    <w:p w:rsidR="00946EDA" w:rsidRPr="00946EDA" w:rsidRDefault="00946EDA" w:rsidP="002451F1">
      <w:pPr>
        <w:ind w:firstLine="0"/>
        <w:jc w:val="left"/>
        <w:rPr>
          <w:rFonts w:cstheme="minorHAnsi"/>
          <w:b/>
          <w:bCs/>
          <w:sz w:val="28"/>
          <w:szCs w:val="28"/>
        </w:rPr>
      </w:pPr>
      <w:r w:rsidRPr="00946EDA">
        <w:rPr>
          <w:rFonts w:cstheme="minorHAnsi"/>
          <w:b/>
          <w:bCs/>
          <w:sz w:val="28"/>
          <w:szCs w:val="28"/>
        </w:rPr>
        <w:t xml:space="preserve">Original </w:t>
      </w:r>
      <w:proofErr w:type="spellStart"/>
      <w:r w:rsidRPr="00946EDA">
        <w:rPr>
          <w:rFonts w:cstheme="minorHAnsi"/>
          <w:b/>
          <w:bCs/>
          <w:sz w:val="28"/>
          <w:szCs w:val="28"/>
        </w:rPr>
        <w:t>Journalistic</w:t>
      </w:r>
      <w:proofErr w:type="spellEnd"/>
      <w:r w:rsidRPr="00946EDA">
        <w:rPr>
          <w:rFonts w:cstheme="minorHAnsi"/>
          <w:b/>
          <w:bCs/>
          <w:sz w:val="28"/>
          <w:szCs w:val="28"/>
        </w:rPr>
        <w:t xml:space="preserve"> Information Label and </w:t>
      </w:r>
      <w:proofErr w:type="spellStart"/>
      <w:r w:rsidRPr="00946EDA">
        <w:rPr>
          <w:rFonts w:cstheme="minorHAnsi"/>
          <w:b/>
          <w:bCs/>
          <w:sz w:val="28"/>
          <w:szCs w:val="28"/>
        </w:rPr>
        <w:t>Traceability</w:t>
      </w:r>
      <w:proofErr w:type="spellEnd"/>
    </w:p>
    <w:p w:rsidR="00946EDA" w:rsidRP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Default="00946EDA" w:rsidP="00946EDA">
      <w:pPr>
        <w:rPr>
          <w:rFonts w:cstheme="minorHAnsi"/>
          <w:b/>
          <w:bCs/>
          <w:sz w:val="28"/>
          <w:szCs w:val="28"/>
        </w:rPr>
      </w:pPr>
    </w:p>
    <w:p w:rsidR="00946EDA" w:rsidRPr="00946EDA" w:rsidRDefault="00946EDA" w:rsidP="00946EDA">
      <w:pPr>
        <w:rPr>
          <w:rFonts w:cstheme="minorHAnsi"/>
          <w:b/>
          <w:bCs/>
          <w:sz w:val="28"/>
          <w:szCs w:val="28"/>
        </w:rPr>
      </w:pPr>
    </w:p>
    <w:p w:rsidR="00946EDA" w:rsidRPr="00946EDA" w:rsidRDefault="00946EDA" w:rsidP="00946EDA">
      <w:pPr>
        <w:tabs>
          <w:tab w:val="left" w:pos="1985"/>
        </w:tabs>
        <w:rPr>
          <w:rFonts w:cstheme="minorHAnsi"/>
          <w:szCs w:val="20"/>
        </w:rPr>
      </w:pPr>
      <w:r w:rsidRPr="00946EDA">
        <w:rPr>
          <w:rFonts w:cstheme="minorHAnsi"/>
          <w:szCs w:val="20"/>
        </w:rPr>
        <w:t xml:space="preserve">Etudiant : </w:t>
      </w:r>
      <w:r w:rsidRPr="00946EDA">
        <w:rPr>
          <w:rFonts w:cstheme="minorHAnsi"/>
          <w:szCs w:val="20"/>
        </w:rPr>
        <w:tab/>
        <w:t>Nicolas Solioz</w:t>
      </w:r>
    </w:p>
    <w:p w:rsidR="00946EDA" w:rsidRPr="002451F1" w:rsidRDefault="00946EDA" w:rsidP="002451F1">
      <w:pPr>
        <w:tabs>
          <w:tab w:val="left" w:pos="1985"/>
        </w:tabs>
        <w:rPr>
          <w:rFonts w:cstheme="minorHAnsi"/>
          <w:szCs w:val="20"/>
        </w:rPr>
      </w:pPr>
      <w:r w:rsidRPr="00946EDA">
        <w:rPr>
          <w:rFonts w:cstheme="minorHAnsi"/>
          <w:szCs w:val="20"/>
        </w:rPr>
        <w:t xml:space="preserve">Professeure : </w:t>
      </w:r>
      <w:r w:rsidRPr="00946EDA">
        <w:rPr>
          <w:rFonts w:cstheme="minorHAnsi"/>
          <w:szCs w:val="20"/>
        </w:rPr>
        <w:tab/>
        <w:t xml:space="preserve">Nicole </w:t>
      </w:r>
      <w:proofErr w:type="spellStart"/>
      <w:r w:rsidRPr="00946EDA">
        <w:rPr>
          <w:rFonts w:cstheme="minorHAnsi"/>
          <w:szCs w:val="20"/>
        </w:rPr>
        <w:t>Glassey</w:t>
      </w:r>
      <w:proofErr w:type="spellEnd"/>
      <w:r w:rsidRPr="00946EDA">
        <w:rPr>
          <w:rFonts w:cstheme="minorHAnsi"/>
          <w:szCs w:val="20"/>
        </w:rPr>
        <w:t xml:space="preserve"> </w:t>
      </w:r>
      <w:proofErr w:type="spellStart"/>
      <w:r w:rsidRPr="00946EDA">
        <w:rPr>
          <w:rFonts w:cstheme="minorHAnsi"/>
          <w:szCs w:val="20"/>
        </w:rPr>
        <w:t>Balet</w:t>
      </w:r>
      <w:proofErr w:type="spellEnd"/>
    </w:p>
    <w:sdt>
      <w:sdtPr>
        <w:rPr>
          <w:color w:val="auto"/>
          <w:lang w:val="fr-FR"/>
        </w:rPr>
        <w:id w:val="-1822962851"/>
        <w:docPartObj>
          <w:docPartGallery w:val="Table of Contents"/>
          <w:docPartUnique/>
        </w:docPartObj>
      </w:sdtPr>
      <w:sdtEndPr>
        <w:rPr>
          <w:rFonts w:ascii="Trebuchet MS" w:eastAsiaTheme="minorHAnsi" w:hAnsi="Trebuchet MS" w:cstheme="minorBidi"/>
          <w:b/>
          <w:bCs/>
          <w:sz w:val="20"/>
          <w:szCs w:val="22"/>
          <w:lang w:eastAsia="en-US"/>
        </w:rPr>
      </w:sdtEndPr>
      <w:sdtContent>
        <w:p w:rsidR="002451F1" w:rsidRPr="002451F1" w:rsidRDefault="002451F1">
          <w:pPr>
            <w:pStyle w:val="En-ttedetabledesmatires"/>
            <w:rPr>
              <w:rFonts w:ascii="Trebuchet MS" w:hAnsi="Trebuchet MS"/>
              <w:b/>
              <w:bCs/>
              <w:color w:val="auto"/>
              <w:sz w:val="28"/>
              <w:szCs w:val="28"/>
            </w:rPr>
          </w:pPr>
          <w:r w:rsidRPr="002451F1">
            <w:rPr>
              <w:rFonts w:ascii="Trebuchet MS" w:hAnsi="Trebuchet MS"/>
              <w:b/>
              <w:bCs/>
              <w:color w:val="auto"/>
              <w:sz w:val="28"/>
              <w:szCs w:val="28"/>
              <w:lang w:val="fr-FR"/>
            </w:rPr>
            <w:t>Table des matières</w:t>
          </w:r>
        </w:p>
        <w:p w:rsidR="002451F1" w:rsidRDefault="002451F1">
          <w:pPr>
            <w:pStyle w:val="TM1"/>
            <w:tabs>
              <w:tab w:val="right" w:leader="dot" w:pos="9062"/>
            </w:tabs>
            <w:rPr>
              <w:noProof/>
            </w:rPr>
          </w:pPr>
          <w:r>
            <w:fldChar w:fldCharType="begin"/>
          </w:r>
          <w:r>
            <w:instrText xml:space="preserve"> TOC \o "1-3" \h \z \u </w:instrText>
          </w:r>
          <w:r>
            <w:fldChar w:fldCharType="separate"/>
          </w:r>
          <w:hyperlink w:anchor="_Toc36126030" w:history="1">
            <w:r w:rsidRPr="00514DD4">
              <w:rPr>
                <w:rStyle w:val="Lienhypertexte"/>
                <w:noProof/>
              </w:rPr>
              <w:t>Préambule</w:t>
            </w:r>
            <w:r>
              <w:rPr>
                <w:noProof/>
                <w:webHidden/>
              </w:rPr>
              <w:tab/>
            </w:r>
            <w:r>
              <w:rPr>
                <w:noProof/>
                <w:webHidden/>
              </w:rPr>
              <w:fldChar w:fldCharType="begin"/>
            </w:r>
            <w:r>
              <w:rPr>
                <w:noProof/>
                <w:webHidden/>
              </w:rPr>
              <w:instrText xml:space="preserve"> PAGEREF _Toc36126030 \h </w:instrText>
            </w:r>
            <w:r>
              <w:rPr>
                <w:noProof/>
                <w:webHidden/>
              </w:rPr>
            </w:r>
            <w:r>
              <w:rPr>
                <w:noProof/>
                <w:webHidden/>
              </w:rPr>
              <w:fldChar w:fldCharType="separate"/>
            </w:r>
            <w:r>
              <w:rPr>
                <w:noProof/>
                <w:webHidden/>
              </w:rPr>
              <w:t>2</w:t>
            </w:r>
            <w:r>
              <w:rPr>
                <w:noProof/>
                <w:webHidden/>
              </w:rPr>
              <w:fldChar w:fldCharType="end"/>
            </w:r>
          </w:hyperlink>
        </w:p>
        <w:p w:rsidR="002451F1" w:rsidRDefault="002451F1">
          <w:pPr>
            <w:pStyle w:val="TM1"/>
            <w:tabs>
              <w:tab w:val="right" w:leader="dot" w:pos="9062"/>
            </w:tabs>
            <w:rPr>
              <w:noProof/>
            </w:rPr>
          </w:pPr>
          <w:hyperlink w:anchor="_Toc36126031" w:history="1">
            <w:r w:rsidRPr="00514DD4">
              <w:rPr>
                <w:rStyle w:val="Lienhypertexte"/>
                <w:noProof/>
              </w:rPr>
              <w:t>Google News Initiative</w:t>
            </w:r>
            <w:r>
              <w:rPr>
                <w:noProof/>
                <w:webHidden/>
              </w:rPr>
              <w:tab/>
            </w:r>
            <w:r>
              <w:rPr>
                <w:noProof/>
                <w:webHidden/>
              </w:rPr>
              <w:fldChar w:fldCharType="begin"/>
            </w:r>
            <w:r>
              <w:rPr>
                <w:noProof/>
                <w:webHidden/>
              </w:rPr>
              <w:instrText xml:space="preserve"> PAGEREF _Toc36126031 \h </w:instrText>
            </w:r>
            <w:r>
              <w:rPr>
                <w:noProof/>
                <w:webHidden/>
              </w:rPr>
            </w:r>
            <w:r>
              <w:rPr>
                <w:noProof/>
                <w:webHidden/>
              </w:rPr>
              <w:fldChar w:fldCharType="separate"/>
            </w:r>
            <w:r>
              <w:rPr>
                <w:noProof/>
                <w:webHidden/>
              </w:rPr>
              <w:t>2</w:t>
            </w:r>
            <w:r>
              <w:rPr>
                <w:noProof/>
                <w:webHidden/>
              </w:rPr>
              <w:fldChar w:fldCharType="end"/>
            </w:r>
          </w:hyperlink>
        </w:p>
        <w:p w:rsidR="002451F1" w:rsidRDefault="002451F1">
          <w:pPr>
            <w:pStyle w:val="TM1"/>
            <w:tabs>
              <w:tab w:val="right" w:leader="dot" w:pos="9062"/>
            </w:tabs>
            <w:rPr>
              <w:noProof/>
            </w:rPr>
          </w:pPr>
          <w:hyperlink w:anchor="_Toc36126032" w:history="1">
            <w:r w:rsidRPr="00514DD4">
              <w:rPr>
                <w:rStyle w:val="Lienhypertexte"/>
                <w:noProof/>
              </w:rPr>
              <w:t>Trust Project</w:t>
            </w:r>
            <w:r>
              <w:rPr>
                <w:noProof/>
                <w:webHidden/>
              </w:rPr>
              <w:tab/>
            </w:r>
            <w:r>
              <w:rPr>
                <w:noProof/>
                <w:webHidden/>
              </w:rPr>
              <w:fldChar w:fldCharType="begin"/>
            </w:r>
            <w:r>
              <w:rPr>
                <w:noProof/>
                <w:webHidden/>
              </w:rPr>
              <w:instrText xml:space="preserve"> PAGEREF _Toc36126032 \h </w:instrText>
            </w:r>
            <w:r>
              <w:rPr>
                <w:noProof/>
                <w:webHidden/>
              </w:rPr>
            </w:r>
            <w:r>
              <w:rPr>
                <w:noProof/>
                <w:webHidden/>
              </w:rPr>
              <w:fldChar w:fldCharType="separate"/>
            </w:r>
            <w:r>
              <w:rPr>
                <w:noProof/>
                <w:webHidden/>
              </w:rPr>
              <w:t>2</w:t>
            </w:r>
            <w:r>
              <w:rPr>
                <w:noProof/>
                <w:webHidden/>
              </w:rPr>
              <w:fldChar w:fldCharType="end"/>
            </w:r>
          </w:hyperlink>
        </w:p>
        <w:p w:rsidR="002451F1" w:rsidRDefault="002451F1">
          <w:pPr>
            <w:pStyle w:val="TM2"/>
            <w:tabs>
              <w:tab w:val="right" w:leader="dot" w:pos="9062"/>
            </w:tabs>
            <w:rPr>
              <w:noProof/>
            </w:rPr>
          </w:pPr>
          <w:hyperlink w:anchor="_Toc36126033" w:history="1">
            <w:r w:rsidRPr="00514DD4">
              <w:rPr>
                <w:rStyle w:val="Lienhypertexte"/>
                <w:noProof/>
              </w:rPr>
              <w:t>Objectif</w:t>
            </w:r>
            <w:r>
              <w:rPr>
                <w:noProof/>
                <w:webHidden/>
              </w:rPr>
              <w:tab/>
            </w:r>
            <w:r>
              <w:rPr>
                <w:noProof/>
                <w:webHidden/>
              </w:rPr>
              <w:fldChar w:fldCharType="begin"/>
            </w:r>
            <w:r>
              <w:rPr>
                <w:noProof/>
                <w:webHidden/>
              </w:rPr>
              <w:instrText xml:space="preserve"> PAGEREF _Toc36126033 \h </w:instrText>
            </w:r>
            <w:r>
              <w:rPr>
                <w:noProof/>
                <w:webHidden/>
              </w:rPr>
            </w:r>
            <w:r>
              <w:rPr>
                <w:noProof/>
                <w:webHidden/>
              </w:rPr>
              <w:fldChar w:fldCharType="separate"/>
            </w:r>
            <w:r>
              <w:rPr>
                <w:noProof/>
                <w:webHidden/>
              </w:rPr>
              <w:t>2</w:t>
            </w:r>
            <w:r>
              <w:rPr>
                <w:noProof/>
                <w:webHidden/>
              </w:rPr>
              <w:fldChar w:fldCharType="end"/>
            </w:r>
          </w:hyperlink>
        </w:p>
        <w:p w:rsidR="002451F1" w:rsidRDefault="002451F1">
          <w:pPr>
            <w:pStyle w:val="TM2"/>
            <w:tabs>
              <w:tab w:val="right" w:leader="dot" w:pos="9062"/>
            </w:tabs>
            <w:rPr>
              <w:noProof/>
            </w:rPr>
          </w:pPr>
          <w:hyperlink w:anchor="_Toc36126034" w:history="1">
            <w:r w:rsidRPr="00514DD4">
              <w:rPr>
                <w:rStyle w:val="Lienhypertexte"/>
                <w:noProof/>
              </w:rPr>
              <w:t>Critères de qualité</w:t>
            </w:r>
            <w:r>
              <w:rPr>
                <w:noProof/>
                <w:webHidden/>
              </w:rPr>
              <w:tab/>
            </w:r>
            <w:r>
              <w:rPr>
                <w:noProof/>
                <w:webHidden/>
              </w:rPr>
              <w:fldChar w:fldCharType="begin"/>
            </w:r>
            <w:r>
              <w:rPr>
                <w:noProof/>
                <w:webHidden/>
              </w:rPr>
              <w:instrText xml:space="preserve"> PAGEREF _Toc36126034 \h </w:instrText>
            </w:r>
            <w:r>
              <w:rPr>
                <w:noProof/>
                <w:webHidden/>
              </w:rPr>
            </w:r>
            <w:r>
              <w:rPr>
                <w:noProof/>
                <w:webHidden/>
              </w:rPr>
              <w:fldChar w:fldCharType="separate"/>
            </w:r>
            <w:r>
              <w:rPr>
                <w:noProof/>
                <w:webHidden/>
              </w:rPr>
              <w:t>3</w:t>
            </w:r>
            <w:r>
              <w:rPr>
                <w:noProof/>
                <w:webHidden/>
              </w:rPr>
              <w:fldChar w:fldCharType="end"/>
            </w:r>
          </w:hyperlink>
        </w:p>
        <w:p w:rsidR="002451F1" w:rsidRDefault="002451F1">
          <w:pPr>
            <w:pStyle w:val="TM1"/>
            <w:tabs>
              <w:tab w:val="right" w:leader="dot" w:pos="9062"/>
            </w:tabs>
            <w:rPr>
              <w:noProof/>
            </w:rPr>
          </w:pPr>
          <w:hyperlink w:anchor="_Toc36126035" w:history="1">
            <w:r w:rsidRPr="00514DD4">
              <w:rPr>
                <w:rStyle w:val="Lienhypertexte"/>
                <w:noProof/>
              </w:rPr>
              <w:t>Journalism Trust Initiative</w:t>
            </w:r>
            <w:r>
              <w:rPr>
                <w:noProof/>
                <w:webHidden/>
              </w:rPr>
              <w:tab/>
            </w:r>
            <w:r>
              <w:rPr>
                <w:noProof/>
                <w:webHidden/>
              </w:rPr>
              <w:fldChar w:fldCharType="begin"/>
            </w:r>
            <w:r>
              <w:rPr>
                <w:noProof/>
                <w:webHidden/>
              </w:rPr>
              <w:instrText xml:space="preserve"> PAGEREF _Toc36126035 \h </w:instrText>
            </w:r>
            <w:r>
              <w:rPr>
                <w:noProof/>
                <w:webHidden/>
              </w:rPr>
            </w:r>
            <w:r>
              <w:rPr>
                <w:noProof/>
                <w:webHidden/>
              </w:rPr>
              <w:fldChar w:fldCharType="separate"/>
            </w:r>
            <w:r>
              <w:rPr>
                <w:noProof/>
                <w:webHidden/>
              </w:rPr>
              <w:t>4</w:t>
            </w:r>
            <w:r>
              <w:rPr>
                <w:noProof/>
                <w:webHidden/>
              </w:rPr>
              <w:fldChar w:fldCharType="end"/>
            </w:r>
          </w:hyperlink>
        </w:p>
        <w:p w:rsidR="002451F1" w:rsidRDefault="002451F1">
          <w:pPr>
            <w:pStyle w:val="TM2"/>
            <w:tabs>
              <w:tab w:val="right" w:leader="dot" w:pos="9062"/>
            </w:tabs>
            <w:rPr>
              <w:noProof/>
            </w:rPr>
          </w:pPr>
          <w:hyperlink w:anchor="_Toc36126036" w:history="1">
            <w:r w:rsidRPr="00514DD4">
              <w:rPr>
                <w:rStyle w:val="Lienhypertexte"/>
                <w:noProof/>
              </w:rPr>
              <w:t>Objectif</w:t>
            </w:r>
            <w:r>
              <w:rPr>
                <w:noProof/>
                <w:webHidden/>
              </w:rPr>
              <w:tab/>
            </w:r>
            <w:r>
              <w:rPr>
                <w:noProof/>
                <w:webHidden/>
              </w:rPr>
              <w:fldChar w:fldCharType="begin"/>
            </w:r>
            <w:r>
              <w:rPr>
                <w:noProof/>
                <w:webHidden/>
              </w:rPr>
              <w:instrText xml:space="preserve"> PAGEREF _Toc36126036 \h </w:instrText>
            </w:r>
            <w:r>
              <w:rPr>
                <w:noProof/>
                <w:webHidden/>
              </w:rPr>
            </w:r>
            <w:r>
              <w:rPr>
                <w:noProof/>
                <w:webHidden/>
              </w:rPr>
              <w:fldChar w:fldCharType="separate"/>
            </w:r>
            <w:r>
              <w:rPr>
                <w:noProof/>
                <w:webHidden/>
              </w:rPr>
              <w:t>4</w:t>
            </w:r>
            <w:r>
              <w:rPr>
                <w:noProof/>
                <w:webHidden/>
              </w:rPr>
              <w:fldChar w:fldCharType="end"/>
            </w:r>
          </w:hyperlink>
        </w:p>
        <w:p w:rsidR="002451F1" w:rsidRDefault="002451F1">
          <w:pPr>
            <w:pStyle w:val="TM2"/>
            <w:tabs>
              <w:tab w:val="right" w:leader="dot" w:pos="9062"/>
            </w:tabs>
            <w:rPr>
              <w:noProof/>
            </w:rPr>
          </w:pPr>
          <w:hyperlink w:anchor="_Toc36126037" w:history="1">
            <w:r w:rsidRPr="00514DD4">
              <w:rPr>
                <w:rStyle w:val="Lienhypertexte"/>
                <w:noProof/>
              </w:rPr>
              <w:t>Critères de qualité</w:t>
            </w:r>
            <w:r>
              <w:rPr>
                <w:noProof/>
                <w:webHidden/>
              </w:rPr>
              <w:tab/>
            </w:r>
            <w:r>
              <w:rPr>
                <w:noProof/>
                <w:webHidden/>
              </w:rPr>
              <w:fldChar w:fldCharType="begin"/>
            </w:r>
            <w:r>
              <w:rPr>
                <w:noProof/>
                <w:webHidden/>
              </w:rPr>
              <w:instrText xml:space="preserve"> PAGEREF _Toc36126037 \h </w:instrText>
            </w:r>
            <w:r>
              <w:rPr>
                <w:noProof/>
                <w:webHidden/>
              </w:rPr>
            </w:r>
            <w:r>
              <w:rPr>
                <w:noProof/>
                <w:webHidden/>
              </w:rPr>
              <w:fldChar w:fldCharType="separate"/>
            </w:r>
            <w:r>
              <w:rPr>
                <w:noProof/>
                <w:webHidden/>
              </w:rPr>
              <w:t>4</w:t>
            </w:r>
            <w:r>
              <w:rPr>
                <w:noProof/>
                <w:webHidden/>
              </w:rPr>
              <w:fldChar w:fldCharType="end"/>
            </w:r>
          </w:hyperlink>
        </w:p>
        <w:p w:rsidR="002451F1" w:rsidRDefault="002451F1">
          <w:pPr>
            <w:pStyle w:val="TM1"/>
            <w:tabs>
              <w:tab w:val="right" w:leader="dot" w:pos="9062"/>
            </w:tabs>
            <w:rPr>
              <w:noProof/>
            </w:rPr>
          </w:pPr>
          <w:hyperlink w:anchor="_Toc36126038" w:history="1">
            <w:r w:rsidRPr="00514DD4">
              <w:rPr>
                <w:rStyle w:val="Lienhypertexte"/>
                <w:noProof/>
              </w:rPr>
              <w:t>Transparent Journalism</w:t>
            </w:r>
            <w:r>
              <w:rPr>
                <w:noProof/>
                <w:webHidden/>
              </w:rPr>
              <w:tab/>
            </w:r>
            <w:r>
              <w:rPr>
                <w:noProof/>
                <w:webHidden/>
              </w:rPr>
              <w:fldChar w:fldCharType="begin"/>
            </w:r>
            <w:r>
              <w:rPr>
                <w:noProof/>
                <w:webHidden/>
              </w:rPr>
              <w:instrText xml:space="preserve"> PAGEREF _Toc36126038 \h </w:instrText>
            </w:r>
            <w:r>
              <w:rPr>
                <w:noProof/>
                <w:webHidden/>
              </w:rPr>
            </w:r>
            <w:r>
              <w:rPr>
                <w:noProof/>
                <w:webHidden/>
              </w:rPr>
              <w:fldChar w:fldCharType="separate"/>
            </w:r>
            <w:r>
              <w:rPr>
                <w:noProof/>
                <w:webHidden/>
              </w:rPr>
              <w:t>5</w:t>
            </w:r>
            <w:r>
              <w:rPr>
                <w:noProof/>
                <w:webHidden/>
              </w:rPr>
              <w:fldChar w:fldCharType="end"/>
            </w:r>
          </w:hyperlink>
        </w:p>
        <w:p w:rsidR="002451F1" w:rsidRDefault="002451F1">
          <w:pPr>
            <w:pStyle w:val="TM2"/>
            <w:tabs>
              <w:tab w:val="right" w:leader="dot" w:pos="9062"/>
            </w:tabs>
            <w:rPr>
              <w:noProof/>
            </w:rPr>
          </w:pPr>
          <w:hyperlink w:anchor="_Toc36126039" w:history="1">
            <w:r w:rsidRPr="00514DD4">
              <w:rPr>
                <w:rStyle w:val="Lienhypertexte"/>
                <w:noProof/>
              </w:rPr>
              <w:t>Objectif</w:t>
            </w:r>
            <w:r>
              <w:rPr>
                <w:noProof/>
                <w:webHidden/>
              </w:rPr>
              <w:tab/>
            </w:r>
            <w:r>
              <w:rPr>
                <w:noProof/>
                <w:webHidden/>
              </w:rPr>
              <w:fldChar w:fldCharType="begin"/>
            </w:r>
            <w:r>
              <w:rPr>
                <w:noProof/>
                <w:webHidden/>
              </w:rPr>
              <w:instrText xml:space="preserve"> PAGEREF _Toc36126039 \h </w:instrText>
            </w:r>
            <w:r>
              <w:rPr>
                <w:noProof/>
                <w:webHidden/>
              </w:rPr>
            </w:r>
            <w:r>
              <w:rPr>
                <w:noProof/>
                <w:webHidden/>
              </w:rPr>
              <w:fldChar w:fldCharType="separate"/>
            </w:r>
            <w:r>
              <w:rPr>
                <w:noProof/>
                <w:webHidden/>
              </w:rPr>
              <w:t>5</w:t>
            </w:r>
            <w:r>
              <w:rPr>
                <w:noProof/>
                <w:webHidden/>
              </w:rPr>
              <w:fldChar w:fldCharType="end"/>
            </w:r>
          </w:hyperlink>
        </w:p>
        <w:p w:rsidR="002451F1" w:rsidRDefault="002451F1">
          <w:pPr>
            <w:pStyle w:val="TM2"/>
            <w:tabs>
              <w:tab w:val="right" w:leader="dot" w:pos="9062"/>
            </w:tabs>
            <w:rPr>
              <w:noProof/>
            </w:rPr>
          </w:pPr>
          <w:hyperlink w:anchor="_Toc36126040" w:history="1">
            <w:r w:rsidRPr="00514DD4">
              <w:rPr>
                <w:rStyle w:val="Lienhypertexte"/>
                <w:noProof/>
              </w:rPr>
              <w:t>Critères de qualité</w:t>
            </w:r>
            <w:r>
              <w:rPr>
                <w:noProof/>
                <w:webHidden/>
              </w:rPr>
              <w:tab/>
            </w:r>
            <w:r>
              <w:rPr>
                <w:noProof/>
                <w:webHidden/>
              </w:rPr>
              <w:fldChar w:fldCharType="begin"/>
            </w:r>
            <w:r>
              <w:rPr>
                <w:noProof/>
                <w:webHidden/>
              </w:rPr>
              <w:instrText xml:space="preserve"> PAGEREF _Toc36126040 \h </w:instrText>
            </w:r>
            <w:r>
              <w:rPr>
                <w:noProof/>
                <w:webHidden/>
              </w:rPr>
            </w:r>
            <w:r>
              <w:rPr>
                <w:noProof/>
                <w:webHidden/>
              </w:rPr>
              <w:fldChar w:fldCharType="separate"/>
            </w:r>
            <w:r>
              <w:rPr>
                <w:noProof/>
                <w:webHidden/>
              </w:rPr>
              <w:t>6</w:t>
            </w:r>
            <w:r>
              <w:rPr>
                <w:noProof/>
                <w:webHidden/>
              </w:rPr>
              <w:fldChar w:fldCharType="end"/>
            </w:r>
          </w:hyperlink>
        </w:p>
        <w:p w:rsidR="002451F1" w:rsidRDefault="002451F1">
          <w:pPr>
            <w:pStyle w:val="TM1"/>
            <w:tabs>
              <w:tab w:val="right" w:leader="dot" w:pos="9062"/>
            </w:tabs>
            <w:rPr>
              <w:noProof/>
            </w:rPr>
          </w:pPr>
          <w:hyperlink w:anchor="_Toc36126041" w:history="1">
            <w:r w:rsidRPr="00514DD4">
              <w:rPr>
                <w:rStyle w:val="Lienhypertexte"/>
                <w:noProof/>
              </w:rPr>
              <w:t>NewsGuard</w:t>
            </w:r>
            <w:r>
              <w:rPr>
                <w:noProof/>
                <w:webHidden/>
              </w:rPr>
              <w:tab/>
            </w:r>
            <w:r>
              <w:rPr>
                <w:noProof/>
                <w:webHidden/>
              </w:rPr>
              <w:fldChar w:fldCharType="begin"/>
            </w:r>
            <w:r>
              <w:rPr>
                <w:noProof/>
                <w:webHidden/>
              </w:rPr>
              <w:instrText xml:space="preserve"> PAGEREF _Toc36126041 \h </w:instrText>
            </w:r>
            <w:r>
              <w:rPr>
                <w:noProof/>
                <w:webHidden/>
              </w:rPr>
            </w:r>
            <w:r>
              <w:rPr>
                <w:noProof/>
                <w:webHidden/>
              </w:rPr>
              <w:fldChar w:fldCharType="separate"/>
            </w:r>
            <w:r>
              <w:rPr>
                <w:noProof/>
                <w:webHidden/>
              </w:rPr>
              <w:t>7</w:t>
            </w:r>
            <w:r>
              <w:rPr>
                <w:noProof/>
                <w:webHidden/>
              </w:rPr>
              <w:fldChar w:fldCharType="end"/>
            </w:r>
          </w:hyperlink>
        </w:p>
        <w:p w:rsidR="002451F1" w:rsidRDefault="002451F1">
          <w:pPr>
            <w:pStyle w:val="TM2"/>
            <w:tabs>
              <w:tab w:val="right" w:leader="dot" w:pos="9062"/>
            </w:tabs>
            <w:rPr>
              <w:noProof/>
            </w:rPr>
          </w:pPr>
          <w:hyperlink w:anchor="_Toc36126042" w:history="1">
            <w:r w:rsidRPr="00514DD4">
              <w:rPr>
                <w:rStyle w:val="Lienhypertexte"/>
                <w:noProof/>
              </w:rPr>
              <w:t>Objectif</w:t>
            </w:r>
            <w:r>
              <w:rPr>
                <w:noProof/>
                <w:webHidden/>
              </w:rPr>
              <w:tab/>
            </w:r>
            <w:r>
              <w:rPr>
                <w:noProof/>
                <w:webHidden/>
              </w:rPr>
              <w:fldChar w:fldCharType="begin"/>
            </w:r>
            <w:r>
              <w:rPr>
                <w:noProof/>
                <w:webHidden/>
              </w:rPr>
              <w:instrText xml:space="preserve"> PAGEREF _Toc36126042 \h </w:instrText>
            </w:r>
            <w:r>
              <w:rPr>
                <w:noProof/>
                <w:webHidden/>
              </w:rPr>
            </w:r>
            <w:r>
              <w:rPr>
                <w:noProof/>
                <w:webHidden/>
              </w:rPr>
              <w:fldChar w:fldCharType="separate"/>
            </w:r>
            <w:r>
              <w:rPr>
                <w:noProof/>
                <w:webHidden/>
              </w:rPr>
              <w:t>7</w:t>
            </w:r>
            <w:r>
              <w:rPr>
                <w:noProof/>
                <w:webHidden/>
              </w:rPr>
              <w:fldChar w:fldCharType="end"/>
            </w:r>
          </w:hyperlink>
        </w:p>
        <w:p w:rsidR="002451F1" w:rsidRDefault="002451F1">
          <w:pPr>
            <w:pStyle w:val="TM2"/>
            <w:tabs>
              <w:tab w:val="right" w:leader="dot" w:pos="9062"/>
            </w:tabs>
            <w:rPr>
              <w:noProof/>
            </w:rPr>
          </w:pPr>
          <w:hyperlink w:anchor="_Toc36126043" w:history="1">
            <w:r w:rsidRPr="00514DD4">
              <w:rPr>
                <w:rStyle w:val="Lienhypertexte"/>
                <w:noProof/>
              </w:rPr>
              <w:t>Critères</w:t>
            </w:r>
            <w:r>
              <w:rPr>
                <w:noProof/>
                <w:webHidden/>
              </w:rPr>
              <w:tab/>
            </w:r>
            <w:r>
              <w:rPr>
                <w:noProof/>
                <w:webHidden/>
              </w:rPr>
              <w:fldChar w:fldCharType="begin"/>
            </w:r>
            <w:r>
              <w:rPr>
                <w:noProof/>
                <w:webHidden/>
              </w:rPr>
              <w:instrText xml:space="preserve"> PAGEREF _Toc36126043 \h </w:instrText>
            </w:r>
            <w:r>
              <w:rPr>
                <w:noProof/>
                <w:webHidden/>
              </w:rPr>
            </w:r>
            <w:r>
              <w:rPr>
                <w:noProof/>
                <w:webHidden/>
              </w:rPr>
              <w:fldChar w:fldCharType="separate"/>
            </w:r>
            <w:r>
              <w:rPr>
                <w:noProof/>
                <w:webHidden/>
              </w:rPr>
              <w:t>8</w:t>
            </w:r>
            <w:r>
              <w:rPr>
                <w:noProof/>
                <w:webHidden/>
              </w:rPr>
              <w:fldChar w:fldCharType="end"/>
            </w:r>
          </w:hyperlink>
        </w:p>
        <w:p w:rsidR="002451F1" w:rsidRDefault="002451F1">
          <w:pPr>
            <w:pStyle w:val="TM1"/>
            <w:tabs>
              <w:tab w:val="right" w:leader="dot" w:pos="9062"/>
            </w:tabs>
            <w:rPr>
              <w:noProof/>
            </w:rPr>
          </w:pPr>
          <w:hyperlink w:anchor="_Toc36126044" w:history="1">
            <w:r w:rsidRPr="00514DD4">
              <w:rPr>
                <w:rStyle w:val="Lienhypertexte"/>
                <w:noProof/>
              </w:rPr>
              <w:t>Comparaison des indicateurs</w:t>
            </w:r>
            <w:r>
              <w:rPr>
                <w:noProof/>
                <w:webHidden/>
              </w:rPr>
              <w:tab/>
            </w:r>
            <w:r>
              <w:rPr>
                <w:noProof/>
                <w:webHidden/>
              </w:rPr>
              <w:fldChar w:fldCharType="begin"/>
            </w:r>
            <w:r>
              <w:rPr>
                <w:noProof/>
                <w:webHidden/>
              </w:rPr>
              <w:instrText xml:space="preserve"> PAGEREF _Toc36126044 \h </w:instrText>
            </w:r>
            <w:r>
              <w:rPr>
                <w:noProof/>
                <w:webHidden/>
              </w:rPr>
            </w:r>
            <w:r>
              <w:rPr>
                <w:noProof/>
                <w:webHidden/>
              </w:rPr>
              <w:fldChar w:fldCharType="separate"/>
            </w:r>
            <w:r>
              <w:rPr>
                <w:noProof/>
                <w:webHidden/>
              </w:rPr>
              <w:t>10</w:t>
            </w:r>
            <w:r>
              <w:rPr>
                <w:noProof/>
                <w:webHidden/>
              </w:rPr>
              <w:fldChar w:fldCharType="end"/>
            </w:r>
          </w:hyperlink>
        </w:p>
        <w:p w:rsidR="002451F1" w:rsidRDefault="002451F1">
          <w:pPr>
            <w:pStyle w:val="TM1"/>
            <w:tabs>
              <w:tab w:val="right" w:leader="dot" w:pos="9062"/>
            </w:tabs>
            <w:rPr>
              <w:noProof/>
            </w:rPr>
          </w:pPr>
          <w:hyperlink w:anchor="_Toc36126045" w:history="1">
            <w:r w:rsidRPr="00514DD4">
              <w:rPr>
                <w:rStyle w:val="Lienhypertexte"/>
                <w:noProof/>
              </w:rPr>
              <w:t>Conclusion</w:t>
            </w:r>
            <w:r>
              <w:rPr>
                <w:noProof/>
                <w:webHidden/>
              </w:rPr>
              <w:tab/>
            </w:r>
            <w:r>
              <w:rPr>
                <w:noProof/>
                <w:webHidden/>
              </w:rPr>
              <w:fldChar w:fldCharType="begin"/>
            </w:r>
            <w:r>
              <w:rPr>
                <w:noProof/>
                <w:webHidden/>
              </w:rPr>
              <w:instrText xml:space="preserve"> PAGEREF _Toc36126045 \h </w:instrText>
            </w:r>
            <w:r>
              <w:rPr>
                <w:noProof/>
                <w:webHidden/>
              </w:rPr>
            </w:r>
            <w:r>
              <w:rPr>
                <w:noProof/>
                <w:webHidden/>
              </w:rPr>
              <w:fldChar w:fldCharType="separate"/>
            </w:r>
            <w:r>
              <w:rPr>
                <w:noProof/>
                <w:webHidden/>
              </w:rPr>
              <w:t>12</w:t>
            </w:r>
            <w:r>
              <w:rPr>
                <w:noProof/>
                <w:webHidden/>
              </w:rPr>
              <w:fldChar w:fldCharType="end"/>
            </w:r>
          </w:hyperlink>
        </w:p>
        <w:p w:rsidR="002451F1" w:rsidRDefault="002451F1">
          <w:r>
            <w:rPr>
              <w:b/>
              <w:bCs/>
              <w:lang w:val="fr-FR"/>
            </w:rPr>
            <w:fldChar w:fldCharType="end"/>
          </w:r>
        </w:p>
      </w:sdtContent>
    </w:sdt>
    <w:p w:rsidR="002451F1" w:rsidRDefault="002451F1" w:rsidP="002451F1">
      <w:pPr>
        <w:spacing w:after="160" w:line="259" w:lineRule="auto"/>
        <w:ind w:firstLine="0"/>
        <w:jc w:val="left"/>
        <w:rPr>
          <w:rFonts w:cstheme="minorHAnsi"/>
          <w:b/>
          <w:bCs/>
          <w:sz w:val="28"/>
          <w:szCs w:val="28"/>
        </w:rPr>
      </w:pPr>
      <w:r>
        <w:rPr>
          <w:rFonts w:cstheme="minorHAnsi"/>
          <w:b/>
          <w:bCs/>
          <w:sz w:val="28"/>
          <w:szCs w:val="28"/>
        </w:rPr>
        <w:br w:type="page"/>
      </w:r>
    </w:p>
    <w:p w:rsidR="001024F0" w:rsidRPr="00976121" w:rsidRDefault="002451F1" w:rsidP="00946EDA">
      <w:pPr>
        <w:pStyle w:val="Titre1"/>
      </w:pPr>
      <w:bookmarkStart w:id="0" w:name="_Toc36126030"/>
      <w:r>
        <w:lastRenderedPageBreak/>
        <w:t>Préambule</w:t>
      </w:r>
      <w:bookmarkEnd w:id="0"/>
    </w:p>
    <w:p w:rsidR="00DD36E7" w:rsidRDefault="00976121" w:rsidP="00946EDA">
      <w:r>
        <w:t>L’institut d’informatique de gestion, basé à Sierre, a fait une étude de l’art regroupant plusieurs logiciels et projets indépendants</w:t>
      </w:r>
      <w:r w:rsidR="00FC64D3">
        <w:t xml:space="preserve"> permettant d’analyser du contenu journalistique</w:t>
      </w:r>
      <w:r>
        <w:t>. Plutôt que de faire du travail à double, nous avons basé notre travail sur la recherche existante</w:t>
      </w:r>
      <w:r w:rsidR="00820898">
        <w:t xml:space="preserve"> et avons fait une synthèse des découvertes de l’institut. </w:t>
      </w:r>
      <w:r w:rsidR="00FC64D3">
        <w:t xml:space="preserve">Des éléments complémentaires ont également été apportés. </w:t>
      </w:r>
      <w:r w:rsidR="00DD36E7">
        <w:t xml:space="preserve">Cette synthèse s’intéresse particulièrement aux projets existants. </w:t>
      </w:r>
    </w:p>
    <w:p w:rsidR="00585FEB" w:rsidRPr="00585FEB" w:rsidRDefault="00585FEB" w:rsidP="002451F1">
      <w:pPr>
        <w:pStyle w:val="Titre1"/>
      </w:pPr>
      <w:bookmarkStart w:id="1" w:name="_Toc36126031"/>
      <w:r w:rsidRPr="00585FEB">
        <w:t>Google News Initiative</w:t>
      </w:r>
      <w:bookmarkEnd w:id="1"/>
      <w:r w:rsidRPr="00585FEB">
        <w:t xml:space="preserve"> </w:t>
      </w:r>
    </w:p>
    <w:p w:rsidR="00585FEB" w:rsidRDefault="00585FEB" w:rsidP="00946EDA">
      <w:r>
        <w:t xml:space="preserve">Un grand nombre des projets analysant la qualité d’un contenu journalistique sont nés à la suite d’une initiative de Google. Notamment, la « Google News Initiative » (GNI) qui a pour mission de </w:t>
      </w:r>
      <w:r w:rsidR="00F163A1">
        <w:t>mettre en avant des articles de qualité</w:t>
      </w:r>
      <w:r w:rsidR="00704164">
        <w:t>, respectant la déontologie du métier de journaliste</w:t>
      </w:r>
      <w:r w:rsidR="00F163A1">
        <w:t xml:space="preserve">. </w:t>
      </w:r>
      <w:r w:rsidR="00A2692B">
        <w:t xml:space="preserve">Les personnes souhaitant travailler en partenariat avec Google et contribuer à la GNI peuvent obtenir un financement via le « Digital News Innovation </w:t>
      </w:r>
      <w:proofErr w:type="spellStart"/>
      <w:r w:rsidR="00A2692B">
        <w:t>Fund</w:t>
      </w:r>
      <w:proofErr w:type="spellEnd"/>
      <w:r w:rsidR="00A2692B">
        <w:t xml:space="preserve"> » (DNI). A ce jour, plus de 662 projets dans 30 pays différents ont obtenu un financement de 140 millions d’euros </w:t>
      </w:r>
      <w:sdt>
        <w:sdtPr>
          <w:id w:val="-738552390"/>
          <w:citation/>
        </w:sdtPr>
        <w:sdtEndPr/>
        <w:sdtContent>
          <w:r w:rsidR="00A2692B">
            <w:fldChar w:fldCharType="begin"/>
          </w:r>
          <w:r w:rsidR="00A2692B">
            <w:instrText xml:space="preserve"> CITATION Goo20 \l 4108 </w:instrText>
          </w:r>
          <w:r w:rsidR="00A2692B">
            <w:fldChar w:fldCharType="separate"/>
          </w:r>
          <w:r w:rsidR="00A2692B" w:rsidRPr="00A2692B">
            <w:rPr>
              <w:noProof/>
            </w:rPr>
            <w:t>(Google, 2020)</w:t>
          </w:r>
          <w:r w:rsidR="00A2692B">
            <w:fldChar w:fldCharType="end"/>
          </w:r>
        </w:sdtContent>
      </w:sdt>
      <w:r w:rsidR="00A2692B">
        <w:t xml:space="preserve">. </w:t>
      </w:r>
    </w:p>
    <w:p w:rsidR="00E736CF" w:rsidRDefault="008D1865" w:rsidP="00946EDA">
      <w:r>
        <w:t xml:space="preserve">Parmi tout ces projets, nous nous intéresserons en particulier aux suivants : </w:t>
      </w:r>
      <w:r w:rsidR="004320E5">
        <w:t xml:space="preserve">Trust Project, </w:t>
      </w:r>
      <w:proofErr w:type="spellStart"/>
      <w:r w:rsidR="004320E5">
        <w:t>Journalism</w:t>
      </w:r>
      <w:proofErr w:type="spellEnd"/>
      <w:r w:rsidR="004320E5">
        <w:t xml:space="preserve"> Trust Initiative</w:t>
      </w:r>
      <w:r w:rsidR="007663A0">
        <w:t xml:space="preserve"> et</w:t>
      </w:r>
      <w:r w:rsidR="004320E5">
        <w:t xml:space="preserve"> </w:t>
      </w:r>
      <w:r w:rsidR="00FC64D3">
        <w:t>Transparen</w:t>
      </w:r>
      <w:r w:rsidR="0010574F">
        <w:t>t</w:t>
      </w:r>
      <w:r w:rsidR="00FC64D3">
        <w:t xml:space="preserve"> </w:t>
      </w:r>
      <w:proofErr w:type="spellStart"/>
      <w:r w:rsidR="00FC64D3">
        <w:t>Journalism</w:t>
      </w:r>
      <w:proofErr w:type="spellEnd"/>
      <w:r w:rsidR="00812DFB">
        <w:t xml:space="preserve">. Ce sont les initiatives les plus susceptibles de répondre à la demande de notre projet. </w:t>
      </w:r>
    </w:p>
    <w:p w:rsidR="002451F1" w:rsidRDefault="00E736CF" w:rsidP="002451F1">
      <w:pPr>
        <w:pStyle w:val="Titre1"/>
      </w:pPr>
      <w:bookmarkStart w:id="2" w:name="_Toc36126032"/>
      <w:r w:rsidRPr="00C10621">
        <w:t>Trust Project</w:t>
      </w:r>
      <w:bookmarkEnd w:id="2"/>
    </w:p>
    <w:p w:rsidR="00DA6A5F" w:rsidRPr="00C10621" w:rsidRDefault="00412CBF" w:rsidP="002451F1">
      <w:pPr>
        <w:pStyle w:val="Titre2"/>
      </w:pPr>
      <w:bookmarkStart w:id="3" w:name="_Toc36126033"/>
      <w:r w:rsidRPr="00C10621">
        <w:t>Objectif</w:t>
      </w:r>
      <w:bookmarkEnd w:id="3"/>
    </w:p>
    <w:p w:rsidR="00412CBF" w:rsidRDefault="00412CBF" w:rsidP="00946EDA">
      <w:r>
        <w:t xml:space="preserve">Fondé par Sally </w:t>
      </w:r>
      <w:proofErr w:type="spellStart"/>
      <w:r>
        <w:t>Lehrman</w:t>
      </w:r>
      <w:proofErr w:type="spellEnd"/>
      <w:r>
        <w:t>, journaliste primée de plusieurs Peabody Awards, le Trust Project est un consortium international d’agences de presse (The Washington Post, Sky News, CBC, Toronto Star, Zeit Online etc…) travaillant ensemble afin, via plusieurs moyen</w:t>
      </w:r>
      <w:r w:rsidR="0034778E">
        <w:t xml:space="preserve">s </w:t>
      </w:r>
      <w:r>
        <w:t xml:space="preserve">technologiques, d’améliorer la qualité, la transparence, la justesse et l’équité de leur contenu journalistique. </w:t>
      </w:r>
      <w:r w:rsidR="0034778E">
        <w:t xml:space="preserve">Cela </w:t>
      </w:r>
      <w:r w:rsidR="00D641D1">
        <w:t>permet</w:t>
      </w:r>
      <w:r w:rsidR="0034778E">
        <w:t xml:space="preserve"> de rassurer le lectorat et de lui permettre de prendre des décisions informées </w:t>
      </w:r>
      <w:sdt>
        <w:sdtPr>
          <w:id w:val="1628978166"/>
          <w:citation/>
        </w:sdtPr>
        <w:sdtEndPr/>
        <w:sdtContent>
          <w:r w:rsidR="0034778E">
            <w:fldChar w:fldCharType="begin"/>
          </w:r>
          <w:r w:rsidR="0034778E">
            <w:instrText xml:space="preserve"> CITATION The20 \l 4108 </w:instrText>
          </w:r>
          <w:r w:rsidR="0034778E">
            <w:fldChar w:fldCharType="separate"/>
          </w:r>
          <w:r w:rsidR="0034778E" w:rsidRPr="0034778E">
            <w:rPr>
              <w:noProof/>
            </w:rPr>
            <w:t>(The Trust Project, 2020)</w:t>
          </w:r>
          <w:r w:rsidR="0034778E">
            <w:fldChar w:fldCharType="end"/>
          </w:r>
        </w:sdtContent>
      </w:sdt>
      <w:r w:rsidR="0034778E">
        <w:t>.</w:t>
      </w:r>
    </w:p>
    <w:p w:rsidR="005A13DE" w:rsidRDefault="005A13DE" w:rsidP="00946EDA">
      <w:r>
        <w:t xml:space="preserve">Les agences de presse membres du Trust Project affichent dans leurs sites web le logo du Trust Project, appelé « Trust Mark », afin de montrer au lectorat que le travail journaliste respecte une certaine déontologie. </w:t>
      </w:r>
    </w:p>
    <w:p w:rsidR="00EE6FDD" w:rsidRDefault="00EE6FDD" w:rsidP="00946EDA">
      <w:pPr>
        <w:keepNext/>
      </w:pPr>
      <w:r>
        <w:rPr>
          <w:noProof/>
        </w:rPr>
        <w:lastRenderedPageBreak/>
        <w:drawing>
          <wp:inline distT="0" distB="0" distL="0" distR="0">
            <wp:extent cx="1606807" cy="1537993"/>
            <wp:effectExtent l="190500" t="190500" r="184150" b="195580"/>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Ma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819" cy="15485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6FDD" w:rsidRDefault="00EE6FDD" w:rsidP="00946EDA">
      <w:pPr>
        <w:pStyle w:val="Lgende"/>
        <w:spacing w:after="220" w:line="360" w:lineRule="auto"/>
      </w:pPr>
      <w:r>
        <w:t xml:space="preserve">Figure </w:t>
      </w:r>
      <w:fldSimple w:instr=" SEQ Figure \* ARABIC ">
        <w:r w:rsidR="00E77689">
          <w:rPr>
            <w:noProof/>
          </w:rPr>
          <w:t>1</w:t>
        </w:r>
      </w:fldSimple>
      <w:r>
        <w:t xml:space="preserve"> - "Trust Mark" du Trust Project</w:t>
      </w:r>
    </w:p>
    <w:p w:rsidR="00EE6FDD" w:rsidRDefault="00EE6FDD" w:rsidP="00946EDA">
      <w:pPr>
        <w:keepNext/>
      </w:pPr>
      <w:r>
        <w:rPr>
          <w:noProof/>
        </w:rPr>
        <w:drawing>
          <wp:inline distT="0" distB="0" distL="0" distR="0">
            <wp:extent cx="5686467" cy="1600212"/>
            <wp:effectExtent l="171450" t="171450" r="180975" b="1905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rait Sky News.PNG"/>
                    <pic:cNvPicPr/>
                  </pic:nvPicPr>
                  <pic:blipFill>
                    <a:blip r:embed="rId9">
                      <a:extLst>
                        <a:ext uri="{28A0092B-C50C-407E-A947-70E740481C1C}">
                          <a14:useLocalDpi xmlns:a14="http://schemas.microsoft.com/office/drawing/2010/main" val="0"/>
                        </a:ext>
                      </a:extLst>
                    </a:blip>
                    <a:stretch>
                      <a:fillRect/>
                    </a:stretch>
                  </pic:blipFill>
                  <pic:spPr>
                    <a:xfrm>
                      <a:off x="0" y="0"/>
                      <a:ext cx="5686467" cy="16002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6FDD" w:rsidRDefault="00EE6FDD" w:rsidP="00946EDA">
      <w:pPr>
        <w:pStyle w:val="Lgende"/>
        <w:spacing w:after="220" w:line="360" w:lineRule="auto"/>
        <w:rPr>
          <w:lang w:val="en-US"/>
        </w:rPr>
      </w:pPr>
      <w:r w:rsidRPr="00EE6FDD">
        <w:rPr>
          <w:lang w:val="en-US"/>
        </w:rPr>
        <w:t xml:space="preserve">Figure </w:t>
      </w:r>
      <w:r>
        <w:fldChar w:fldCharType="begin"/>
      </w:r>
      <w:r w:rsidRPr="00EE6FDD">
        <w:rPr>
          <w:lang w:val="en-US"/>
        </w:rPr>
        <w:instrText xml:space="preserve"> SEQ Figure \* ARABIC </w:instrText>
      </w:r>
      <w:r>
        <w:fldChar w:fldCharType="separate"/>
      </w:r>
      <w:r w:rsidR="00E77689">
        <w:rPr>
          <w:noProof/>
          <w:lang w:val="en-US"/>
        </w:rPr>
        <w:t>2</w:t>
      </w:r>
      <w:r>
        <w:fldChar w:fldCharType="end"/>
      </w:r>
      <w:r w:rsidRPr="00EE6FDD">
        <w:rPr>
          <w:lang w:val="en-US"/>
        </w:rPr>
        <w:t xml:space="preserve"> - </w:t>
      </w:r>
      <w:proofErr w:type="spellStart"/>
      <w:r w:rsidRPr="00EE6FDD">
        <w:rPr>
          <w:lang w:val="en-US"/>
        </w:rPr>
        <w:t>Extrait</w:t>
      </w:r>
      <w:proofErr w:type="spellEnd"/>
      <w:r w:rsidRPr="00EE6FDD">
        <w:rPr>
          <w:lang w:val="en-US"/>
        </w:rPr>
        <w:t xml:space="preserve"> site web "Sky News"</w:t>
      </w:r>
      <w:r w:rsidR="004809B3">
        <w:rPr>
          <w:lang w:val="en-US"/>
        </w:rPr>
        <w:t xml:space="preserve">, </w:t>
      </w:r>
      <w:hyperlink r:id="rId10" w:history="1">
        <w:r w:rsidR="008C124E" w:rsidRPr="006311DA">
          <w:rPr>
            <w:rStyle w:val="Lienhypertexte"/>
            <w:lang w:val="en-US"/>
          </w:rPr>
          <w:t>https://news.sky.com/story/coronavirus-experts-say-new-symptoms-could-be-loss-taste-or-smell-11961439</w:t>
        </w:r>
      </w:hyperlink>
    </w:p>
    <w:p w:rsidR="00EE6FDD" w:rsidRDefault="00EE6FDD" w:rsidP="00946EDA">
      <w:pPr>
        <w:rPr>
          <w:lang w:val="en-US"/>
        </w:rPr>
      </w:pPr>
    </w:p>
    <w:p w:rsidR="005B0352" w:rsidRPr="0010574F" w:rsidRDefault="005B0352" w:rsidP="002451F1">
      <w:pPr>
        <w:pStyle w:val="Titre2"/>
      </w:pPr>
      <w:bookmarkStart w:id="4" w:name="_Toc36126034"/>
      <w:r w:rsidRPr="0010574F">
        <w:t>Critères de qualité</w:t>
      </w:r>
      <w:bookmarkEnd w:id="4"/>
    </w:p>
    <w:p w:rsidR="00C10621" w:rsidRDefault="00C10621" w:rsidP="00946EDA">
      <w:r w:rsidRPr="00AE7AB4">
        <w:t xml:space="preserve">Les agences de presse s’engagent à respecter les </w:t>
      </w:r>
      <w:r w:rsidR="00AE7AB4" w:rsidRPr="00AE7AB4">
        <w:t>critères</w:t>
      </w:r>
      <w:r w:rsidRPr="00AE7AB4">
        <w:t xml:space="preserve"> du Trust Project qui sont :</w:t>
      </w:r>
    </w:p>
    <w:tbl>
      <w:tblPr>
        <w:tblStyle w:val="Grilledutableau"/>
        <w:tblW w:w="0" w:type="auto"/>
        <w:tblLook w:val="04A0" w:firstRow="1" w:lastRow="0" w:firstColumn="1" w:lastColumn="0" w:noHBand="0" w:noVBand="1"/>
      </w:tblPr>
      <w:tblGrid>
        <w:gridCol w:w="2405"/>
        <w:gridCol w:w="6657"/>
      </w:tblGrid>
      <w:tr w:rsidR="00B22F23" w:rsidTr="00AB5501">
        <w:tc>
          <w:tcPr>
            <w:tcW w:w="2405" w:type="dxa"/>
            <w:shd w:val="clear" w:color="auto" w:fill="E7E6E6" w:themeFill="background2"/>
          </w:tcPr>
          <w:p w:rsidR="00B22F23" w:rsidRPr="00AB5501" w:rsidRDefault="00B22F23" w:rsidP="00946EDA">
            <w:pPr>
              <w:rPr>
                <w:b/>
                <w:bCs/>
              </w:rPr>
            </w:pPr>
            <w:r w:rsidRPr="00AB5501">
              <w:rPr>
                <w:b/>
                <w:bCs/>
              </w:rPr>
              <w:t>Critère</w:t>
            </w:r>
          </w:p>
        </w:tc>
        <w:tc>
          <w:tcPr>
            <w:tcW w:w="6657" w:type="dxa"/>
            <w:shd w:val="clear" w:color="auto" w:fill="E7E6E6" w:themeFill="background2"/>
          </w:tcPr>
          <w:p w:rsidR="00B22F23" w:rsidRPr="00AB5501" w:rsidRDefault="00B22F23" w:rsidP="00946EDA">
            <w:pPr>
              <w:rPr>
                <w:b/>
                <w:bCs/>
              </w:rPr>
            </w:pPr>
            <w:r w:rsidRPr="00AB5501">
              <w:rPr>
                <w:b/>
                <w:bCs/>
              </w:rPr>
              <w:t>Description</w:t>
            </w:r>
          </w:p>
        </w:tc>
      </w:tr>
      <w:tr w:rsidR="00B22F23" w:rsidTr="00B22F23">
        <w:tc>
          <w:tcPr>
            <w:tcW w:w="2405" w:type="dxa"/>
          </w:tcPr>
          <w:p w:rsidR="00B22F23" w:rsidRDefault="00B22F23" w:rsidP="00946EDA">
            <w:r>
              <w:t>Bonnes pratiques</w:t>
            </w:r>
          </w:p>
        </w:tc>
        <w:tc>
          <w:tcPr>
            <w:tcW w:w="6657" w:type="dxa"/>
          </w:tcPr>
          <w:p w:rsidR="00B22F23" w:rsidRDefault="00B22F23" w:rsidP="00946EDA">
            <w:r>
              <w:t>La vision de l’agence de presse, ses sources de financement, son engagement pour le respect de la déontologie du métier de journaliste, sa volonté de faire des corrections…</w:t>
            </w:r>
          </w:p>
        </w:tc>
      </w:tr>
      <w:tr w:rsidR="00B22F23" w:rsidTr="00B22F23">
        <w:tc>
          <w:tcPr>
            <w:tcW w:w="2405" w:type="dxa"/>
          </w:tcPr>
          <w:p w:rsidR="00B22F23" w:rsidRDefault="00B22F23" w:rsidP="00946EDA">
            <w:r w:rsidRPr="00AE7AB4">
              <w:t>Expérience et réputation de l’auteur</w:t>
            </w:r>
          </w:p>
        </w:tc>
        <w:tc>
          <w:tcPr>
            <w:tcW w:w="6657" w:type="dxa"/>
          </w:tcPr>
          <w:p w:rsidR="00B22F23" w:rsidRDefault="00B22F23" w:rsidP="00946EDA">
            <w:r>
              <w:t>Nom et prénom de l’auteur, autres articles qu’elle ou il a écrit, réputation et expérience dans le milieu…</w:t>
            </w:r>
          </w:p>
        </w:tc>
      </w:tr>
      <w:tr w:rsidR="00B22F23" w:rsidTr="00B22F23">
        <w:tc>
          <w:tcPr>
            <w:tcW w:w="2405" w:type="dxa"/>
          </w:tcPr>
          <w:p w:rsidR="00B22F23" w:rsidRPr="00B22F23" w:rsidRDefault="00B22F23" w:rsidP="00946EDA">
            <w:r w:rsidRPr="00B22F23">
              <w:lastRenderedPageBreak/>
              <w:t>Type de contenu</w:t>
            </w:r>
          </w:p>
          <w:p w:rsidR="00B22F23" w:rsidRDefault="00B22F23" w:rsidP="00946EDA"/>
        </w:tc>
        <w:tc>
          <w:tcPr>
            <w:tcW w:w="6657" w:type="dxa"/>
          </w:tcPr>
          <w:p w:rsidR="00B22F23" w:rsidRDefault="00B22F23" w:rsidP="00946EDA">
            <w:r>
              <w:t>Article d’opinion, de recherche, sponsorisé par un tier dans un but publicitaire…</w:t>
            </w:r>
          </w:p>
        </w:tc>
      </w:tr>
      <w:tr w:rsidR="00B22F23" w:rsidTr="00B22F23">
        <w:tc>
          <w:tcPr>
            <w:tcW w:w="2405" w:type="dxa"/>
          </w:tcPr>
          <w:p w:rsidR="00B22F23" w:rsidRDefault="00B22F23" w:rsidP="00946EDA">
            <w:r>
              <w:t>Méthodes de travail</w:t>
            </w:r>
          </w:p>
        </w:tc>
        <w:tc>
          <w:tcPr>
            <w:tcW w:w="6657" w:type="dxa"/>
          </w:tcPr>
          <w:p w:rsidR="00B22F23" w:rsidRDefault="00B22F23" w:rsidP="00946EDA">
            <w:r>
              <w:t>Manière que la ou le journaliste a obtenu l’information.</w:t>
            </w:r>
          </w:p>
        </w:tc>
      </w:tr>
      <w:tr w:rsidR="00B22F23" w:rsidTr="00B22F23">
        <w:tc>
          <w:tcPr>
            <w:tcW w:w="2405" w:type="dxa"/>
          </w:tcPr>
          <w:p w:rsidR="00B22F23" w:rsidRDefault="00B22F23" w:rsidP="00946EDA">
            <w:r>
              <w:t>Sourcé localement</w:t>
            </w:r>
          </w:p>
        </w:tc>
        <w:tc>
          <w:tcPr>
            <w:tcW w:w="6657" w:type="dxa"/>
          </w:tcPr>
          <w:p w:rsidR="00B22F23" w:rsidRDefault="00B22F23" w:rsidP="00946EDA">
            <w:r>
              <w:t>Définit si les sources sont issues du terrain.</w:t>
            </w:r>
          </w:p>
        </w:tc>
      </w:tr>
      <w:tr w:rsidR="00B22F23" w:rsidTr="00B22F23">
        <w:tc>
          <w:tcPr>
            <w:tcW w:w="2405" w:type="dxa"/>
          </w:tcPr>
          <w:p w:rsidR="00B22F23" w:rsidRDefault="00B22F23" w:rsidP="00946EDA">
            <w:r>
              <w:t>Points de vue différents</w:t>
            </w:r>
          </w:p>
        </w:tc>
        <w:tc>
          <w:tcPr>
            <w:tcW w:w="6657" w:type="dxa"/>
          </w:tcPr>
          <w:p w:rsidR="00B22F23" w:rsidRDefault="00B22F23" w:rsidP="00946EDA">
            <w:r>
              <w:t xml:space="preserve">Sélection de points de vue issus </w:t>
            </w:r>
            <w:r w:rsidR="00310C18">
              <w:t xml:space="preserve">de démographie et milieux sociaux variés. </w:t>
            </w:r>
          </w:p>
        </w:tc>
      </w:tr>
      <w:tr w:rsidR="00B22F23" w:rsidTr="00B22F23">
        <w:tc>
          <w:tcPr>
            <w:tcW w:w="2405" w:type="dxa"/>
          </w:tcPr>
          <w:p w:rsidR="00B22F23" w:rsidRDefault="00B22F23" w:rsidP="00946EDA">
            <w:r>
              <w:t>Interactivité</w:t>
            </w:r>
          </w:p>
        </w:tc>
        <w:tc>
          <w:tcPr>
            <w:tcW w:w="6657" w:type="dxa"/>
          </w:tcPr>
          <w:p w:rsidR="00B22F23" w:rsidRDefault="00B22F23" w:rsidP="00946EDA">
            <w:r>
              <w:t xml:space="preserve">Possibilité de commenter et échanger avec l’auteur de l’article, via les commentaires par exemple. </w:t>
            </w:r>
          </w:p>
        </w:tc>
      </w:tr>
    </w:tbl>
    <w:p w:rsidR="007F061D" w:rsidRPr="00C10621" w:rsidRDefault="007F061D" w:rsidP="00946EDA"/>
    <w:p w:rsidR="00E736CF" w:rsidRDefault="00E736CF" w:rsidP="002451F1">
      <w:pPr>
        <w:pStyle w:val="Titre1"/>
      </w:pPr>
      <w:bookmarkStart w:id="5" w:name="_Toc36126035"/>
      <w:proofErr w:type="spellStart"/>
      <w:r w:rsidRPr="00412CBF">
        <w:t>Journalism</w:t>
      </w:r>
      <w:proofErr w:type="spellEnd"/>
      <w:r w:rsidRPr="00412CBF">
        <w:t xml:space="preserve"> Trust Initiative</w:t>
      </w:r>
      <w:bookmarkEnd w:id="5"/>
    </w:p>
    <w:p w:rsidR="00CD0411" w:rsidRPr="00CD0411" w:rsidRDefault="00CD0411" w:rsidP="002451F1">
      <w:pPr>
        <w:pStyle w:val="Titre2"/>
      </w:pPr>
      <w:bookmarkStart w:id="6" w:name="_Toc36126036"/>
      <w:r w:rsidRPr="00CD0411">
        <w:t>Objectif</w:t>
      </w:r>
      <w:bookmarkEnd w:id="6"/>
    </w:p>
    <w:p w:rsidR="00E736CF" w:rsidRDefault="00CD0411" w:rsidP="00946EDA">
      <w:r>
        <w:t>Publié en décembre 2019, le CWA 17493, aussi appelé « </w:t>
      </w:r>
      <w:proofErr w:type="spellStart"/>
      <w:r>
        <w:t>Journalism</w:t>
      </w:r>
      <w:proofErr w:type="spellEnd"/>
      <w:r>
        <w:t xml:space="preserve"> Trust Initiative », consiste en une collaboration internationale de plusieurs groupes de standardisation comme l’Autriche, la Suisse, la France, la Grèce, le Royaume Uni est plusieurs autres pays. Ce document a notamment été élaboré en partenariat avec la </w:t>
      </w:r>
      <w:proofErr w:type="spellStart"/>
      <w:r>
        <w:t>Radio Télévision</w:t>
      </w:r>
      <w:proofErr w:type="spellEnd"/>
      <w:r>
        <w:t xml:space="preserve"> Suisse et la « </w:t>
      </w:r>
      <w:proofErr w:type="spellStart"/>
      <w:r>
        <w:t>Swiss</w:t>
      </w:r>
      <w:proofErr w:type="spellEnd"/>
      <w:r>
        <w:t xml:space="preserve"> </w:t>
      </w:r>
      <w:proofErr w:type="spellStart"/>
      <w:r>
        <w:t>Press</w:t>
      </w:r>
      <w:proofErr w:type="spellEnd"/>
      <w:r>
        <w:t xml:space="preserve"> Council ». </w:t>
      </w:r>
    </w:p>
    <w:p w:rsidR="00CD0411" w:rsidRDefault="00CD0411" w:rsidP="00946EDA">
      <w:r>
        <w:t>Comme indiqué dans ce document, l’objectif du « </w:t>
      </w:r>
      <w:proofErr w:type="spellStart"/>
      <w:r>
        <w:t>Journalism</w:t>
      </w:r>
      <w:proofErr w:type="spellEnd"/>
      <w:r>
        <w:t xml:space="preserve"> Trust Initiative » (JTI) est de protéger la liberté d’opinion via l’accès à l’information par des médias variés. Le but est de standardiser la profession afin de créer un environnement de consommation médiatique sain. </w:t>
      </w:r>
      <w:sdt>
        <w:sdtPr>
          <w:id w:val="611948361"/>
          <w:citation/>
        </w:sdtPr>
        <w:sdtContent>
          <w:r>
            <w:fldChar w:fldCharType="begin"/>
          </w:r>
          <w:r>
            <w:instrText xml:space="preserve"> CITATION CEN19 \l 4108 </w:instrText>
          </w:r>
          <w:r>
            <w:fldChar w:fldCharType="separate"/>
          </w:r>
          <w:r w:rsidRPr="00CD0411">
            <w:rPr>
              <w:noProof/>
            </w:rPr>
            <w:t>(CEN-CENELEC, 2019)</w:t>
          </w:r>
          <w:r>
            <w:fldChar w:fldCharType="end"/>
          </w:r>
        </w:sdtContent>
      </w:sdt>
    </w:p>
    <w:p w:rsidR="00CD0411" w:rsidRPr="00CD0411" w:rsidRDefault="00CD0411" w:rsidP="002451F1">
      <w:pPr>
        <w:pStyle w:val="Titre2"/>
      </w:pPr>
      <w:bookmarkStart w:id="7" w:name="_Toc36126037"/>
      <w:r w:rsidRPr="00CD0411">
        <w:t>Critères de qualité</w:t>
      </w:r>
      <w:bookmarkEnd w:id="7"/>
    </w:p>
    <w:p w:rsidR="00CD0411" w:rsidRDefault="00CD0411" w:rsidP="00946EDA">
      <w:r>
        <w:t>Nous constatons que ce document</w:t>
      </w:r>
      <w:r w:rsidR="005759A0">
        <w:t xml:space="preserve">, comparé aux autres étudiés dans le cadre de ce projet, présente une analyse encore plus détaillée de la déontologie du métier de journaliste. Les indicateurs pouvant être vague et difficilement mesurables, un tel niveau de granularité nous permet d’avoir une meilleure vue d’ensemble des besoins des différents organes de presse. </w:t>
      </w:r>
    </w:p>
    <w:p w:rsidR="005759A0" w:rsidRDefault="005759A0" w:rsidP="00946EDA">
      <w:r>
        <w:t xml:space="preserve">Dans le cadre du JTI, les indicateurs que nous relevons proviennent du préambule du CWA 17493. </w:t>
      </w:r>
    </w:p>
    <w:p w:rsidR="002451F1" w:rsidRDefault="002451F1" w:rsidP="00946EDA"/>
    <w:p w:rsidR="002451F1" w:rsidRDefault="002451F1" w:rsidP="00946EDA"/>
    <w:tbl>
      <w:tblPr>
        <w:tblStyle w:val="Grilledutableau"/>
        <w:tblW w:w="0" w:type="auto"/>
        <w:tblLook w:val="04A0" w:firstRow="1" w:lastRow="0" w:firstColumn="1" w:lastColumn="0" w:noHBand="0" w:noVBand="1"/>
      </w:tblPr>
      <w:tblGrid>
        <w:gridCol w:w="4531"/>
        <w:gridCol w:w="4531"/>
      </w:tblGrid>
      <w:tr w:rsidR="005759A0" w:rsidTr="005759A0">
        <w:tc>
          <w:tcPr>
            <w:tcW w:w="4531" w:type="dxa"/>
            <w:shd w:val="clear" w:color="auto" w:fill="D9D9D9" w:themeFill="background1" w:themeFillShade="D9"/>
          </w:tcPr>
          <w:p w:rsidR="005759A0" w:rsidRPr="005759A0" w:rsidRDefault="005759A0" w:rsidP="00946EDA">
            <w:pPr>
              <w:rPr>
                <w:b/>
                <w:bCs/>
              </w:rPr>
            </w:pPr>
            <w:r w:rsidRPr="005759A0">
              <w:rPr>
                <w:b/>
                <w:bCs/>
              </w:rPr>
              <w:lastRenderedPageBreak/>
              <w:t>Critère</w:t>
            </w:r>
          </w:p>
        </w:tc>
        <w:tc>
          <w:tcPr>
            <w:tcW w:w="4531" w:type="dxa"/>
            <w:shd w:val="clear" w:color="auto" w:fill="D9D9D9" w:themeFill="background1" w:themeFillShade="D9"/>
          </w:tcPr>
          <w:p w:rsidR="005759A0" w:rsidRPr="005759A0" w:rsidRDefault="005759A0" w:rsidP="00946EDA">
            <w:pPr>
              <w:rPr>
                <w:b/>
                <w:bCs/>
              </w:rPr>
            </w:pPr>
            <w:r w:rsidRPr="005759A0">
              <w:rPr>
                <w:b/>
                <w:bCs/>
              </w:rPr>
              <w:t>Description</w:t>
            </w:r>
          </w:p>
        </w:tc>
      </w:tr>
      <w:tr w:rsidR="005759A0" w:rsidTr="005759A0">
        <w:tc>
          <w:tcPr>
            <w:tcW w:w="4531" w:type="dxa"/>
          </w:tcPr>
          <w:p w:rsidR="005759A0" w:rsidRDefault="005534F0" w:rsidP="00946EDA">
            <w:r>
              <w:t>Précision</w:t>
            </w:r>
          </w:p>
        </w:tc>
        <w:tc>
          <w:tcPr>
            <w:tcW w:w="4531" w:type="dxa"/>
          </w:tcPr>
          <w:p w:rsidR="005759A0" w:rsidRDefault="005534F0" w:rsidP="00946EDA">
            <w:r>
              <w:t>Les nouvelles se basent sur des faits</w:t>
            </w:r>
          </w:p>
        </w:tc>
      </w:tr>
      <w:tr w:rsidR="005759A0" w:rsidTr="005759A0">
        <w:tc>
          <w:tcPr>
            <w:tcW w:w="4531" w:type="dxa"/>
          </w:tcPr>
          <w:p w:rsidR="005759A0" w:rsidRDefault="005534F0" w:rsidP="00946EDA">
            <w:r>
              <w:t>Indépendance</w:t>
            </w:r>
          </w:p>
        </w:tc>
        <w:tc>
          <w:tcPr>
            <w:tcW w:w="4531" w:type="dxa"/>
          </w:tcPr>
          <w:p w:rsidR="005759A0" w:rsidRDefault="005534F0" w:rsidP="00946EDA">
            <w:r>
              <w:t>L’agence est indépendante de tous pouvoirs externes</w:t>
            </w:r>
          </w:p>
        </w:tc>
      </w:tr>
      <w:tr w:rsidR="005759A0" w:rsidTr="005759A0">
        <w:tc>
          <w:tcPr>
            <w:tcW w:w="4531" w:type="dxa"/>
          </w:tcPr>
          <w:p w:rsidR="005534F0" w:rsidRDefault="005534F0" w:rsidP="00946EDA">
            <w:r>
              <w:t>Impartialité</w:t>
            </w:r>
          </w:p>
        </w:tc>
        <w:tc>
          <w:tcPr>
            <w:tcW w:w="4531" w:type="dxa"/>
          </w:tcPr>
          <w:p w:rsidR="005759A0" w:rsidRDefault="005534F0" w:rsidP="00946EDA">
            <w:r>
              <w:t xml:space="preserve">L’opinion personnel du journaliste n’influence pas les articles </w:t>
            </w:r>
          </w:p>
        </w:tc>
      </w:tr>
      <w:tr w:rsidR="005759A0" w:rsidTr="005759A0">
        <w:tc>
          <w:tcPr>
            <w:tcW w:w="4531" w:type="dxa"/>
          </w:tcPr>
          <w:p w:rsidR="005759A0" w:rsidRDefault="005534F0" w:rsidP="00946EDA">
            <w:r>
              <w:t>Équité</w:t>
            </w:r>
          </w:p>
        </w:tc>
        <w:tc>
          <w:tcPr>
            <w:tcW w:w="4531" w:type="dxa"/>
          </w:tcPr>
          <w:p w:rsidR="005759A0" w:rsidRDefault="005534F0" w:rsidP="00946EDA">
            <w:r>
              <w:t>L’agence prend connaissance de l’impact de son travail sur le lectorat et agit en conséquence</w:t>
            </w:r>
          </w:p>
        </w:tc>
      </w:tr>
      <w:tr w:rsidR="005759A0" w:rsidTr="005759A0">
        <w:tc>
          <w:tcPr>
            <w:tcW w:w="4531" w:type="dxa"/>
          </w:tcPr>
          <w:p w:rsidR="005759A0" w:rsidRDefault="005534F0" w:rsidP="00946EDA">
            <w:r>
              <w:t>Transparence</w:t>
            </w:r>
          </w:p>
        </w:tc>
        <w:tc>
          <w:tcPr>
            <w:tcW w:w="4531" w:type="dxa"/>
          </w:tcPr>
          <w:p w:rsidR="005759A0" w:rsidRDefault="005534F0" w:rsidP="00946EDA">
            <w:r>
              <w:t>Le propriétaire, les codes de conduite et les méthodes de travail de l’agence sont transparentes et accessibles par le public</w:t>
            </w:r>
          </w:p>
        </w:tc>
      </w:tr>
      <w:tr w:rsidR="005759A0" w:rsidTr="005759A0">
        <w:tc>
          <w:tcPr>
            <w:tcW w:w="4531" w:type="dxa"/>
          </w:tcPr>
          <w:p w:rsidR="005759A0" w:rsidRDefault="005534F0" w:rsidP="00946EDA">
            <w:r>
              <w:t>Auto-régulation</w:t>
            </w:r>
          </w:p>
        </w:tc>
        <w:tc>
          <w:tcPr>
            <w:tcW w:w="4531" w:type="dxa"/>
          </w:tcPr>
          <w:p w:rsidR="005759A0" w:rsidRDefault="005534F0" w:rsidP="00946EDA">
            <w:r>
              <w:t>L’agence met en place des lignes éthiques et un système pour corriger les problématiques soulevées par le lectorat</w:t>
            </w:r>
          </w:p>
        </w:tc>
      </w:tr>
      <w:tr w:rsidR="005759A0" w:rsidTr="005759A0">
        <w:tc>
          <w:tcPr>
            <w:tcW w:w="4531" w:type="dxa"/>
          </w:tcPr>
          <w:p w:rsidR="005759A0" w:rsidRDefault="005534F0" w:rsidP="00946EDA">
            <w:r>
              <w:t>Interactivité</w:t>
            </w:r>
          </w:p>
        </w:tc>
        <w:tc>
          <w:tcPr>
            <w:tcW w:w="4531" w:type="dxa"/>
          </w:tcPr>
          <w:p w:rsidR="005759A0" w:rsidRDefault="005534F0" w:rsidP="00946EDA">
            <w:r>
              <w:t xml:space="preserve">L’agence offre la possibilité au lectorat de participer à la conversation et de proposer des modifications </w:t>
            </w:r>
          </w:p>
        </w:tc>
      </w:tr>
    </w:tbl>
    <w:p w:rsidR="005759A0" w:rsidRPr="00412CBF" w:rsidRDefault="005759A0" w:rsidP="00946EDA"/>
    <w:p w:rsidR="00E736CF" w:rsidRPr="00C10621" w:rsidRDefault="00E736CF" w:rsidP="002451F1">
      <w:pPr>
        <w:pStyle w:val="Titre1"/>
      </w:pPr>
      <w:bookmarkStart w:id="8" w:name="_Toc36126038"/>
      <w:r w:rsidRPr="00C10621">
        <w:t>Transparen</w:t>
      </w:r>
      <w:r w:rsidR="0010574F">
        <w:t>t</w:t>
      </w:r>
      <w:r w:rsidRPr="00C10621">
        <w:t xml:space="preserve"> </w:t>
      </w:r>
      <w:proofErr w:type="spellStart"/>
      <w:r w:rsidRPr="00C10621">
        <w:t>Journalism</w:t>
      </w:r>
      <w:bookmarkEnd w:id="8"/>
      <w:proofErr w:type="spellEnd"/>
    </w:p>
    <w:p w:rsidR="00E736CF" w:rsidRPr="00812B3E" w:rsidRDefault="0005357B" w:rsidP="002451F1">
      <w:pPr>
        <w:pStyle w:val="Titre2"/>
      </w:pPr>
      <w:bookmarkStart w:id="9" w:name="_Toc36126039"/>
      <w:r w:rsidRPr="00812B3E">
        <w:t>Objectif</w:t>
      </w:r>
      <w:bookmarkEnd w:id="9"/>
    </w:p>
    <w:p w:rsidR="009D5740" w:rsidRDefault="001C59E4" w:rsidP="00946EDA">
      <w:r>
        <w:t xml:space="preserve">Comme son nom l’indique, le projet « Transparents </w:t>
      </w:r>
      <w:proofErr w:type="spellStart"/>
      <w:r>
        <w:t>Journalism</w:t>
      </w:r>
      <w:proofErr w:type="spellEnd"/>
      <w:r>
        <w:t xml:space="preserve"> », via son outil « TJ Tool », a pour vocation de </w:t>
      </w:r>
      <w:r w:rsidR="009D5740">
        <w:t xml:space="preserve">réinstaurer la confiance du lectorat en le monde du journalisme. Pour se faire, TJ Tool créé, pour chaque article, une carte de transparence établie en fonction de huit indicateurs essentiels. </w:t>
      </w:r>
    </w:p>
    <w:p w:rsidR="006D5E05" w:rsidRDefault="006D5E05" w:rsidP="00946EDA">
      <w:r>
        <w:t xml:space="preserve">Contrairement au Trust Project qui </w:t>
      </w:r>
      <w:r w:rsidR="00D2232C">
        <w:t xml:space="preserve">s’intéresse à l’entreprise en général, Transparent </w:t>
      </w:r>
      <w:proofErr w:type="spellStart"/>
      <w:r w:rsidR="00D2232C">
        <w:t>Journalism</w:t>
      </w:r>
      <w:proofErr w:type="spellEnd"/>
      <w:r w:rsidR="00D2232C">
        <w:t xml:space="preserve"> analyse individuellement chaque article. Cette approche plus ciblée nous rapproche de la granularité souhaitée pour notre projet. </w:t>
      </w:r>
    </w:p>
    <w:p w:rsidR="009D5740" w:rsidRDefault="009D5740" w:rsidP="00946EDA">
      <w:r>
        <w:t>Cet outil est, pour l’instant, uniquement utilisé par « </w:t>
      </w:r>
      <w:proofErr w:type="spellStart"/>
      <w:r>
        <w:t>Público</w:t>
      </w:r>
      <w:proofErr w:type="spellEnd"/>
      <w:r>
        <w:t xml:space="preserve"> », une agence de presse espagnole basée à Madrid. </w:t>
      </w:r>
      <w:sdt>
        <w:sdtPr>
          <w:id w:val="-77441999"/>
          <w:citation/>
        </w:sdtPr>
        <w:sdtEndPr/>
        <w:sdtContent>
          <w:r w:rsidR="0044281B">
            <w:fldChar w:fldCharType="begin"/>
          </w:r>
          <w:r w:rsidR="0044281B">
            <w:instrText xml:space="preserve"> CITATION Tra20 \l 4108 </w:instrText>
          </w:r>
          <w:r w:rsidR="0044281B">
            <w:fldChar w:fldCharType="separate"/>
          </w:r>
          <w:r w:rsidR="0044281B" w:rsidRPr="0044281B">
            <w:rPr>
              <w:noProof/>
            </w:rPr>
            <w:t>(Transparent Journalism, 2020)</w:t>
          </w:r>
          <w:r w:rsidR="0044281B">
            <w:fldChar w:fldCharType="end"/>
          </w:r>
        </w:sdtContent>
      </w:sdt>
    </w:p>
    <w:p w:rsidR="009D5740" w:rsidRDefault="009D5740" w:rsidP="00946EDA">
      <w:pPr>
        <w:keepNext/>
      </w:pPr>
      <w:r>
        <w:rPr>
          <w:noProof/>
        </w:rPr>
        <w:lastRenderedPageBreak/>
        <w:drawing>
          <wp:inline distT="0" distB="0" distL="0" distR="0">
            <wp:extent cx="2229161" cy="676369"/>
            <wp:effectExtent l="171450" t="171450" r="190500"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J Tool Transparent map.PNG"/>
                    <pic:cNvPicPr/>
                  </pic:nvPicPr>
                  <pic:blipFill>
                    <a:blip r:embed="rId11">
                      <a:extLst>
                        <a:ext uri="{28A0092B-C50C-407E-A947-70E740481C1C}">
                          <a14:useLocalDpi xmlns:a14="http://schemas.microsoft.com/office/drawing/2010/main" val="0"/>
                        </a:ext>
                      </a:extLst>
                    </a:blip>
                    <a:stretch>
                      <a:fillRect/>
                    </a:stretch>
                  </pic:blipFill>
                  <pic:spPr>
                    <a:xfrm>
                      <a:off x="0" y="0"/>
                      <a:ext cx="2229161" cy="67636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D5740" w:rsidRDefault="009D5740" w:rsidP="00946EDA">
      <w:pPr>
        <w:pStyle w:val="Lgende"/>
        <w:spacing w:after="220" w:line="360" w:lineRule="auto"/>
      </w:pPr>
      <w:r>
        <w:t xml:space="preserve">Figure </w:t>
      </w:r>
      <w:fldSimple w:instr=" SEQ Figure \* ARABIC ">
        <w:r w:rsidR="00E77689">
          <w:rPr>
            <w:noProof/>
          </w:rPr>
          <w:t>3</w:t>
        </w:r>
      </w:fldSimple>
      <w:r>
        <w:t xml:space="preserve"> - Logo carte de transparence TJ Tools</w:t>
      </w:r>
    </w:p>
    <w:p w:rsidR="009D5740" w:rsidRDefault="009D5740" w:rsidP="00946EDA">
      <w:pPr>
        <w:keepNext/>
      </w:pPr>
      <w:r>
        <w:rPr>
          <w:noProof/>
        </w:rPr>
        <w:drawing>
          <wp:inline distT="0" distB="0" distL="0" distR="0">
            <wp:extent cx="4432322" cy="2947064"/>
            <wp:effectExtent l="171450" t="171450" r="196850" b="19621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5180" cy="29489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D5740" w:rsidRPr="009D5740" w:rsidRDefault="009D5740" w:rsidP="00946EDA">
      <w:pPr>
        <w:pStyle w:val="Lgende"/>
        <w:spacing w:after="220" w:line="360" w:lineRule="auto"/>
      </w:pPr>
      <w:r>
        <w:t xml:space="preserve">Figure </w:t>
      </w:r>
      <w:fldSimple w:instr=" SEQ Figure \* ARABIC ">
        <w:r w:rsidR="00E77689">
          <w:rPr>
            <w:noProof/>
          </w:rPr>
          <w:t>4</w:t>
        </w:r>
      </w:fldSimple>
      <w:r>
        <w:t xml:space="preserve"> - Exemple de carte de transparence tiré de </w:t>
      </w:r>
      <w:proofErr w:type="spellStart"/>
      <w:r>
        <w:t>Público</w:t>
      </w:r>
      <w:proofErr w:type="spellEnd"/>
      <w:r>
        <w:t xml:space="preserve"> </w:t>
      </w:r>
      <w:r w:rsidRPr="000F01B2">
        <w:t>https://www.publico.es/politica/ejercito-tendra-competencias-traslado-enfermos-medicina-y-personal.html</w:t>
      </w:r>
    </w:p>
    <w:p w:rsidR="0005357B" w:rsidRPr="004B159E" w:rsidRDefault="004B159E" w:rsidP="002451F1">
      <w:pPr>
        <w:pStyle w:val="Titre2"/>
      </w:pPr>
      <w:bookmarkStart w:id="10" w:name="_Toc36126040"/>
      <w:r w:rsidRPr="004B159E">
        <w:t>Critères de qualité</w:t>
      </w:r>
      <w:bookmarkEnd w:id="10"/>
    </w:p>
    <w:tbl>
      <w:tblPr>
        <w:tblStyle w:val="Grilledutableau"/>
        <w:tblW w:w="0" w:type="auto"/>
        <w:tblLook w:val="04A0" w:firstRow="1" w:lastRow="0" w:firstColumn="1" w:lastColumn="0" w:noHBand="0" w:noVBand="1"/>
      </w:tblPr>
      <w:tblGrid>
        <w:gridCol w:w="3256"/>
        <w:gridCol w:w="5806"/>
      </w:tblGrid>
      <w:tr w:rsidR="004B159E" w:rsidTr="00A6682C">
        <w:tc>
          <w:tcPr>
            <w:tcW w:w="3256" w:type="dxa"/>
            <w:shd w:val="clear" w:color="auto" w:fill="D9D9D9" w:themeFill="background1" w:themeFillShade="D9"/>
          </w:tcPr>
          <w:p w:rsidR="004B159E" w:rsidRDefault="004B159E" w:rsidP="00946EDA">
            <w:r>
              <w:t>Critère</w:t>
            </w:r>
          </w:p>
        </w:tc>
        <w:tc>
          <w:tcPr>
            <w:tcW w:w="5806" w:type="dxa"/>
            <w:shd w:val="clear" w:color="auto" w:fill="D9D9D9" w:themeFill="background1" w:themeFillShade="D9"/>
          </w:tcPr>
          <w:p w:rsidR="004B159E" w:rsidRDefault="004B159E" w:rsidP="00946EDA">
            <w:r>
              <w:t>Description</w:t>
            </w:r>
          </w:p>
        </w:tc>
      </w:tr>
      <w:tr w:rsidR="004B159E" w:rsidTr="00A6682C">
        <w:tc>
          <w:tcPr>
            <w:tcW w:w="3256" w:type="dxa"/>
          </w:tcPr>
          <w:p w:rsidR="004B159E" w:rsidRDefault="00A6682C" w:rsidP="00946EDA">
            <w:r>
              <w:t>Justification des choix de l’auteur</w:t>
            </w:r>
          </w:p>
        </w:tc>
        <w:tc>
          <w:tcPr>
            <w:tcW w:w="5806" w:type="dxa"/>
          </w:tcPr>
          <w:p w:rsidR="004B159E" w:rsidRDefault="00A6682C" w:rsidP="00946EDA">
            <w:r>
              <w:t>Explication du ton utilisé, des mots choisis, du contexte de l’article, valeur 15%</w:t>
            </w:r>
          </w:p>
        </w:tc>
      </w:tr>
      <w:tr w:rsidR="004B159E" w:rsidTr="00A6682C">
        <w:tc>
          <w:tcPr>
            <w:tcW w:w="3256" w:type="dxa"/>
          </w:tcPr>
          <w:p w:rsidR="004B159E" w:rsidRDefault="00A6682C" w:rsidP="00946EDA">
            <w:r>
              <w:t>Documents de support</w:t>
            </w:r>
          </w:p>
        </w:tc>
        <w:tc>
          <w:tcPr>
            <w:tcW w:w="5806" w:type="dxa"/>
          </w:tcPr>
          <w:p w:rsidR="004B159E" w:rsidRDefault="00A6682C" w:rsidP="00946EDA">
            <w:r>
              <w:t>Présence d’images, documents, vidéos, graphiques et audios permettant de contribuer à l’article, valeur 10%</w:t>
            </w:r>
          </w:p>
        </w:tc>
      </w:tr>
      <w:tr w:rsidR="004B159E" w:rsidTr="00A6682C">
        <w:tc>
          <w:tcPr>
            <w:tcW w:w="3256" w:type="dxa"/>
          </w:tcPr>
          <w:p w:rsidR="004B159E" w:rsidRDefault="00A6682C" w:rsidP="00946EDA">
            <w:r>
              <w:t>Auteur</w:t>
            </w:r>
          </w:p>
        </w:tc>
        <w:tc>
          <w:tcPr>
            <w:tcW w:w="5806" w:type="dxa"/>
          </w:tcPr>
          <w:p w:rsidR="004B159E" w:rsidRDefault="00A6682C" w:rsidP="00946EDA">
            <w:r>
              <w:t>Nom complet de l’auteur, juste les initiales, ou nom absent, valeur 10%</w:t>
            </w:r>
          </w:p>
        </w:tc>
      </w:tr>
      <w:tr w:rsidR="004B159E" w:rsidTr="00A6682C">
        <w:tc>
          <w:tcPr>
            <w:tcW w:w="3256" w:type="dxa"/>
          </w:tcPr>
          <w:p w:rsidR="004B159E" w:rsidRDefault="00A6682C" w:rsidP="00946EDA">
            <w:r>
              <w:lastRenderedPageBreak/>
              <w:t>Politique éditoriale</w:t>
            </w:r>
          </w:p>
        </w:tc>
        <w:tc>
          <w:tcPr>
            <w:tcW w:w="5806" w:type="dxa"/>
          </w:tcPr>
          <w:p w:rsidR="004B159E" w:rsidRDefault="00A6682C" w:rsidP="00946EDA">
            <w:r>
              <w:t>Politique éditoriale claire, transparente et disponible à la lecture publique, valeur 15%</w:t>
            </w:r>
          </w:p>
        </w:tc>
      </w:tr>
      <w:tr w:rsidR="004B159E" w:rsidTr="00A6682C">
        <w:tc>
          <w:tcPr>
            <w:tcW w:w="3256" w:type="dxa"/>
          </w:tcPr>
          <w:p w:rsidR="004B159E" w:rsidRDefault="00A6682C" w:rsidP="00946EDA">
            <w:r>
              <w:t>Lieu</w:t>
            </w:r>
          </w:p>
        </w:tc>
        <w:tc>
          <w:tcPr>
            <w:tcW w:w="5806" w:type="dxa"/>
          </w:tcPr>
          <w:p w:rsidR="004B159E" w:rsidRDefault="00A6682C" w:rsidP="00946EDA">
            <w:r>
              <w:t>Mention du lieu où l’article a été rédigé, valeur 10%</w:t>
            </w:r>
          </w:p>
        </w:tc>
      </w:tr>
      <w:tr w:rsidR="004B159E" w:rsidTr="00A6682C">
        <w:tc>
          <w:tcPr>
            <w:tcW w:w="3256" w:type="dxa"/>
          </w:tcPr>
          <w:p w:rsidR="004B159E" w:rsidRDefault="00A6682C" w:rsidP="00946EDA">
            <w:r>
              <w:t>Mention des sources</w:t>
            </w:r>
          </w:p>
        </w:tc>
        <w:tc>
          <w:tcPr>
            <w:tcW w:w="5806" w:type="dxa"/>
          </w:tcPr>
          <w:p w:rsidR="004B159E" w:rsidRDefault="00A6682C" w:rsidP="00946EDA">
            <w:r>
              <w:t>Mention des personnes, institutions, autres médias ou même des sources non-identifiées, valeur 20%</w:t>
            </w:r>
          </w:p>
        </w:tc>
      </w:tr>
      <w:tr w:rsidR="004B159E" w:rsidTr="00A6682C">
        <w:tc>
          <w:tcPr>
            <w:tcW w:w="3256" w:type="dxa"/>
          </w:tcPr>
          <w:p w:rsidR="004B159E" w:rsidRDefault="004B159E" w:rsidP="00946EDA">
            <w:r>
              <w:t>Lien vers d’autres documents</w:t>
            </w:r>
          </w:p>
        </w:tc>
        <w:tc>
          <w:tcPr>
            <w:tcW w:w="5806" w:type="dxa"/>
          </w:tcPr>
          <w:p w:rsidR="004B159E" w:rsidRDefault="00A6682C" w:rsidP="00946EDA">
            <w:r>
              <w:t>Valeur 10%</w:t>
            </w:r>
          </w:p>
        </w:tc>
      </w:tr>
      <w:tr w:rsidR="004B159E" w:rsidTr="00A6682C">
        <w:tc>
          <w:tcPr>
            <w:tcW w:w="3256" w:type="dxa"/>
          </w:tcPr>
          <w:p w:rsidR="004B159E" w:rsidRDefault="004B159E" w:rsidP="00946EDA">
            <w:r>
              <w:t>Dates de publication</w:t>
            </w:r>
          </w:p>
        </w:tc>
        <w:tc>
          <w:tcPr>
            <w:tcW w:w="5806" w:type="dxa"/>
          </w:tcPr>
          <w:p w:rsidR="004B159E" w:rsidRDefault="004B159E" w:rsidP="00946EDA">
            <w:r>
              <w:t>La date de publication ainsi que les éventuelles dates de mise à jour, valeur 10%</w:t>
            </w:r>
          </w:p>
        </w:tc>
      </w:tr>
    </w:tbl>
    <w:p w:rsidR="004B159E" w:rsidRDefault="004B159E" w:rsidP="00946EDA"/>
    <w:p w:rsidR="00A6682C" w:rsidRPr="00C10621" w:rsidRDefault="00A6682C" w:rsidP="00946EDA">
      <w:r>
        <w:t xml:space="preserve">Contrairement aux autres initiatives, le Transparent </w:t>
      </w:r>
      <w:proofErr w:type="spellStart"/>
      <w:r>
        <w:t>Journalism</w:t>
      </w:r>
      <w:proofErr w:type="spellEnd"/>
      <w:r>
        <w:t xml:space="preserve"> communique clairement la pondération de ses indicateurs. Nous constatons ainsi que les sources, la justification du choix de l’auteur et la présence publique de la politique éditoriale des agences de presse sont des éléments considérés comme plus importants que d’autres critères. </w:t>
      </w:r>
    </w:p>
    <w:p w:rsidR="004320E5" w:rsidRPr="00812DFB" w:rsidRDefault="004320E5" w:rsidP="002451F1">
      <w:pPr>
        <w:pStyle w:val="Titre1"/>
      </w:pPr>
      <w:bookmarkStart w:id="11" w:name="_Toc36126041"/>
      <w:proofErr w:type="spellStart"/>
      <w:r w:rsidRPr="00812DFB">
        <w:t>NewsGuard</w:t>
      </w:r>
      <w:bookmarkEnd w:id="11"/>
      <w:proofErr w:type="spellEnd"/>
    </w:p>
    <w:p w:rsidR="00585FEB" w:rsidRPr="00BC4BD8" w:rsidRDefault="00BC4BD8" w:rsidP="002451F1">
      <w:pPr>
        <w:pStyle w:val="Titre2"/>
      </w:pPr>
      <w:bookmarkStart w:id="12" w:name="_Toc36126042"/>
      <w:r w:rsidRPr="00BC4BD8">
        <w:t>Objectif</w:t>
      </w:r>
      <w:bookmarkEnd w:id="12"/>
    </w:p>
    <w:p w:rsidR="00D90C29" w:rsidRDefault="00434DC2" w:rsidP="00946EDA">
      <w:proofErr w:type="spellStart"/>
      <w:r>
        <w:t>NewsGuard</w:t>
      </w:r>
      <w:proofErr w:type="spellEnd"/>
      <w:r>
        <w:t xml:space="preserve"> est une extension pour navigateur </w:t>
      </w:r>
      <w:r w:rsidR="00D90C29">
        <w:t xml:space="preserve">internet </w:t>
      </w:r>
      <w:r>
        <w:t xml:space="preserve">permettant d’indiquer au lectorat si « le site d’information est fiable ». </w:t>
      </w:r>
      <w:sdt>
        <w:sdtPr>
          <w:id w:val="-1730916124"/>
          <w:citation/>
        </w:sdtPr>
        <w:sdtEndPr/>
        <w:sdtContent>
          <w:r>
            <w:fldChar w:fldCharType="begin"/>
          </w:r>
          <w:r>
            <w:instrText xml:space="preserve"> CITATION New20 \l 4108 </w:instrText>
          </w:r>
          <w:r>
            <w:fldChar w:fldCharType="separate"/>
          </w:r>
          <w:r w:rsidRPr="00434DC2">
            <w:rPr>
              <w:noProof/>
            </w:rPr>
            <w:t>(News Guard, 2020)</w:t>
          </w:r>
          <w:r>
            <w:fldChar w:fldCharType="end"/>
          </w:r>
        </w:sdtContent>
      </w:sdt>
      <w:r w:rsidR="00D90C29">
        <w:t xml:space="preserve"> L’outil analyse plus de 4'000 agences de presse différentes ce qui représente la grande majorité des sources d’information. </w:t>
      </w:r>
      <w:r w:rsidR="002451F1">
        <w:t xml:space="preserve">Contrairement aux autres outils étudiés dans cet état de l’art, </w:t>
      </w:r>
      <w:proofErr w:type="spellStart"/>
      <w:r w:rsidR="002451F1">
        <w:t>NewsGuard</w:t>
      </w:r>
      <w:proofErr w:type="spellEnd"/>
      <w:r w:rsidR="002451F1">
        <w:t xml:space="preserve"> n’est pas soutenu par le DNI. </w:t>
      </w:r>
    </w:p>
    <w:p w:rsidR="00E77689" w:rsidRDefault="00E77689" w:rsidP="00946EDA">
      <w:pPr>
        <w:keepNext/>
      </w:pPr>
      <w:r>
        <w:rPr>
          <w:noProof/>
        </w:rPr>
        <w:lastRenderedPageBreak/>
        <w:drawing>
          <wp:inline distT="0" distB="0" distL="0" distR="0">
            <wp:extent cx="2117590" cy="2094672"/>
            <wp:effectExtent l="171450" t="171450" r="168910" b="19177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guard cnn.png"/>
                    <pic:cNvPicPr/>
                  </pic:nvPicPr>
                  <pic:blipFill>
                    <a:blip r:embed="rId13">
                      <a:extLst>
                        <a:ext uri="{28A0092B-C50C-407E-A947-70E740481C1C}">
                          <a14:useLocalDpi xmlns:a14="http://schemas.microsoft.com/office/drawing/2010/main" val="0"/>
                        </a:ext>
                      </a:extLst>
                    </a:blip>
                    <a:stretch>
                      <a:fillRect/>
                    </a:stretch>
                  </pic:blipFill>
                  <pic:spPr>
                    <a:xfrm>
                      <a:off x="0" y="0"/>
                      <a:ext cx="2153558" cy="21302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77689" w:rsidRDefault="00E77689" w:rsidP="00946EDA">
      <w:pPr>
        <w:pStyle w:val="Lgende"/>
        <w:spacing w:after="220" w:line="360" w:lineRule="auto"/>
      </w:pPr>
      <w:r>
        <w:t xml:space="preserve">Figure </w:t>
      </w:r>
      <w:fldSimple w:instr=" SEQ Figure \* ARABIC ">
        <w:r>
          <w:rPr>
            <w:noProof/>
          </w:rPr>
          <w:t>5</w:t>
        </w:r>
      </w:fldSimple>
      <w:r>
        <w:rPr>
          <w:noProof/>
        </w:rPr>
        <w:t xml:space="preserve"> - </w:t>
      </w:r>
      <w:r w:rsidRPr="000568E6">
        <w:rPr>
          <w:noProof/>
        </w:rPr>
        <w:t>Evaluation de cnn.com par NewsGuard</w:t>
      </w:r>
    </w:p>
    <w:p w:rsidR="00E77689" w:rsidRDefault="00E77689" w:rsidP="00946EDA">
      <w:pPr>
        <w:keepNext/>
      </w:pPr>
      <w:r>
        <w:rPr>
          <w:noProof/>
        </w:rPr>
        <w:drawing>
          <wp:inline distT="0" distB="0" distL="0" distR="0" wp14:anchorId="3A274BC8" wp14:editId="109307FC">
            <wp:extent cx="2042360" cy="2090882"/>
            <wp:effectExtent l="171450" t="171450" r="186690" b="195580"/>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sguard infowars.png"/>
                    <pic:cNvPicPr/>
                  </pic:nvPicPr>
                  <pic:blipFill>
                    <a:blip r:embed="rId14">
                      <a:extLst>
                        <a:ext uri="{28A0092B-C50C-407E-A947-70E740481C1C}">
                          <a14:useLocalDpi xmlns:a14="http://schemas.microsoft.com/office/drawing/2010/main" val="0"/>
                        </a:ext>
                      </a:extLst>
                    </a:blip>
                    <a:stretch>
                      <a:fillRect/>
                    </a:stretch>
                  </pic:blipFill>
                  <pic:spPr>
                    <a:xfrm>
                      <a:off x="0" y="0"/>
                      <a:ext cx="2056111" cy="2104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77689" w:rsidRDefault="00E77689" w:rsidP="002451F1">
      <w:pPr>
        <w:pStyle w:val="Lgende"/>
        <w:spacing w:after="220" w:line="360" w:lineRule="auto"/>
      </w:pPr>
      <w:r>
        <w:t xml:space="preserve">Figure </w:t>
      </w:r>
      <w:fldSimple w:instr=" SEQ Figure \* ARABIC ">
        <w:r>
          <w:rPr>
            <w:noProof/>
          </w:rPr>
          <w:t>6</w:t>
        </w:r>
      </w:fldSimple>
      <w:r>
        <w:t xml:space="preserve"> - Evaluation de infowars.com par </w:t>
      </w:r>
      <w:proofErr w:type="spellStart"/>
      <w:r>
        <w:t>NewsGuard</w:t>
      </w:r>
      <w:proofErr w:type="spellEnd"/>
    </w:p>
    <w:p w:rsidR="00BC4BD8" w:rsidRDefault="00BC4BD8" w:rsidP="002451F1">
      <w:pPr>
        <w:pStyle w:val="Titre2"/>
      </w:pPr>
      <w:bookmarkStart w:id="13" w:name="_Toc36126043"/>
      <w:r w:rsidRPr="00BC4BD8">
        <w:t>Critères</w:t>
      </w:r>
      <w:bookmarkEnd w:id="13"/>
    </w:p>
    <w:p w:rsidR="00E77689" w:rsidRDefault="00E77689" w:rsidP="00946EDA">
      <w:r>
        <w:t>Les critères de notation suivants sont repris verbatim depuis le site newsguardtech.com.</w:t>
      </w:r>
    </w:p>
    <w:tbl>
      <w:tblPr>
        <w:tblStyle w:val="Grilledutableau"/>
        <w:tblW w:w="0" w:type="auto"/>
        <w:tblLook w:val="04A0" w:firstRow="1" w:lastRow="0" w:firstColumn="1" w:lastColumn="0" w:noHBand="0" w:noVBand="1"/>
      </w:tblPr>
      <w:tblGrid>
        <w:gridCol w:w="3823"/>
        <w:gridCol w:w="5239"/>
      </w:tblGrid>
      <w:tr w:rsidR="00E77689" w:rsidTr="00E77689">
        <w:tc>
          <w:tcPr>
            <w:tcW w:w="3823" w:type="dxa"/>
            <w:shd w:val="clear" w:color="auto" w:fill="D9D9D9" w:themeFill="background1" w:themeFillShade="D9"/>
          </w:tcPr>
          <w:p w:rsidR="00E77689" w:rsidRDefault="00E77689" w:rsidP="00946EDA">
            <w:r>
              <w:t>Critère</w:t>
            </w:r>
          </w:p>
        </w:tc>
        <w:tc>
          <w:tcPr>
            <w:tcW w:w="5239" w:type="dxa"/>
            <w:shd w:val="clear" w:color="auto" w:fill="D9D9D9" w:themeFill="background1" w:themeFillShade="D9"/>
          </w:tcPr>
          <w:p w:rsidR="00E77689" w:rsidRDefault="00E77689" w:rsidP="00946EDA">
            <w:r>
              <w:t>Description</w:t>
            </w:r>
          </w:p>
        </w:tc>
      </w:tr>
      <w:tr w:rsidR="00E77689" w:rsidTr="00E77689">
        <w:tc>
          <w:tcPr>
            <w:tcW w:w="3823" w:type="dxa"/>
          </w:tcPr>
          <w:p w:rsidR="00E77689" w:rsidRDefault="00E77689" w:rsidP="00946EDA">
            <w:r w:rsidRPr="00E77689">
              <w:t>Ne diffuse pas régulièrement de contenu erroné</w:t>
            </w:r>
          </w:p>
        </w:tc>
        <w:tc>
          <w:tcPr>
            <w:tcW w:w="5239" w:type="dxa"/>
          </w:tcPr>
          <w:p w:rsidR="00E77689" w:rsidRDefault="003D5CE2" w:rsidP="00946EDA">
            <w:r w:rsidRPr="003D5CE2">
              <w:t xml:space="preserve">Le site ne produit pas de façon répétée des histoires qui se sont avérées être clairement et nettement fausses, par l’analyse de journalistes de </w:t>
            </w:r>
            <w:proofErr w:type="spellStart"/>
            <w:r w:rsidRPr="003D5CE2">
              <w:t>NewsGuard</w:t>
            </w:r>
            <w:proofErr w:type="spellEnd"/>
            <w:r w:rsidRPr="003D5CE2">
              <w:t xml:space="preserve"> ou d’ailleurs, sans avoir été corrigées rapidement et de manière visible</w:t>
            </w:r>
            <w:r>
              <w:t xml:space="preserve">, valeur 22 points. </w:t>
            </w:r>
          </w:p>
        </w:tc>
      </w:tr>
      <w:tr w:rsidR="00E77689" w:rsidTr="00E77689">
        <w:tc>
          <w:tcPr>
            <w:tcW w:w="3823" w:type="dxa"/>
          </w:tcPr>
          <w:p w:rsidR="00E77689" w:rsidRDefault="00E77689" w:rsidP="00946EDA">
            <w:r w:rsidRPr="00E77689">
              <w:lastRenderedPageBreak/>
              <w:t>Rassemble et présente les informations de</w:t>
            </w:r>
            <w:r>
              <w:t xml:space="preserve"> </w:t>
            </w:r>
            <w:r w:rsidRPr="00E77689">
              <w:t>façon responsable</w:t>
            </w:r>
          </w:p>
        </w:tc>
        <w:tc>
          <w:tcPr>
            <w:tcW w:w="5239" w:type="dxa"/>
          </w:tcPr>
          <w:p w:rsidR="00E77689" w:rsidRDefault="003D5CE2" w:rsidP="00946EDA">
            <w:r w:rsidRPr="003D5CE2">
              <w:t>Les fournisseurs de contenu présentent généralement les informations avec justesse et précision. Ils s’appuient sur plusieurs sources, de préférence sur celles qui présentent des informations directes et de première main sur un sujet ou un événement, ou des sources d’actualité de seconde main crédibles, et ils n’altèrent ni ne déforment grossièrement des informations pour créer un débat ou un rapport sur un sujet</w:t>
            </w:r>
            <w:r>
              <w:t xml:space="preserve">, valeur 18 points. </w:t>
            </w:r>
          </w:p>
        </w:tc>
      </w:tr>
      <w:tr w:rsidR="00E77689" w:rsidTr="00E77689">
        <w:tc>
          <w:tcPr>
            <w:tcW w:w="3823" w:type="dxa"/>
          </w:tcPr>
          <w:p w:rsidR="00E77689" w:rsidRDefault="00E77689" w:rsidP="00946EDA">
            <w:r w:rsidRPr="00E77689">
              <w:t>Corrige ou clarifie régulièrement les erreurs</w:t>
            </w:r>
          </w:p>
        </w:tc>
        <w:tc>
          <w:tcPr>
            <w:tcW w:w="5239" w:type="dxa"/>
          </w:tcPr>
          <w:p w:rsidR="00E77689" w:rsidRDefault="003D5CE2" w:rsidP="00946EDA">
            <w:r w:rsidRPr="003D5CE2">
              <w:t>Le site indique clairement comment signaler une erreur ou soumettre une plainte à la rédaction, a des pratiques efficaces pour publier les clarifications et corrections, et indique les corrections de manière transparente</w:t>
            </w:r>
            <w:r>
              <w:t xml:space="preserve">, valeur 12.5 points. </w:t>
            </w:r>
          </w:p>
        </w:tc>
      </w:tr>
      <w:tr w:rsidR="00E77689" w:rsidTr="00E77689">
        <w:tc>
          <w:tcPr>
            <w:tcW w:w="3823" w:type="dxa"/>
          </w:tcPr>
          <w:p w:rsidR="00E77689" w:rsidRDefault="00E77689" w:rsidP="00946EDA">
            <w:r w:rsidRPr="00E77689">
              <w:t>Gère la différence entre informations et opinions de manière responsable</w:t>
            </w:r>
          </w:p>
        </w:tc>
        <w:tc>
          <w:tcPr>
            <w:tcW w:w="5239" w:type="dxa"/>
          </w:tcPr>
          <w:p w:rsidR="00E77689" w:rsidRDefault="003D5CE2" w:rsidP="00946EDA">
            <w:r w:rsidRPr="003D5CE2">
              <w:t>Les fournisseurs de contenu qui donnent l’impression de diffuser des informations ou un mélange d’informations et d’opinions font la distinction entre opinion et faits, et lorsqu’ils diffusent des informations, ne retiennent pas grossièrement certaines informations ou histoires seulement pour émettre leurs opinions. Les fournisseurs de contenu qui font part d’un point de vue particulier en font état</w:t>
            </w:r>
            <w:r>
              <w:t>, valeur 12.5 points.</w:t>
            </w:r>
          </w:p>
        </w:tc>
      </w:tr>
      <w:tr w:rsidR="00E77689" w:rsidTr="00E77689">
        <w:tc>
          <w:tcPr>
            <w:tcW w:w="3823" w:type="dxa"/>
          </w:tcPr>
          <w:p w:rsidR="00E77689" w:rsidRDefault="00E77689" w:rsidP="00946EDA">
            <w:r w:rsidRPr="00E77689">
              <w:t>Évite les titres fallacieux</w:t>
            </w:r>
          </w:p>
        </w:tc>
        <w:tc>
          <w:tcPr>
            <w:tcW w:w="5239" w:type="dxa"/>
          </w:tcPr>
          <w:p w:rsidR="00E77689" w:rsidRDefault="003D5CE2" w:rsidP="00946EDA">
            <w:r w:rsidRPr="003D5CE2">
              <w:t>Le site ne publie généralement pas de titres qui incluent des informations mensongères, qui sensationnalisent ou encore, qui ne reflètent pas le contenu réel de l’histoire</w:t>
            </w:r>
            <w:r>
              <w:t>, valeur 10 points.</w:t>
            </w:r>
          </w:p>
        </w:tc>
      </w:tr>
      <w:tr w:rsidR="00E77689" w:rsidTr="00E77689">
        <w:tc>
          <w:tcPr>
            <w:tcW w:w="3823" w:type="dxa"/>
          </w:tcPr>
          <w:p w:rsidR="00E77689" w:rsidRDefault="00E77689" w:rsidP="00946EDA">
            <w:r w:rsidRPr="00E77689">
              <w:t>Sur le site Web figurent le propriétaire et les sources de financement</w:t>
            </w:r>
          </w:p>
        </w:tc>
        <w:tc>
          <w:tcPr>
            <w:tcW w:w="5239" w:type="dxa"/>
          </w:tcPr>
          <w:p w:rsidR="00E77689" w:rsidRDefault="003D5CE2" w:rsidP="00946EDA">
            <w:r w:rsidRPr="003D5CE2">
              <w:t>Sont indiquées sur le site de façon compréhensible le propriétaire et/ou les sources de financement ainsi que toutes positions idéologiques ou politiques notables adoptées par les personnes ayant un intérêt financier important par rapport au site</w:t>
            </w:r>
            <w:r>
              <w:t>, valeur 7.5 points.</w:t>
            </w:r>
          </w:p>
        </w:tc>
      </w:tr>
      <w:tr w:rsidR="00E77689" w:rsidTr="00E77689">
        <w:tc>
          <w:tcPr>
            <w:tcW w:w="3823" w:type="dxa"/>
          </w:tcPr>
          <w:p w:rsidR="00E77689" w:rsidRDefault="00E77689" w:rsidP="00946EDA">
            <w:r w:rsidRPr="00E77689">
              <w:t>Indique clairement la publicité</w:t>
            </w:r>
          </w:p>
        </w:tc>
        <w:tc>
          <w:tcPr>
            <w:tcW w:w="5239" w:type="dxa"/>
          </w:tcPr>
          <w:p w:rsidR="00E77689" w:rsidRDefault="003D5CE2" w:rsidP="00946EDA">
            <w:r w:rsidRPr="003D5CE2">
              <w:t>Le site signale clairement le contenu payant ou non</w:t>
            </w:r>
            <w:r>
              <w:t>, valeur 7.5 points.</w:t>
            </w:r>
          </w:p>
        </w:tc>
      </w:tr>
      <w:tr w:rsidR="00E77689" w:rsidTr="00E77689">
        <w:tc>
          <w:tcPr>
            <w:tcW w:w="3823" w:type="dxa"/>
          </w:tcPr>
          <w:p w:rsidR="00E77689" w:rsidRDefault="00E77689" w:rsidP="00946EDA">
            <w:r w:rsidRPr="00E77689">
              <w:lastRenderedPageBreak/>
              <w:t>Indique qui sont les dirigeants, en listant les conflits d’intérêt possibles</w:t>
            </w:r>
          </w:p>
        </w:tc>
        <w:tc>
          <w:tcPr>
            <w:tcW w:w="5239" w:type="dxa"/>
          </w:tcPr>
          <w:p w:rsidR="00E77689" w:rsidRDefault="003D5CE2" w:rsidP="00946EDA">
            <w:r w:rsidRPr="003D5CE2">
              <w:t>Le site contient des renseignements accessibles sur les personnes responsables du contenu</w:t>
            </w:r>
            <w:r>
              <w:t>, valeur 5 points.</w:t>
            </w:r>
          </w:p>
        </w:tc>
      </w:tr>
      <w:tr w:rsidR="00E77689" w:rsidTr="00E77689">
        <w:tc>
          <w:tcPr>
            <w:tcW w:w="3823" w:type="dxa"/>
          </w:tcPr>
          <w:p w:rsidR="00E77689" w:rsidRDefault="00E77689" w:rsidP="00946EDA">
            <w:r w:rsidRPr="00E77689">
              <w:t>Le site indique les noms des créateurs de contenu ainsi que leurs coordonnées ou des renseignements biographiques</w:t>
            </w:r>
          </w:p>
        </w:tc>
        <w:tc>
          <w:tcPr>
            <w:tcW w:w="5239" w:type="dxa"/>
          </w:tcPr>
          <w:p w:rsidR="00E77689" w:rsidRDefault="003D5CE2" w:rsidP="00946EDA">
            <w:r w:rsidRPr="003D5CE2">
              <w:t>Le site contient des renseignements accessibles sur les personnes produisant le contenu</w:t>
            </w:r>
            <w:r>
              <w:t>, valeur 5 points.</w:t>
            </w:r>
          </w:p>
        </w:tc>
      </w:tr>
    </w:tbl>
    <w:p w:rsidR="00E77689" w:rsidRPr="00E77689" w:rsidRDefault="00E77689" w:rsidP="00946EDA"/>
    <w:p w:rsidR="00E77689" w:rsidRDefault="003D5CE2" w:rsidP="00946EDA">
      <w:r>
        <w:t xml:space="preserve">La pondération des critères de </w:t>
      </w:r>
      <w:proofErr w:type="spellStart"/>
      <w:r>
        <w:t>NewsGuard</w:t>
      </w:r>
      <w:proofErr w:type="spellEnd"/>
      <w:r>
        <w:t xml:space="preserve"> est également publique. Nous constatons que </w:t>
      </w:r>
      <w:proofErr w:type="spellStart"/>
      <w:r>
        <w:t>NewsGuard</w:t>
      </w:r>
      <w:proofErr w:type="spellEnd"/>
      <w:r>
        <w:t xml:space="preserve"> accorde par exemple </w:t>
      </w:r>
      <w:r w:rsidR="00421310">
        <w:t>trois</w:t>
      </w:r>
      <w:r>
        <w:t xml:space="preserve"> fois plus d’importance </w:t>
      </w:r>
      <w:r w:rsidR="00421310">
        <w:t xml:space="preserve">à la fréquence de publication de contenu erroné qu’aux sources de financement. </w:t>
      </w:r>
    </w:p>
    <w:p w:rsidR="00CD0411" w:rsidRPr="003D5CE2" w:rsidRDefault="00CD0411" w:rsidP="00946EDA"/>
    <w:p w:rsidR="008F2147" w:rsidRPr="00976121" w:rsidRDefault="002451F1" w:rsidP="002451F1">
      <w:pPr>
        <w:pStyle w:val="Titre1"/>
      </w:pPr>
      <w:bookmarkStart w:id="14" w:name="_Toc36126044"/>
      <w:r>
        <w:t>Comparaison des indicateurs</w:t>
      </w:r>
      <w:bookmarkEnd w:id="14"/>
    </w:p>
    <w:p w:rsidR="00040F14" w:rsidRPr="00082C7F" w:rsidRDefault="0087265C" w:rsidP="002451F1">
      <w:r w:rsidRPr="00082C7F">
        <w:t xml:space="preserve">Plusieurs critères différents peuvent être utilisés pour évaluer la qualité d’un contenu journalistique. </w:t>
      </w:r>
      <w:r w:rsidR="00045947" w:rsidRPr="00082C7F">
        <w:t xml:space="preserve">Les projets existants, décrit dans l’état de l’art du chapitre précédent, ont défini des indicateurs précis permettant de noter </w:t>
      </w:r>
      <w:r w:rsidR="00B02625" w:rsidRPr="00082C7F">
        <w:t>des articles</w:t>
      </w:r>
      <w:r w:rsidR="00B02625">
        <w:t>. Ces derniers sont</w:t>
      </w:r>
      <w:r w:rsidR="000A61B2">
        <w:t xml:space="preserve"> synthétisé</w:t>
      </w:r>
      <w:r w:rsidR="00B02625">
        <w:t>s</w:t>
      </w:r>
      <w:r w:rsidR="000A61B2">
        <w:t xml:space="preserve"> et regroupé dans le schéma suivant :</w:t>
      </w:r>
      <w:r w:rsidR="00D90C29">
        <w:t xml:space="preserve"> </w:t>
      </w:r>
    </w:p>
    <w:tbl>
      <w:tblPr>
        <w:tblStyle w:val="Grilledutableau"/>
        <w:tblW w:w="0" w:type="auto"/>
        <w:tblLook w:val="04A0" w:firstRow="1" w:lastRow="0" w:firstColumn="1" w:lastColumn="0" w:noHBand="0" w:noVBand="1"/>
      </w:tblPr>
      <w:tblGrid>
        <w:gridCol w:w="1615"/>
        <w:gridCol w:w="1750"/>
        <w:gridCol w:w="2034"/>
        <w:gridCol w:w="3663"/>
      </w:tblGrid>
      <w:tr w:rsidR="002451F1" w:rsidTr="002451F1">
        <w:tc>
          <w:tcPr>
            <w:tcW w:w="1615" w:type="dxa"/>
            <w:shd w:val="clear" w:color="auto" w:fill="D9D9D9" w:themeFill="background1" w:themeFillShade="D9"/>
          </w:tcPr>
          <w:p w:rsidR="006509A7" w:rsidRPr="00B0748A" w:rsidRDefault="006509A7" w:rsidP="00946EDA">
            <w:pPr>
              <w:rPr>
                <w:b/>
                <w:bCs/>
              </w:rPr>
            </w:pPr>
            <w:r w:rsidRPr="00B0748A">
              <w:rPr>
                <w:b/>
                <w:bCs/>
              </w:rPr>
              <w:t>Trust Project</w:t>
            </w:r>
          </w:p>
        </w:tc>
        <w:tc>
          <w:tcPr>
            <w:tcW w:w="1730" w:type="dxa"/>
            <w:shd w:val="clear" w:color="auto" w:fill="D9D9D9" w:themeFill="background1" w:themeFillShade="D9"/>
          </w:tcPr>
          <w:p w:rsidR="006509A7" w:rsidRPr="00B0748A" w:rsidRDefault="006509A7" w:rsidP="00946EDA">
            <w:pPr>
              <w:rPr>
                <w:b/>
                <w:bCs/>
              </w:rPr>
            </w:pPr>
            <w:r w:rsidRPr="00B0748A">
              <w:rPr>
                <w:b/>
                <w:bCs/>
              </w:rPr>
              <w:t>JTI</w:t>
            </w:r>
          </w:p>
        </w:tc>
        <w:tc>
          <w:tcPr>
            <w:tcW w:w="2037" w:type="dxa"/>
            <w:shd w:val="clear" w:color="auto" w:fill="D9D9D9" w:themeFill="background1" w:themeFillShade="D9"/>
          </w:tcPr>
          <w:p w:rsidR="006509A7" w:rsidRPr="00B0748A" w:rsidRDefault="006509A7" w:rsidP="00946EDA">
            <w:pPr>
              <w:rPr>
                <w:b/>
                <w:bCs/>
              </w:rPr>
            </w:pPr>
            <w:r w:rsidRPr="00B0748A">
              <w:rPr>
                <w:b/>
                <w:bCs/>
              </w:rPr>
              <w:t xml:space="preserve">Transparent </w:t>
            </w:r>
            <w:proofErr w:type="spellStart"/>
            <w:r w:rsidRPr="00B0748A">
              <w:rPr>
                <w:b/>
                <w:bCs/>
              </w:rPr>
              <w:t>Journalism</w:t>
            </w:r>
            <w:proofErr w:type="spellEnd"/>
          </w:p>
        </w:tc>
        <w:tc>
          <w:tcPr>
            <w:tcW w:w="3680" w:type="dxa"/>
            <w:shd w:val="clear" w:color="auto" w:fill="D9D9D9" w:themeFill="background1" w:themeFillShade="D9"/>
          </w:tcPr>
          <w:p w:rsidR="006509A7" w:rsidRPr="00B0748A" w:rsidRDefault="006509A7" w:rsidP="00946EDA">
            <w:pPr>
              <w:rPr>
                <w:b/>
                <w:bCs/>
              </w:rPr>
            </w:pPr>
            <w:proofErr w:type="spellStart"/>
            <w:r w:rsidRPr="00B0748A">
              <w:rPr>
                <w:b/>
                <w:bCs/>
              </w:rPr>
              <w:t>NewsGuard</w:t>
            </w:r>
            <w:proofErr w:type="spellEnd"/>
          </w:p>
        </w:tc>
      </w:tr>
      <w:tr w:rsidR="002451F1" w:rsidTr="002451F1">
        <w:tc>
          <w:tcPr>
            <w:tcW w:w="1615" w:type="dxa"/>
            <w:shd w:val="clear" w:color="auto" w:fill="FF9999"/>
          </w:tcPr>
          <w:p w:rsidR="006509A7" w:rsidRPr="00B0748A" w:rsidRDefault="006509A7" w:rsidP="00946EDA">
            <w:r w:rsidRPr="00B0748A">
              <w:t>Bonnes pratiques</w:t>
            </w:r>
          </w:p>
        </w:tc>
        <w:tc>
          <w:tcPr>
            <w:tcW w:w="1730" w:type="dxa"/>
          </w:tcPr>
          <w:p w:rsidR="006509A7" w:rsidRPr="00B0748A" w:rsidRDefault="006509A7" w:rsidP="00946EDA">
            <w:r w:rsidRPr="00B0748A">
              <w:t>Précision</w:t>
            </w:r>
          </w:p>
        </w:tc>
        <w:tc>
          <w:tcPr>
            <w:tcW w:w="2037" w:type="dxa"/>
            <w:shd w:val="clear" w:color="auto" w:fill="C5E0B3" w:themeFill="accent6" w:themeFillTint="66"/>
          </w:tcPr>
          <w:p w:rsidR="006509A7" w:rsidRPr="00B0748A" w:rsidRDefault="006509A7" w:rsidP="00946EDA">
            <w:r w:rsidRPr="00B0748A">
              <w:t>Justification des choix de l’auteur</w:t>
            </w:r>
          </w:p>
        </w:tc>
        <w:tc>
          <w:tcPr>
            <w:tcW w:w="3680" w:type="dxa"/>
          </w:tcPr>
          <w:p w:rsidR="006509A7" w:rsidRPr="00B0748A" w:rsidRDefault="006509A7" w:rsidP="00946EDA">
            <w:r w:rsidRPr="00B0748A">
              <w:t>Ne diffuse pas régulièrement de contenu erroné</w:t>
            </w:r>
          </w:p>
        </w:tc>
      </w:tr>
      <w:tr w:rsidR="002451F1" w:rsidTr="002451F1">
        <w:tc>
          <w:tcPr>
            <w:tcW w:w="1615" w:type="dxa"/>
            <w:shd w:val="clear" w:color="auto" w:fill="3399FF"/>
          </w:tcPr>
          <w:p w:rsidR="006509A7" w:rsidRPr="00B0748A" w:rsidRDefault="006509A7" w:rsidP="00946EDA">
            <w:r w:rsidRPr="00B0748A">
              <w:t>Expérience et réputation de l’auteur</w:t>
            </w:r>
          </w:p>
        </w:tc>
        <w:tc>
          <w:tcPr>
            <w:tcW w:w="1730" w:type="dxa"/>
            <w:shd w:val="clear" w:color="auto" w:fill="FF9999"/>
          </w:tcPr>
          <w:p w:rsidR="006509A7" w:rsidRPr="00B0748A" w:rsidRDefault="006509A7" w:rsidP="00946EDA">
            <w:r w:rsidRPr="00B0748A">
              <w:t>Indépendance</w:t>
            </w:r>
          </w:p>
        </w:tc>
        <w:tc>
          <w:tcPr>
            <w:tcW w:w="2037" w:type="dxa"/>
          </w:tcPr>
          <w:p w:rsidR="006509A7" w:rsidRPr="00B0748A" w:rsidRDefault="006509A7" w:rsidP="00946EDA">
            <w:r w:rsidRPr="00B0748A">
              <w:t>Documents de support</w:t>
            </w:r>
          </w:p>
        </w:tc>
        <w:tc>
          <w:tcPr>
            <w:tcW w:w="3680" w:type="dxa"/>
            <w:shd w:val="clear" w:color="auto" w:fill="FFE599" w:themeFill="accent4" w:themeFillTint="66"/>
          </w:tcPr>
          <w:p w:rsidR="006509A7" w:rsidRPr="00B0748A" w:rsidRDefault="006509A7" w:rsidP="00946EDA">
            <w:r w:rsidRPr="00B0748A">
              <w:t>Rassemble et présente les informations de façon responsable</w:t>
            </w:r>
          </w:p>
        </w:tc>
      </w:tr>
      <w:tr w:rsidR="002451F1" w:rsidTr="002451F1">
        <w:trPr>
          <w:trHeight w:val="1037"/>
        </w:trPr>
        <w:tc>
          <w:tcPr>
            <w:tcW w:w="1615" w:type="dxa"/>
            <w:shd w:val="clear" w:color="auto" w:fill="B4C6E7" w:themeFill="accent1" w:themeFillTint="66"/>
          </w:tcPr>
          <w:p w:rsidR="006509A7" w:rsidRPr="00B0748A" w:rsidRDefault="006509A7" w:rsidP="002451F1">
            <w:r w:rsidRPr="00B0748A">
              <w:t>Type de contenu</w:t>
            </w:r>
          </w:p>
        </w:tc>
        <w:tc>
          <w:tcPr>
            <w:tcW w:w="1730" w:type="dxa"/>
            <w:shd w:val="clear" w:color="auto" w:fill="FFE599" w:themeFill="accent4" w:themeFillTint="66"/>
          </w:tcPr>
          <w:p w:rsidR="006509A7" w:rsidRPr="00B0748A" w:rsidRDefault="006509A7" w:rsidP="00946EDA">
            <w:r w:rsidRPr="00B0748A">
              <w:t>Impartialité</w:t>
            </w:r>
          </w:p>
        </w:tc>
        <w:tc>
          <w:tcPr>
            <w:tcW w:w="2037" w:type="dxa"/>
            <w:shd w:val="clear" w:color="auto" w:fill="3399FF"/>
          </w:tcPr>
          <w:p w:rsidR="006509A7" w:rsidRPr="00B0748A" w:rsidRDefault="006509A7" w:rsidP="00946EDA">
            <w:r w:rsidRPr="00B0748A">
              <w:t>Auteur</w:t>
            </w:r>
          </w:p>
        </w:tc>
        <w:tc>
          <w:tcPr>
            <w:tcW w:w="3680" w:type="dxa"/>
          </w:tcPr>
          <w:p w:rsidR="006509A7" w:rsidRPr="00B0748A" w:rsidRDefault="006509A7" w:rsidP="00946EDA">
            <w:r w:rsidRPr="00B0748A">
              <w:t>Corrige ou clarifie régulièrement les erreurs</w:t>
            </w:r>
          </w:p>
        </w:tc>
      </w:tr>
      <w:tr w:rsidR="002451F1" w:rsidTr="002451F1">
        <w:tc>
          <w:tcPr>
            <w:tcW w:w="1615" w:type="dxa"/>
            <w:shd w:val="clear" w:color="auto" w:fill="C5E0B3" w:themeFill="accent6" w:themeFillTint="66"/>
          </w:tcPr>
          <w:p w:rsidR="006509A7" w:rsidRPr="00B0748A" w:rsidRDefault="006509A7" w:rsidP="00946EDA">
            <w:r w:rsidRPr="00B0748A">
              <w:t>Méthodes de travail</w:t>
            </w:r>
          </w:p>
        </w:tc>
        <w:tc>
          <w:tcPr>
            <w:tcW w:w="1730" w:type="dxa"/>
          </w:tcPr>
          <w:p w:rsidR="006509A7" w:rsidRPr="00B0748A" w:rsidRDefault="006509A7" w:rsidP="00946EDA">
            <w:r w:rsidRPr="00B0748A">
              <w:t>Équité</w:t>
            </w:r>
          </w:p>
        </w:tc>
        <w:tc>
          <w:tcPr>
            <w:tcW w:w="2037" w:type="dxa"/>
            <w:shd w:val="clear" w:color="auto" w:fill="FF9999"/>
          </w:tcPr>
          <w:p w:rsidR="006509A7" w:rsidRPr="00B0748A" w:rsidRDefault="006509A7" w:rsidP="00946EDA">
            <w:r w:rsidRPr="00B0748A">
              <w:t>Politique éditoriale</w:t>
            </w:r>
          </w:p>
        </w:tc>
        <w:tc>
          <w:tcPr>
            <w:tcW w:w="3680" w:type="dxa"/>
            <w:shd w:val="clear" w:color="auto" w:fill="B4C6E7" w:themeFill="accent1" w:themeFillTint="66"/>
          </w:tcPr>
          <w:p w:rsidR="006509A7" w:rsidRPr="00B0748A" w:rsidRDefault="006509A7" w:rsidP="00946EDA">
            <w:r w:rsidRPr="00B0748A">
              <w:t>Gère la différence entre informations et opinions de manière responsable</w:t>
            </w:r>
          </w:p>
        </w:tc>
      </w:tr>
      <w:tr w:rsidR="002451F1" w:rsidTr="002451F1">
        <w:tc>
          <w:tcPr>
            <w:tcW w:w="1615" w:type="dxa"/>
            <w:shd w:val="clear" w:color="auto" w:fill="FFFF00"/>
          </w:tcPr>
          <w:p w:rsidR="006509A7" w:rsidRPr="00B0748A" w:rsidRDefault="006509A7" w:rsidP="00946EDA">
            <w:r w:rsidRPr="00B0748A">
              <w:lastRenderedPageBreak/>
              <w:t>Sourcé localement</w:t>
            </w:r>
          </w:p>
        </w:tc>
        <w:tc>
          <w:tcPr>
            <w:tcW w:w="1730" w:type="dxa"/>
            <w:shd w:val="clear" w:color="auto" w:fill="FF9999"/>
          </w:tcPr>
          <w:p w:rsidR="006509A7" w:rsidRPr="00B0748A" w:rsidRDefault="006509A7" w:rsidP="00946EDA">
            <w:r w:rsidRPr="00B0748A">
              <w:t>Transparence</w:t>
            </w:r>
          </w:p>
        </w:tc>
        <w:tc>
          <w:tcPr>
            <w:tcW w:w="2037" w:type="dxa"/>
          </w:tcPr>
          <w:p w:rsidR="006509A7" w:rsidRPr="00B0748A" w:rsidRDefault="006509A7" w:rsidP="00946EDA">
            <w:r w:rsidRPr="00B0748A">
              <w:t>Lieu</w:t>
            </w:r>
          </w:p>
        </w:tc>
        <w:tc>
          <w:tcPr>
            <w:tcW w:w="3680" w:type="dxa"/>
          </w:tcPr>
          <w:p w:rsidR="006509A7" w:rsidRPr="00B0748A" w:rsidRDefault="006509A7" w:rsidP="00946EDA">
            <w:r w:rsidRPr="00B0748A">
              <w:t>Évite les titres fallacieux</w:t>
            </w:r>
          </w:p>
        </w:tc>
      </w:tr>
      <w:tr w:rsidR="002451F1" w:rsidTr="002451F1">
        <w:tc>
          <w:tcPr>
            <w:tcW w:w="1615" w:type="dxa"/>
          </w:tcPr>
          <w:p w:rsidR="006509A7" w:rsidRPr="00B0748A" w:rsidRDefault="006509A7" w:rsidP="00946EDA">
            <w:r w:rsidRPr="00B0748A">
              <w:t>Points de vue différents</w:t>
            </w:r>
          </w:p>
        </w:tc>
        <w:tc>
          <w:tcPr>
            <w:tcW w:w="1730" w:type="dxa"/>
          </w:tcPr>
          <w:p w:rsidR="006509A7" w:rsidRPr="00B0748A" w:rsidRDefault="006509A7" w:rsidP="00946EDA">
            <w:r w:rsidRPr="00B0748A">
              <w:t>Auto-régulation</w:t>
            </w:r>
          </w:p>
        </w:tc>
        <w:tc>
          <w:tcPr>
            <w:tcW w:w="2037" w:type="dxa"/>
            <w:shd w:val="clear" w:color="auto" w:fill="FFFF00"/>
          </w:tcPr>
          <w:p w:rsidR="006509A7" w:rsidRPr="00B0748A" w:rsidRDefault="006509A7" w:rsidP="00946EDA">
            <w:r w:rsidRPr="00B0748A">
              <w:t>Mention des sources</w:t>
            </w:r>
          </w:p>
        </w:tc>
        <w:tc>
          <w:tcPr>
            <w:tcW w:w="3680" w:type="dxa"/>
            <w:shd w:val="clear" w:color="auto" w:fill="FF9999"/>
          </w:tcPr>
          <w:p w:rsidR="006509A7" w:rsidRPr="00B0748A" w:rsidRDefault="006509A7" w:rsidP="00946EDA">
            <w:r w:rsidRPr="00B0748A">
              <w:t>Sur le site Web figurent le propriétaire et les sources de financement</w:t>
            </w:r>
          </w:p>
        </w:tc>
      </w:tr>
      <w:tr w:rsidR="002451F1" w:rsidTr="002451F1">
        <w:tc>
          <w:tcPr>
            <w:tcW w:w="1615" w:type="dxa"/>
            <w:shd w:val="clear" w:color="auto" w:fill="F7CAAC" w:themeFill="accent2" w:themeFillTint="66"/>
          </w:tcPr>
          <w:p w:rsidR="006509A7" w:rsidRPr="00B0748A" w:rsidRDefault="006509A7" w:rsidP="00946EDA">
            <w:r w:rsidRPr="00B0748A">
              <w:t>Interactivité</w:t>
            </w:r>
          </w:p>
        </w:tc>
        <w:tc>
          <w:tcPr>
            <w:tcW w:w="1730" w:type="dxa"/>
            <w:shd w:val="clear" w:color="auto" w:fill="F7CAAC" w:themeFill="accent2" w:themeFillTint="66"/>
          </w:tcPr>
          <w:p w:rsidR="006509A7" w:rsidRPr="00B0748A" w:rsidRDefault="006509A7" w:rsidP="00946EDA">
            <w:r w:rsidRPr="00B0748A">
              <w:t>Interactivité</w:t>
            </w:r>
          </w:p>
        </w:tc>
        <w:tc>
          <w:tcPr>
            <w:tcW w:w="2037" w:type="dxa"/>
          </w:tcPr>
          <w:p w:rsidR="006509A7" w:rsidRPr="00B0748A" w:rsidRDefault="006509A7" w:rsidP="00946EDA">
            <w:r w:rsidRPr="00B0748A">
              <w:t>Lien vers d’autres documents</w:t>
            </w:r>
          </w:p>
        </w:tc>
        <w:tc>
          <w:tcPr>
            <w:tcW w:w="3680" w:type="dxa"/>
          </w:tcPr>
          <w:p w:rsidR="006509A7" w:rsidRPr="00B0748A" w:rsidRDefault="006509A7" w:rsidP="00946EDA">
            <w:r w:rsidRPr="00B0748A">
              <w:t>Indique clairement la publicité</w:t>
            </w:r>
          </w:p>
        </w:tc>
      </w:tr>
      <w:tr w:rsidR="006509A7" w:rsidTr="002451F1">
        <w:tc>
          <w:tcPr>
            <w:tcW w:w="1615" w:type="dxa"/>
          </w:tcPr>
          <w:p w:rsidR="006509A7" w:rsidRPr="00B0748A" w:rsidRDefault="006509A7" w:rsidP="00946EDA"/>
        </w:tc>
        <w:tc>
          <w:tcPr>
            <w:tcW w:w="1730" w:type="dxa"/>
          </w:tcPr>
          <w:p w:rsidR="006509A7" w:rsidRPr="00B0748A" w:rsidRDefault="006509A7" w:rsidP="00946EDA"/>
        </w:tc>
        <w:tc>
          <w:tcPr>
            <w:tcW w:w="2037" w:type="dxa"/>
          </w:tcPr>
          <w:p w:rsidR="006509A7" w:rsidRPr="00B0748A" w:rsidRDefault="006509A7" w:rsidP="00946EDA">
            <w:r w:rsidRPr="00B0748A">
              <w:t>Dates de publication</w:t>
            </w:r>
          </w:p>
        </w:tc>
        <w:tc>
          <w:tcPr>
            <w:tcW w:w="3680" w:type="dxa"/>
            <w:shd w:val="clear" w:color="auto" w:fill="FF9999"/>
          </w:tcPr>
          <w:p w:rsidR="006509A7" w:rsidRPr="00B0748A" w:rsidRDefault="006509A7" w:rsidP="00946EDA">
            <w:r w:rsidRPr="00B0748A">
              <w:t>Indique qui sont les dirigeants, en listant les conflits d’intérêt possibles</w:t>
            </w:r>
          </w:p>
        </w:tc>
      </w:tr>
      <w:tr w:rsidR="006509A7" w:rsidTr="002451F1">
        <w:tc>
          <w:tcPr>
            <w:tcW w:w="1615" w:type="dxa"/>
          </w:tcPr>
          <w:p w:rsidR="006509A7" w:rsidRPr="00B0748A" w:rsidRDefault="006509A7" w:rsidP="00946EDA"/>
        </w:tc>
        <w:tc>
          <w:tcPr>
            <w:tcW w:w="1730" w:type="dxa"/>
          </w:tcPr>
          <w:p w:rsidR="006509A7" w:rsidRPr="00B0748A" w:rsidRDefault="006509A7" w:rsidP="00946EDA"/>
        </w:tc>
        <w:tc>
          <w:tcPr>
            <w:tcW w:w="2037" w:type="dxa"/>
          </w:tcPr>
          <w:p w:rsidR="006509A7" w:rsidRPr="00B0748A" w:rsidRDefault="006509A7" w:rsidP="00946EDA"/>
        </w:tc>
        <w:tc>
          <w:tcPr>
            <w:tcW w:w="3680" w:type="dxa"/>
            <w:shd w:val="clear" w:color="auto" w:fill="3399FF"/>
          </w:tcPr>
          <w:p w:rsidR="006509A7" w:rsidRPr="00B0748A" w:rsidRDefault="006509A7" w:rsidP="00946EDA">
            <w:r w:rsidRPr="00B0748A">
              <w:t>Le site indique les noms des créateurs de contenu ainsi que leurs coordonnées ou des renseignements biographiques</w:t>
            </w:r>
          </w:p>
        </w:tc>
      </w:tr>
    </w:tbl>
    <w:p w:rsidR="00B0748A" w:rsidRDefault="00B0748A" w:rsidP="002451F1">
      <w:pPr>
        <w:ind w:firstLine="0"/>
      </w:pPr>
    </w:p>
    <w:p w:rsidR="005F7CAE" w:rsidRPr="00B0748A" w:rsidRDefault="005F7CAE" w:rsidP="00946EDA">
      <w:r w:rsidRPr="00B0748A">
        <w:t xml:space="preserve">Nous constatons que certains indicateurs sont similaires, voici les valeurs les plus représentés parmi les quatre projets étudiés : </w:t>
      </w:r>
    </w:p>
    <w:tbl>
      <w:tblPr>
        <w:tblStyle w:val="Grilledutableau"/>
        <w:tblW w:w="0" w:type="auto"/>
        <w:tblLook w:val="04A0" w:firstRow="1" w:lastRow="0" w:firstColumn="1" w:lastColumn="0" w:noHBand="0" w:noVBand="1"/>
      </w:tblPr>
      <w:tblGrid>
        <w:gridCol w:w="421"/>
        <w:gridCol w:w="1842"/>
        <w:gridCol w:w="4361"/>
        <w:gridCol w:w="2438"/>
      </w:tblGrid>
      <w:tr w:rsidR="005F7CAE" w:rsidRPr="00B0748A" w:rsidTr="00B0748A">
        <w:tc>
          <w:tcPr>
            <w:tcW w:w="421" w:type="dxa"/>
          </w:tcPr>
          <w:p w:rsidR="005F7CAE" w:rsidRPr="00B0748A" w:rsidRDefault="005F7CAE" w:rsidP="00946EDA"/>
        </w:tc>
        <w:tc>
          <w:tcPr>
            <w:tcW w:w="1842" w:type="dxa"/>
          </w:tcPr>
          <w:p w:rsidR="005F7CAE" w:rsidRPr="00B0748A" w:rsidRDefault="005F7CAE" w:rsidP="00946EDA">
            <w:r w:rsidRPr="00B0748A">
              <w:t>Valeur</w:t>
            </w:r>
          </w:p>
        </w:tc>
        <w:tc>
          <w:tcPr>
            <w:tcW w:w="4361" w:type="dxa"/>
          </w:tcPr>
          <w:p w:rsidR="005F7CAE" w:rsidRPr="00B0748A" w:rsidRDefault="005F7CAE" w:rsidP="00946EDA">
            <w:r w:rsidRPr="00B0748A">
              <w:t>Critères concernés</w:t>
            </w:r>
          </w:p>
        </w:tc>
        <w:tc>
          <w:tcPr>
            <w:tcW w:w="2438" w:type="dxa"/>
          </w:tcPr>
          <w:p w:rsidR="005F7CAE" w:rsidRPr="00B0748A" w:rsidRDefault="005F7CAE" w:rsidP="00946EDA">
            <w:r w:rsidRPr="00B0748A">
              <w:t>Score de pondération (1 par critère)</w:t>
            </w:r>
          </w:p>
        </w:tc>
      </w:tr>
      <w:tr w:rsidR="005F7CAE" w:rsidRPr="00B0748A" w:rsidTr="00B0748A">
        <w:tc>
          <w:tcPr>
            <w:tcW w:w="421" w:type="dxa"/>
            <w:shd w:val="clear" w:color="auto" w:fill="FF9999"/>
          </w:tcPr>
          <w:p w:rsidR="005F7CAE" w:rsidRPr="00B0748A" w:rsidRDefault="005F7CAE" w:rsidP="00946EDA"/>
        </w:tc>
        <w:tc>
          <w:tcPr>
            <w:tcW w:w="1842" w:type="dxa"/>
          </w:tcPr>
          <w:p w:rsidR="005F7CAE" w:rsidRPr="00B0748A" w:rsidRDefault="005F7CAE" w:rsidP="00946EDA">
            <w:r w:rsidRPr="00B0748A">
              <w:t>Transparence et financement</w:t>
            </w:r>
          </w:p>
        </w:tc>
        <w:tc>
          <w:tcPr>
            <w:tcW w:w="4361" w:type="dxa"/>
          </w:tcPr>
          <w:p w:rsidR="005F7CAE" w:rsidRPr="00B0748A" w:rsidRDefault="005F7CAE" w:rsidP="00946EDA">
            <w:pPr>
              <w:pStyle w:val="Paragraphedeliste"/>
              <w:numPr>
                <w:ilvl w:val="0"/>
                <w:numId w:val="3"/>
              </w:numPr>
            </w:pPr>
            <w:r w:rsidRPr="00B0748A">
              <w:t>Bonnes pratiques</w:t>
            </w:r>
            <w:r w:rsidRPr="00B0748A">
              <w:t xml:space="preserve"> (TP)</w:t>
            </w:r>
          </w:p>
          <w:p w:rsidR="005F7CAE" w:rsidRPr="00B0748A" w:rsidRDefault="005F7CAE" w:rsidP="00946EDA">
            <w:pPr>
              <w:pStyle w:val="Paragraphedeliste"/>
              <w:numPr>
                <w:ilvl w:val="0"/>
                <w:numId w:val="3"/>
              </w:numPr>
            </w:pPr>
            <w:r w:rsidRPr="00B0748A">
              <w:t>Indépendance (JTI)</w:t>
            </w:r>
          </w:p>
          <w:p w:rsidR="005F7CAE" w:rsidRPr="00B0748A" w:rsidRDefault="005F7CAE" w:rsidP="00946EDA">
            <w:pPr>
              <w:pStyle w:val="Paragraphedeliste"/>
              <w:numPr>
                <w:ilvl w:val="0"/>
                <w:numId w:val="3"/>
              </w:numPr>
            </w:pPr>
            <w:r w:rsidRPr="00B0748A">
              <w:t>Transparence (JTI)</w:t>
            </w:r>
          </w:p>
          <w:p w:rsidR="005F7CAE" w:rsidRPr="00B0748A" w:rsidRDefault="005F7CAE" w:rsidP="00946EDA">
            <w:pPr>
              <w:pStyle w:val="Paragraphedeliste"/>
              <w:numPr>
                <w:ilvl w:val="0"/>
                <w:numId w:val="3"/>
              </w:numPr>
            </w:pPr>
            <w:r w:rsidRPr="00B0748A">
              <w:t>Politique éditoriale (TJ)</w:t>
            </w:r>
          </w:p>
          <w:p w:rsidR="005F7CAE" w:rsidRPr="00B0748A" w:rsidRDefault="005F7CAE" w:rsidP="00946EDA">
            <w:pPr>
              <w:pStyle w:val="Paragraphedeliste"/>
              <w:numPr>
                <w:ilvl w:val="0"/>
                <w:numId w:val="3"/>
              </w:numPr>
            </w:pPr>
            <w:r w:rsidRPr="00B0748A">
              <w:t>Sources et propriétaires (NG)</w:t>
            </w:r>
          </w:p>
          <w:p w:rsidR="005F7CAE" w:rsidRPr="00B0748A" w:rsidRDefault="005F7CAE" w:rsidP="00946EDA">
            <w:pPr>
              <w:pStyle w:val="Paragraphedeliste"/>
              <w:numPr>
                <w:ilvl w:val="0"/>
                <w:numId w:val="3"/>
              </w:numPr>
            </w:pPr>
            <w:r w:rsidRPr="00B0748A">
              <w:t>Dirigeants et conflits intérêts (NG)</w:t>
            </w:r>
          </w:p>
        </w:tc>
        <w:tc>
          <w:tcPr>
            <w:tcW w:w="2438" w:type="dxa"/>
          </w:tcPr>
          <w:p w:rsidR="005F7CAE" w:rsidRPr="00B0748A" w:rsidRDefault="005F7CAE" w:rsidP="00946EDA">
            <w:pPr>
              <w:jc w:val="center"/>
              <w:rPr>
                <w:b/>
                <w:bCs/>
              </w:rPr>
            </w:pPr>
            <w:r w:rsidRPr="00B0748A">
              <w:rPr>
                <w:b/>
                <w:bCs/>
              </w:rPr>
              <w:t>6</w:t>
            </w:r>
          </w:p>
        </w:tc>
      </w:tr>
      <w:tr w:rsidR="005F7CAE" w:rsidRPr="00B0748A" w:rsidTr="00B0748A">
        <w:tc>
          <w:tcPr>
            <w:tcW w:w="421" w:type="dxa"/>
            <w:shd w:val="clear" w:color="auto" w:fill="3399FF"/>
          </w:tcPr>
          <w:p w:rsidR="005F7CAE" w:rsidRPr="00B0748A" w:rsidRDefault="005F7CAE" w:rsidP="00946EDA"/>
        </w:tc>
        <w:tc>
          <w:tcPr>
            <w:tcW w:w="1842" w:type="dxa"/>
          </w:tcPr>
          <w:p w:rsidR="005F7CAE" w:rsidRPr="00B0748A" w:rsidRDefault="005F7CAE" w:rsidP="00946EDA">
            <w:r w:rsidRPr="00B0748A">
              <w:t>Auteur</w:t>
            </w:r>
          </w:p>
        </w:tc>
        <w:tc>
          <w:tcPr>
            <w:tcW w:w="4361" w:type="dxa"/>
          </w:tcPr>
          <w:p w:rsidR="005F7CAE" w:rsidRPr="00B0748A" w:rsidRDefault="005F7CAE" w:rsidP="00946EDA">
            <w:pPr>
              <w:pStyle w:val="Paragraphedeliste"/>
              <w:numPr>
                <w:ilvl w:val="0"/>
                <w:numId w:val="4"/>
              </w:numPr>
            </w:pPr>
            <w:r w:rsidRPr="00B0748A">
              <w:t>Expérience et réputation (TP)</w:t>
            </w:r>
          </w:p>
          <w:p w:rsidR="005F7CAE" w:rsidRPr="00B0748A" w:rsidRDefault="005F7CAE" w:rsidP="00946EDA">
            <w:pPr>
              <w:pStyle w:val="Paragraphedeliste"/>
              <w:numPr>
                <w:ilvl w:val="0"/>
                <w:numId w:val="4"/>
              </w:numPr>
            </w:pPr>
            <w:r w:rsidRPr="00B0748A">
              <w:t>Nom de l’auteur (TJ)</w:t>
            </w:r>
          </w:p>
          <w:p w:rsidR="005F7CAE" w:rsidRPr="00B0748A" w:rsidRDefault="005F7CAE" w:rsidP="00946EDA">
            <w:pPr>
              <w:pStyle w:val="Paragraphedeliste"/>
              <w:numPr>
                <w:ilvl w:val="0"/>
                <w:numId w:val="4"/>
              </w:numPr>
            </w:pPr>
            <w:r w:rsidRPr="00B0748A">
              <w:t>Bio, coordonnées, nom (NG)</w:t>
            </w:r>
          </w:p>
        </w:tc>
        <w:tc>
          <w:tcPr>
            <w:tcW w:w="2438" w:type="dxa"/>
          </w:tcPr>
          <w:p w:rsidR="005F7CAE" w:rsidRPr="00B0748A" w:rsidRDefault="005F7CAE" w:rsidP="00946EDA">
            <w:pPr>
              <w:jc w:val="center"/>
              <w:rPr>
                <w:b/>
                <w:bCs/>
              </w:rPr>
            </w:pPr>
            <w:r w:rsidRPr="00B0748A">
              <w:rPr>
                <w:b/>
                <w:bCs/>
              </w:rPr>
              <w:t>3</w:t>
            </w:r>
          </w:p>
        </w:tc>
      </w:tr>
      <w:tr w:rsidR="005F7CAE" w:rsidRPr="00B0748A" w:rsidTr="00B0748A">
        <w:tc>
          <w:tcPr>
            <w:tcW w:w="421" w:type="dxa"/>
            <w:shd w:val="clear" w:color="auto" w:fill="A8D08D" w:themeFill="accent6" w:themeFillTint="99"/>
          </w:tcPr>
          <w:p w:rsidR="005F7CAE" w:rsidRPr="00B0748A" w:rsidRDefault="005F7CAE" w:rsidP="00946EDA"/>
        </w:tc>
        <w:tc>
          <w:tcPr>
            <w:tcW w:w="1842" w:type="dxa"/>
          </w:tcPr>
          <w:p w:rsidR="00B0748A" w:rsidRPr="00B0748A" w:rsidRDefault="005F7CAE" w:rsidP="00946EDA">
            <w:r w:rsidRPr="00B0748A">
              <w:t>Méthodes de travail</w:t>
            </w:r>
          </w:p>
        </w:tc>
        <w:tc>
          <w:tcPr>
            <w:tcW w:w="4361" w:type="dxa"/>
          </w:tcPr>
          <w:p w:rsidR="005F7CAE" w:rsidRPr="00B0748A" w:rsidRDefault="005F7CAE" w:rsidP="00946EDA">
            <w:pPr>
              <w:pStyle w:val="Paragraphedeliste"/>
              <w:numPr>
                <w:ilvl w:val="0"/>
                <w:numId w:val="5"/>
              </w:numPr>
            </w:pPr>
            <w:r w:rsidRPr="00B0748A">
              <w:t>Méthodes de travail</w:t>
            </w:r>
            <w:r w:rsidRPr="00B0748A">
              <w:t xml:space="preserve"> (TP)</w:t>
            </w:r>
          </w:p>
          <w:p w:rsidR="005F7CAE" w:rsidRPr="00B0748A" w:rsidRDefault="005F7CAE" w:rsidP="00946EDA">
            <w:pPr>
              <w:pStyle w:val="Paragraphedeliste"/>
              <w:numPr>
                <w:ilvl w:val="0"/>
                <w:numId w:val="5"/>
              </w:numPr>
            </w:pPr>
            <w:r w:rsidRPr="00B0748A">
              <w:t>Justification des choix de l’auteur (TJ)</w:t>
            </w:r>
          </w:p>
        </w:tc>
        <w:tc>
          <w:tcPr>
            <w:tcW w:w="2438" w:type="dxa"/>
          </w:tcPr>
          <w:p w:rsidR="005F7CAE" w:rsidRPr="00B0748A" w:rsidRDefault="005F7CAE" w:rsidP="00946EDA">
            <w:pPr>
              <w:jc w:val="center"/>
              <w:rPr>
                <w:b/>
                <w:bCs/>
              </w:rPr>
            </w:pPr>
            <w:r w:rsidRPr="00B0748A">
              <w:rPr>
                <w:b/>
                <w:bCs/>
              </w:rPr>
              <w:t>2</w:t>
            </w:r>
          </w:p>
        </w:tc>
      </w:tr>
      <w:tr w:rsidR="005F7CAE" w:rsidRPr="00B0748A" w:rsidTr="00B0748A">
        <w:tc>
          <w:tcPr>
            <w:tcW w:w="421" w:type="dxa"/>
            <w:shd w:val="clear" w:color="auto" w:fill="B4C6E7" w:themeFill="accent1" w:themeFillTint="66"/>
          </w:tcPr>
          <w:p w:rsidR="005F7CAE" w:rsidRPr="00B0748A" w:rsidRDefault="005F7CAE" w:rsidP="00946EDA"/>
        </w:tc>
        <w:tc>
          <w:tcPr>
            <w:tcW w:w="1842" w:type="dxa"/>
          </w:tcPr>
          <w:p w:rsidR="005F7CAE" w:rsidRPr="00B0748A" w:rsidRDefault="005F7CAE" w:rsidP="00946EDA">
            <w:r w:rsidRPr="00B0748A">
              <w:t>Nature du contenu</w:t>
            </w:r>
          </w:p>
        </w:tc>
        <w:tc>
          <w:tcPr>
            <w:tcW w:w="4361" w:type="dxa"/>
          </w:tcPr>
          <w:p w:rsidR="005F7CAE" w:rsidRPr="00B0748A" w:rsidRDefault="005F7CAE" w:rsidP="00946EDA">
            <w:pPr>
              <w:pStyle w:val="Paragraphedeliste"/>
              <w:numPr>
                <w:ilvl w:val="0"/>
                <w:numId w:val="6"/>
              </w:numPr>
            </w:pPr>
            <w:r w:rsidRPr="00B0748A">
              <w:t>Types de contenu (TP)</w:t>
            </w:r>
          </w:p>
          <w:p w:rsidR="005F7CAE" w:rsidRPr="00B0748A" w:rsidRDefault="005F7CAE" w:rsidP="00946EDA">
            <w:pPr>
              <w:pStyle w:val="Paragraphedeliste"/>
              <w:numPr>
                <w:ilvl w:val="0"/>
                <w:numId w:val="6"/>
              </w:numPr>
            </w:pPr>
            <w:r w:rsidRPr="00B0748A">
              <w:t>Différence entre opinion et information (NG)</w:t>
            </w:r>
          </w:p>
        </w:tc>
        <w:tc>
          <w:tcPr>
            <w:tcW w:w="2438" w:type="dxa"/>
          </w:tcPr>
          <w:p w:rsidR="005F7CAE" w:rsidRPr="00B0748A" w:rsidRDefault="005F7CAE" w:rsidP="00946EDA">
            <w:pPr>
              <w:jc w:val="center"/>
              <w:rPr>
                <w:b/>
                <w:bCs/>
              </w:rPr>
            </w:pPr>
            <w:r w:rsidRPr="00B0748A">
              <w:rPr>
                <w:b/>
                <w:bCs/>
              </w:rPr>
              <w:t>2</w:t>
            </w:r>
          </w:p>
        </w:tc>
      </w:tr>
      <w:tr w:rsidR="005F7CAE" w:rsidRPr="00B0748A" w:rsidTr="00B0748A">
        <w:tc>
          <w:tcPr>
            <w:tcW w:w="421" w:type="dxa"/>
            <w:shd w:val="clear" w:color="auto" w:fill="FFFF00"/>
          </w:tcPr>
          <w:p w:rsidR="005F7CAE" w:rsidRPr="00B0748A" w:rsidRDefault="005F7CAE" w:rsidP="00946EDA"/>
        </w:tc>
        <w:tc>
          <w:tcPr>
            <w:tcW w:w="1842" w:type="dxa"/>
          </w:tcPr>
          <w:p w:rsidR="005F7CAE" w:rsidRPr="00B0748A" w:rsidRDefault="005F7CAE" w:rsidP="00946EDA">
            <w:r w:rsidRPr="00B0748A">
              <w:t>Sources</w:t>
            </w:r>
          </w:p>
        </w:tc>
        <w:tc>
          <w:tcPr>
            <w:tcW w:w="4361" w:type="dxa"/>
          </w:tcPr>
          <w:p w:rsidR="005F7CAE" w:rsidRPr="00B0748A" w:rsidRDefault="005F7CAE" w:rsidP="00946EDA">
            <w:pPr>
              <w:pStyle w:val="Paragraphedeliste"/>
              <w:numPr>
                <w:ilvl w:val="0"/>
                <w:numId w:val="7"/>
              </w:numPr>
            </w:pPr>
            <w:r w:rsidRPr="00B0748A">
              <w:t>Sourcé localement (TP)</w:t>
            </w:r>
          </w:p>
          <w:p w:rsidR="005F7CAE" w:rsidRPr="00B0748A" w:rsidRDefault="005F7CAE" w:rsidP="00946EDA">
            <w:pPr>
              <w:pStyle w:val="Paragraphedeliste"/>
              <w:numPr>
                <w:ilvl w:val="0"/>
                <w:numId w:val="7"/>
              </w:numPr>
            </w:pPr>
            <w:r w:rsidRPr="00B0748A">
              <w:t>Mention des sources (TJ)</w:t>
            </w:r>
          </w:p>
        </w:tc>
        <w:tc>
          <w:tcPr>
            <w:tcW w:w="2438" w:type="dxa"/>
          </w:tcPr>
          <w:p w:rsidR="005F7CAE" w:rsidRPr="00B0748A" w:rsidRDefault="005F7CAE" w:rsidP="00946EDA">
            <w:pPr>
              <w:jc w:val="center"/>
              <w:rPr>
                <w:b/>
                <w:bCs/>
              </w:rPr>
            </w:pPr>
            <w:r w:rsidRPr="00B0748A">
              <w:rPr>
                <w:b/>
                <w:bCs/>
              </w:rPr>
              <w:t>2</w:t>
            </w:r>
          </w:p>
        </w:tc>
      </w:tr>
      <w:tr w:rsidR="005F7CAE" w:rsidRPr="00B0748A" w:rsidTr="00B0748A">
        <w:tc>
          <w:tcPr>
            <w:tcW w:w="421" w:type="dxa"/>
            <w:shd w:val="clear" w:color="auto" w:fill="F7CAAC" w:themeFill="accent2" w:themeFillTint="66"/>
          </w:tcPr>
          <w:p w:rsidR="005F7CAE" w:rsidRPr="00B0748A" w:rsidRDefault="005F7CAE" w:rsidP="00946EDA"/>
        </w:tc>
        <w:tc>
          <w:tcPr>
            <w:tcW w:w="1842" w:type="dxa"/>
          </w:tcPr>
          <w:p w:rsidR="005F7CAE" w:rsidRPr="00B0748A" w:rsidRDefault="005F7CAE" w:rsidP="00946EDA">
            <w:r w:rsidRPr="00B0748A">
              <w:t>Interactivité</w:t>
            </w:r>
          </w:p>
        </w:tc>
        <w:tc>
          <w:tcPr>
            <w:tcW w:w="4361" w:type="dxa"/>
          </w:tcPr>
          <w:p w:rsidR="005F7CAE" w:rsidRPr="00B0748A" w:rsidRDefault="005F7CAE" w:rsidP="00946EDA">
            <w:pPr>
              <w:pStyle w:val="Paragraphedeliste"/>
              <w:numPr>
                <w:ilvl w:val="0"/>
                <w:numId w:val="7"/>
              </w:numPr>
            </w:pPr>
            <w:r w:rsidRPr="00B0748A">
              <w:t>Interactivité (TP + JTI)</w:t>
            </w:r>
          </w:p>
        </w:tc>
        <w:tc>
          <w:tcPr>
            <w:tcW w:w="2438" w:type="dxa"/>
          </w:tcPr>
          <w:p w:rsidR="005F7CAE" w:rsidRPr="00B0748A" w:rsidRDefault="005F7CAE" w:rsidP="00946EDA">
            <w:pPr>
              <w:jc w:val="center"/>
              <w:rPr>
                <w:b/>
                <w:bCs/>
              </w:rPr>
            </w:pPr>
            <w:r w:rsidRPr="00B0748A">
              <w:rPr>
                <w:b/>
                <w:bCs/>
              </w:rPr>
              <w:t>2</w:t>
            </w:r>
          </w:p>
        </w:tc>
      </w:tr>
    </w:tbl>
    <w:p w:rsidR="005F7CAE" w:rsidRDefault="005F7CAE" w:rsidP="00946EDA"/>
    <w:p w:rsidR="00883E16" w:rsidRDefault="00883E16" w:rsidP="00946EDA">
      <w:r w:rsidRPr="00883E16">
        <w:t xml:space="preserve">Sur la base de cette analyse, nous constatons que la valeur considérée comme plus essentiel est celle de la transparence et du financement. Nous postulons donc que les sources de financement, la politique éditoriale, la manière dont la rédaction surveille et approuve les articles ainsi que les propriétaires de l’agence de presse doivent impérativement être communiqués de manière claire et transparente au lectorat. </w:t>
      </w:r>
    </w:p>
    <w:p w:rsidR="002451F1" w:rsidRDefault="002451F1" w:rsidP="002451F1">
      <w:pPr>
        <w:pStyle w:val="Titre1"/>
      </w:pPr>
      <w:bookmarkStart w:id="15" w:name="_Toc36126045"/>
      <w:r>
        <w:t>Conclusion</w:t>
      </w:r>
      <w:bookmarkEnd w:id="15"/>
    </w:p>
    <w:p w:rsidR="001A1781" w:rsidRDefault="001A1781" w:rsidP="001A1781">
      <w:r>
        <w:t xml:space="preserve">L’idée de noter la qualité d’un contenu journalistique et d’une agence de presse n’est pas nouvelle. Plusieurs initiatives, plus ou moins soutenu à l’échelle internationale, ont vu le jour ces dernières années. Nous constatons que les indicateurs de qualité issus de ces projets se ressemblent. </w:t>
      </w:r>
    </w:p>
    <w:p w:rsidR="001A1781" w:rsidRPr="001A1781" w:rsidRDefault="001A1781" w:rsidP="001A1781">
      <w:r>
        <w:t xml:space="preserve">En revanche, ces outils ne gèrent pas l’originalité d’un article. Le plagiat n’est pas mentionné dans les différents documents étudiés. Notre projet s’inscrit donc comme une étape supplémentaire et nouvelle dans le cadre de ce travail de qualification journalistique. </w:t>
      </w:r>
      <w:bookmarkStart w:id="16" w:name="_GoBack"/>
      <w:bookmarkEnd w:id="16"/>
      <w:r>
        <w:t xml:space="preserve"> </w:t>
      </w:r>
    </w:p>
    <w:sectPr w:rsidR="001A1781" w:rsidRPr="001A1781" w:rsidSect="002451F1">
      <w:headerReference w:type="default" r:id="rId15"/>
      <w:footerReference w:type="default" r:id="rId16"/>
      <w:headerReference w:type="first" r:id="rId17"/>
      <w:footerReference w:type="first" r:id="rId18"/>
      <w:pgSz w:w="11906" w:h="16838"/>
      <w:pgMar w:top="212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320" w:rsidRDefault="00C50320" w:rsidP="00946EDA">
      <w:pPr>
        <w:spacing w:after="0" w:line="240" w:lineRule="auto"/>
      </w:pPr>
      <w:r>
        <w:separator/>
      </w:r>
    </w:p>
  </w:endnote>
  <w:endnote w:type="continuationSeparator" w:id="0">
    <w:p w:rsidR="00C50320" w:rsidRDefault="00C50320" w:rsidP="0094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Default="00946EDA">
    <w:pPr>
      <w:pStyle w:val="Pieddepage"/>
    </w:pPr>
    <w:r w:rsidRPr="00946EDA">
      <mc:AlternateContent>
        <mc:Choice Requires="wps">
          <w:drawing>
            <wp:anchor distT="0" distB="0" distL="114300" distR="114300" simplePos="0" relativeHeight="251661312" behindDoc="0" locked="0" layoutInCell="1" allowOverlap="1" wp14:anchorId="3EA4CEC8" wp14:editId="539DB54F">
              <wp:simplePos x="0" y="0"/>
              <wp:positionH relativeFrom="column">
                <wp:posOffset>1188416</wp:posOffset>
              </wp:positionH>
              <wp:positionV relativeFrom="paragraph">
                <wp:posOffset>142875</wp:posOffset>
              </wp:positionV>
              <wp:extent cx="2640330" cy="42989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40330" cy="429895"/>
                      </a:xfrm>
                      <a:prstGeom prst="rect">
                        <a:avLst/>
                      </a:prstGeom>
                      <a:noFill/>
                      <a:ln w="6350">
                        <a:noFill/>
                      </a:ln>
                    </wps:spPr>
                    <wps:txb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1" w:history="1">
                            <w:r w:rsidRPr="00946EDA">
                              <w:rPr>
                                <w:rStyle w:val="En-tteCar"/>
                                <w:sz w:val="14"/>
                                <w:szCs w:val="14"/>
                              </w:rPr>
                              <w:t>info@hevs.ch</w:t>
                            </w:r>
                          </w:hyperlink>
                          <w:r w:rsidRPr="00946EDA">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4CEC8" id="_x0000_t202" coordsize="21600,21600" o:spt="202" path="m,l,21600r21600,l21600,xe">
              <v:stroke joinstyle="miter"/>
              <v:path gradientshapeok="t" o:connecttype="rect"/>
            </v:shapetype>
            <v:shape id="Zone de texte 7" o:spid="_x0000_s1026" type="#_x0000_t202" style="position:absolute;left:0;text-align:left;margin-left:93.6pt;margin-top:11.25pt;width:207.9pt;height: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" filled="f" stroked="f" strokeweight=".5pt">
              <v:textbo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2" w:history="1">
                      <w:r w:rsidRPr="00946EDA">
                        <w:rPr>
                          <w:rStyle w:val="En-tteCar"/>
                          <w:sz w:val="14"/>
                          <w:szCs w:val="14"/>
                        </w:rPr>
                        <w:t>info@hevs.ch</w:t>
                      </w:r>
                    </w:hyperlink>
                    <w:r w:rsidRPr="00946EDA">
                      <w:rPr>
                        <w:sz w:val="14"/>
                        <w:szCs w:val="14"/>
                      </w:rPr>
                      <w:t xml:space="preserve"> – www.hevs.ch</w:t>
                    </w:r>
                  </w:p>
                </w:txbxContent>
              </v:textbox>
            </v:shape>
          </w:pict>
        </mc:Fallback>
      </mc:AlternateContent>
    </w:r>
    <w:r w:rsidRPr="00946EDA">
      <w:drawing>
        <wp:anchor distT="0" distB="0" distL="114300" distR="114300" simplePos="0" relativeHeight="251659264" behindDoc="0" locked="0" layoutInCell="1" allowOverlap="1" wp14:anchorId="103B9208" wp14:editId="585DF51A">
          <wp:simplePos x="0" y="0"/>
          <wp:positionH relativeFrom="margin">
            <wp:posOffset>5158740</wp:posOffset>
          </wp:positionH>
          <wp:positionV relativeFrom="paragraph">
            <wp:posOffset>-635</wp:posOffset>
          </wp:positionV>
          <wp:extent cx="604906" cy="604906"/>
          <wp:effectExtent l="0" t="0" r="5080" b="5080"/>
          <wp:wrapNone/>
          <wp:docPr id="46" name="Image 46"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3">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Pr="00946EDA">
      <w:drawing>
        <wp:anchor distT="0" distB="0" distL="114300" distR="114300" simplePos="0" relativeHeight="251660288" behindDoc="0" locked="0" layoutInCell="1" allowOverlap="1" wp14:anchorId="7880B2EE" wp14:editId="7C5D3A49">
          <wp:simplePos x="0" y="0"/>
          <wp:positionH relativeFrom="margin">
            <wp:posOffset>0</wp:posOffset>
          </wp:positionH>
          <wp:positionV relativeFrom="paragraph">
            <wp:posOffset>198755</wp:posOffset>
          </wp:positionV>
          <wp:extent cx="1133060" cy="204830"/>
          <wp:effectExtent l="0" t="0" r="0" b="508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4">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p>
  <w:p w:rsidR="00946EDA" w:rsidRDefault="00946E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Default="00946EDA">
    <w:pPr>
      <w:pStyle w:val="Pieddepage"/>
    </w:pPr>
    <w:r w:rsidRPr="00946EDA">
      <w:drawing>
        <wp:anchor distT="0" distB="0" distL="114300" distR="114300" simplePos="0" relativeHeight="251665408" behindDoc="0" locked="0" layoutInCell="1" allowOverlap="1" wp14:anchorId="099A5BB7" wp14:editId="01BD328F">
          <wp:simplePos x="0" y="0"/>
          <wp:positionH relativeFrom="margin">
            <wp:posOffset>5158740</wp:posOffset>
          </wp:positionH>
          <wp:positionV relativeFrom="paragraph">
            <wp:posOffset>0</wp:posOffset>
          </wp:positionV>
          <wp:extent cx="604906" cy="604906"/>
          <wp:effectExtent l="0" t="0" r="5080" b="5080"/>
          <wp:wrapNone/>
          <wp:docPr id="49" name="Image 49"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sidRPr="00946EDA">
      <w:drawing>
        <wp:anchor distT="0" distB="0" distL="114300" distR="114300" simplePos="0" relativeHeight="251666432" behindDoc="0" locked="0" layoutInCell="1" allowOverlap="1" wp14:anchorId="5E0826FD" wp14:editId="79CCAF1E">
          <wp:simplePos x="0" y="0"/>
          <wp:positionH relativeFrom="margin">
            <wp:posOffset>0</wp:posOffset>
          </wp:positionH>
          <wp:positionV relativeFrom="paragraph">
            <wp:posOffset>199390</wp:posOffset>
          </wp:positionV>
          <wp:extent cx="1133060" cy="204830"/>
          <wp:effectExtent l="0" t="0" r="0" b="508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946EDA">
      <mc:AlternateContent>
        <mc:Choice Requires="wps">
          <w:drawing>
            <wp:anchor distT="0" distB="0" distL="114300" distR="114300" simplePos="0" relativeHeight="251667456" behindDoc="0" locked="0" layoutInCell="1" allowOverlap="1" wp14:anchorId="591FE1EA" wp14:editId="372AA394">
              <wp:simplePos x="0" y="0"/>
              <wp:positionH relativeFrom="column">
                <wp:posOffset>1188085</wp:posOffset>
              </wp:positionH>
              <wp:positionV relativeFrom="paragraph">
                <wp:posOffset>143510</wp:posOffset>
              </wp:positionV>
              <wp:extent cx="2640330" cy="42989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640330" cy="429895"/>
                      </a:xfrm>
                      <a:prstGeom prst="rect">
                        <a:avLst/>
                      </a:prstGeom>
                      <a:noFill/>
                      <a:ln w="6350">
                        <a:noFill/>
                      </a:ln>
                    </wps:spPr>
                    <wps:txb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3" w:history="1">
                            <w:r w:rsidRPr="00946EDA">
                              <w:rPr>
                                <w:rStyle w:val="En-tteCar"/>
                                <w:sz w:val="14"/>
                                <w:szCs w:val="14"/>
                              </w:rPr>
                              <w:t>info@hevs.ch</w:t>
                            </w:r>
                          </w:hyperlink>
                          <w:r w:rsidRPr="00946EDA">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FE1EA" id="_x0000_t202" coordsize="21600,21600" o:spt="202" path="m,l,21600r21600,l21600,xe">
              <v:stroke joinstyle="miter"/>
              <v:path gradientshapeok="t" o:connecttype="rect"/>
            </v:shapetype>
            <v:shape id="Zone de texte 8" o:spid="_x0000_s1027" type="#_x0000_t202" style="position:absolute;left:0;text-align:left;margin-left:93.55pt;margin-top:11.3pt;width:207.9pt;height:3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" filled="f" stroked="f" strokeweight=".5pt">
              <v:textbox>
                <w:txbxContent>
                  <w:p w:rsidR="00946EDA" w:rsidRPr="00946EDA" w:rsidRDefault="00946EDA" w:rsidP="00946EDA">
                    <w:pPr>
                      <w:spacing w:after="0"/>
                      <w:rPr>
                        <w:sz w:val="14"/>
                        <w:szCs w:val="14"/>
                      </w:rPr>
                    </w:pPr>
                    <w:r w:rsidRPr="00946EDA">
                      <w:rPr>
                        <w:color w:val="4472C4" w:themeColor="accent1"/>
                        <w:sz w:val="14"/>
                        <w:szCs w:val="14"/>
                      </w:rPr>
                      <w:t>HES</w:t>
                    </w:r>
                    <w:r w:rsidRPr="00946EDA">
                      <w:rPr>
                        <w:sz w:val="14"/>
                        <w:szCs w:val="14"/>
                      </w:rPr>
                      <w:t>-SO Valais-Wallis – rue de la Plaine 2 – 3960 Sierre</w:t>
                    </w:r>
                  </w:p>
                  <w:p w:rsidR="00946EDA" w:rsidRPr="00946EDA" w:rsidRDefault="00946EDA" w:rsidP="00946EDA">
                    <w:pPr>
                      <w:spacing w:after="0"/>
                      <w:rPr>
                        <w:sz w:val="14"/>
                        <w:szCs w:val="14"/>
                      </w:rPr>
                    </w:pPr>
                    <w:r w:rsidRPr="00946EDA">
                      <w:rPr>
                        <w:sz w:val="14"/>
                        <w:szCs w:val="14"/>
                      </w:rPr>
                      <w:t xml:space="preserve">+41 27 606 89 11 – </w:t>
                    </w:r>
                    <w:hyperlink r:id="rId4" w:history="1">
                      <w:r w:rsidRPr="00946EDA">
                        <w:rPr>
                          <w:rStyle w:val="En-tteCar"/>
                          <w:sz w:val="14"/>
                          <w:szCs w:val="14"/>
                        </w:rPr>
                        <w:t>info@hevs.ch</w:t>
                      </w:r>
                    </w:hyperlink>
                    <w:r w:rsidRPr="00946EDA">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320" w:rsidRDefault="00C50320" w:rsidP="00946EDA">
      <w:pPr>
        <w:spacing w:after="0" w:line="240" w:lineRule="auto"/>
      </w:pPr>
      <w:r>
        <w:separator/>
      </w:r>
    </w:p>
  </w:footnote>
  <w:footnote w:type="continuationSeparator" w:id="0">
    <w:p w:rsidR="00C50320" w:rsidRDefault="00C50320" w:rsidP="00946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Pr="00946EDA" w:rsidRDefault="00946EDA">
    <w:pPr>
      <w:pStyle w:val="En-tte"/>
    </w:pPr>
    <w:r w:rsidRPr="00946EDA">
      <w:rPr>
        <w:noProof/>
      </w:rPr>
      <w:drawing>
        <wp:anchor distT="0" distB="0" distL="114300" distR="114300" simplePos="0" relativeHeight="251663360" behindDoc="0" locked="0" layoutInCell="1" allowOverlap="1" wp14:anchorId="5CA9702D" wp14:editId="6B415034">
          <wp:simplePos x="0" y="0"/>
          <wp:positionH relativeFrom="margin">
            <wp:posOffset>3999506</wp:posOffset>
          </wp:positionH>
          <wp:positionV relativeFrom="paragraph">
            <wp:posOffset>-60408</wp:posOffset>
          </wp:positionV>
          <wp:extent cx="1855887" cy="362504"/>
          <wp:effectExtent l="0" t="0" r="0" b="0"/>
          <wp:wrapNone/>
          <wp:docPr id="45" name="Image 4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Pr="00946EDA">
      <w:t>Nicolas Solioz</w:t>
    </w:r>
  </w:p>
  <w:p w:rsidR="00946EDA" w:rsidRPr="00946EDA" w:rsidRDefault="00946EDA">
    <w:pPr>
      <w:pStyle w:val="En-tte"/>
    </w:pPr>
    <w:r w:rsidRPr="00946EDA">
      <w:t>État de l’art I – Indicateurs de qualité</w:t>
    </w:r>
  </w:p>
  <w:p w:rsidR="00946EDA" w:rsidRDefault="00946ED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EDA" w:rsidRDefault="00946EDA">
    <w:pPr>
      <w:pStyle w:val="En-tte"/>
    </w:pPr>
    <w:r w:rsidRPr="00946EDA">
      <w:rPr>
        <w:noProof/>
      </w:rPr>
      <w:drawing>
        <wp:anchor distT="0" distB="0" distL="114300" distR="114300" simplePos="0" relativeHeight="251669504" behindDoc="0" locked="0" layoutInCell="1" allowOverlap="1" wp14:anchorId="596A41A4" wp14:editId="5C65259D">
          <wp:simplePos x="0" y="0"/>
          <wp:positionH relativeFrom="margin">
            <wp:align>right</wp:align>
          </wp:positionH>
          <wp:positionV relativeFrom="paragraph">
            <wp:posOffset>-126760</wp:posOffset>
          </wp:positionV>
          <wp:extent cx="1855887" cy="362504"/>
          <wp:effectExtent l="0" t="0" r="0" b="0"/>
          <wp:wrapNone/>
          <wp:docPr id="48" name="Image 48"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6789"/>
    <w:multiLevelType w:val="hybridMultilevel"/>
    <w:tmpl w:val="81DC4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4B5223"/>
    <w:multiLevelType w:val="hybridMultilevel"/>
    <w:tmpl w:val="9878B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7F402B"/>
    <w:multiLevelType w:val="hybridMultilevel"/>
    <w:tmpl w:val="E8D6E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BF95239"/>
    <w:multiLevelType w:val="hybridMultilevel"/>
    <w:tmpl w:val="19EC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0E6D78"/>
    <w:multiLevelType w:val="hybridMultilevel"/>
    <w:tmpl w:val="D1B6D5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9170D4"/>
    <w:multiLevelType w:val="hybridMultilevel"/>
    <w:tmpl w:val="75FE1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33A429D"/>
    <w:multiLevelType w:val="hybridMultilevel"/>
    <w:tmpl w:val="72467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14"/>
    <w:rsid w:val="00040F14"/>
    <w:rsid w:val="00045947"/>
    <w:rsid w:val="0005357B"/>
    <w:rsid w:val="00082C7F"/>
    <w:rsid w:val="000A61B2"/>
    <w:rsid w:val="001024F0"/>
    <w:rsid w:val="0010574F"/>
    <w:rsid w:val="001A1781"/>
    <w:rsid w:val="001C59E4"/>
    <w:rsid w:val="002451F1"/>
    <w:rsid w:val="00310C18"/>
    <w:rsid w:val="00315EE6"/>
    <w:rsid w:val="0034778E"/>
    <w:rsid w:val="00377B54"/>
    <w:rsid w:val="003D5CE2"/>
    <w:rsid w:val="00412CBF"/>
    <w:rsid w:val="00421310"/>
    <w:rsid w:val="004320E5"/>
    <w:rsid w:val="00434DC2"/>
    <w:rsid w:val="0044281B"/>
    <w:rsid w:val="004809B3"/>
    <w:rsid w:val="004B159E"/>
    <w:rsid w:val="005423BD"/>
    <w:rsid w:val="005534F0"/>
    <w:rsid w:val="005759A0"/>
    <w:rsid w:val="00585FEB"/>
    <w:rsid w:val="005A13DE"/>
    <w:rsid w:val="005B0352"/>
    <w:rsid w:val="005F7CAE"/>
    <w:rsid w:val="006509A7"/>
    <w:rsid w:val="006D5E05"/>
    <w:rsid w:val="00704164"/>
    <w:rsid w:val="007078A4"/>
    <w:rsid w:val="007663A0"/>
    <w:rsid w:val="007F061D"/>
    <w:rsid w:val="00812B3E"/>
    <w:rsid w:val="00812DFB"/>
    <w:rsid w:val="00820898"/>
    <w:rsid w:val="0087265C"/>
    <w:rsid w:val="00883E16"/>
    <w:rsid w:val="008C124E"/>
    <w:rsid w:val="008D1865"/>
    <w:rsid w:val="008F2147"/>
    <w:rsid w:val="00946EDA"/>
    <w:rsid w:val="00976121"/>
    <w:rsid w:val="009D5740"/>
    <w:rsid w:val="00A2692B"/>
    <w:rsid w:val="00A6682C"/>
    <w:rsid w:val="00AB5501"/>
    <w:rsid w:val="00AE7AB4"/>
    <w:rsid w:val="00AF35CE"/>
    <w:rsid w:val="00B02625"/>
    <w:rsid w:val="00B0748A"/>
    <w:rsid w:val="00B22F23"/>
    <w:rsid w:val="00BB71A9"/>
    <w:rsid w:val="00BC4BD8"/>
    <w:rsid w:val="00BF29B0"/>
    <w:rsid w:val="00C10621"/>
    <w:rsid w:val="00C50320"/>
    <w:rsid w:val="00CD0411"/>
    <w:rsid w:val="00D2232C"/>
    <w:rsid w:val="00D26B6D"/>
    <w:rsid w:val="00D641D1"/>
    <w:rsid w:val="00D90C29"/>
    <w:rsid w:val="00DA6A5F"/>
    <w:rsid w:val="00DD36E7"/>
    <w:rsid w:val="00E736CF"/>
    <w:rsid w:val="00E77689"/>
    <w:rsid w:val="00E96791"/>
    <w:rsid w:val="00EE6FDD"/>
    <w:rsid w:val="00F163A1"/>
    <w:rsid w:val="00F66A72"/>
    <w:rsid w:val="00F87676"/>
    <w:rsid w:val="00FC64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4D621"/>
  <w15:chartTrackingRefBased/>
  <w15:docId w15:val="{C70798A5-1D7B-470E-B75C-295DBF10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EDA"/>
    <w:pPr>
      <w:spacing w:after="220" w:line="360" w:lineRule="auto"/>
      <w:ind w:firstLine="284"/>
      <w:jc w:val="both"/>
    </w:pPr>
    <w:rPr>
      <w:rFonts w:ascii="Trebuchet MS" w:hAnsi="Trebuchet MS"/>
      <w:sz w:val="20"/>
    </w:rPr>
  </w:style>
  <w:style w:type="paragraph" w:styleId="Titre1">
    <w:name w:val="heading 1"/>
    <w:basedOn w:val="Normal"/>
    <w:next w:val="Normal"/>
    <w:link w:val="Titre1Car"/>
    <w:uiPriority w:val="9"/>
    <w:qFormat/>
    <w:rsid w:val="00946EDA"/>
    <w:pPr>
      <w:keepNext/>
      <w:keepLines/>
      <w:ind w:firstLine="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946EDA"/>
    <w:pPr>
      <w:keepNext/>
      <w:keepLines/>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E6FDD"/>
    <w:pPr>
      <w:spacing w:after="200" w:line="240" w:lineRule="auto"/>
    </w:pPr>
    <w:rPr>
      <w:i/>
      <w:iCs/>
      <w:color w:val="44546A" w:themeColor="text2"/>
      <w:sz w:val="18"/>
      <w:szCs w:val="18"/>
    </w:rPr>
  </w:style>
  <w:style w:type="character" w:styleId="Lienhypertexte">
    <w:name w:val="Hyperlink"/>
    <w:basedOn w:val="Policepardfaut"/>
    <w:uiPriority w:val="99"/>
    <w:unhideWhenUsed/>
    <w:rsid w:val="008C124E"/>
    <w:rPr>
      <w:color w:val="0563C1" w:themeColor="hyperlink"/>
      <w:u w:val="single"/>
    </w:rPr>
  </w:style>
  <w:style w:type="character" w:styleId="Mentionnonrsolue">
    <w:name w:val="Unresolved Mention"/>
    <w:basedOn w:val="Policepardfaut"/>
    <w:uiPriority w:val="99"/>
    <w:semiHidden/>
    <w:unhideWhenUsed/>
    <w:rsid w:val="008C124E"/>
    <w:rPr>
      <w:color w:val="605E5C"/>
      <w:shd w:val="clear" w:color="auto" w:fill="E1DFDD"/>
    </w:rPr>
  </w:style>
  <w:style w:type="paragraph" w:styleId="Paragraphedeliste">
    <w:name w:val="List Paragraph"/>
    <w:basedOn w:val="Normal"/>
    <w:uiPriority w:val="34"/>
    <w:qFormat/>
    <w:rsid w:val="00D26B6D"/>
    <w:pPr>
      <w:ind w:left="720"/>
      <w:contextualSpacing/>
    </w:pPr>
  </w:style>
  <w:style w:type="table" w:styleId="Grilledutableau">
    <w:name w:val="Table Grid"/>
    <w:basedOn w:val="TableauNormal"/>
    <w:uiPriority w:val="39"/>
    <w:rsid w:val="00B22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6EDA"/>
    <w:pPr>
      <w:tabs>
        <w:tab w:val="center" w:pos="4536"/>
        <w:tab w:val="right" w:pos="9072"/>
      </w:tabs>
      <w:spacing w:after="0" w:line="240" w:lineRule="auto"/>
    </w:pPr>
  </w:style>
  <w:style w:type="character" w:customStyle="1" w:styleId="En-tteCar">
    <w:name w:val="En-tête Car"/>
    <w:basedOn w:val="Policepardfaut"/>
    <w:link w:val="En-tte"/>
    <w:uiPriority w:val="99"/>
    <w:rsid w:val="00946EDA"/>
  </w:style>
  <w:style w:type="paragraph" w:styleId="Pieddepage">
    <w:name w:val="footer"/>
    <w:basedOn w:val="Normal"/>
    <w:link w:val="PieddepageCar"/>
    <w:uiPriority w:val="99"/>
    <w:unhideWhenUsed/>
    <w:rsid w:val="00946E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EDA"/>
  </w:style>
  <w:style w:type="character" w:customStyle="1" w:styleId="Titre1Car">
    <w:name w:val="Titre 1 Car"/>
    <w:basedOn w:val="Policepardfaut"/>
    <w:link w:val="Titre1"/>
    <w:uiPriority w:val="9"/>
    <w:rsid w:val="00946EDA"/>
    <w:rPr>
      <w:rFonts w:ascii="Trebuchet MS" w:eastAsiaTheme="majorEastAsia" w:hAnsi="Trebuchet MS" w:cstheme="majorBidi"/>
      <w:b/>
      <w:sz w:val="28"/>
      <w:szCs w:val="32"/>
    </w:rPr>
  </w:style>
  <w:style w:type="character" w:customStyle="1" w:styleId="Titre2Car">
    <w:name w:val="Titre 2 Car"/>
    <w:basedOn w:val="Policepardfaut"/>
    <w:link w:val="Titre2"/>
    <w:uiPriority w:val="9"/>
    <w:rsid w:val="00946EDA"/>
    <w:rPr>
      <w:rFonts w:ascii="Trebuchet MS" w:eastAsiaTheme="majorEastAsia" w:hAnsi="Trebuchet MS" w:cstheme="majorBidi"/>
      <w:b/>
      <w:sz w:val="24"/>
      <w:szCs w:val="26"/>
    </w:rPr>
  </w:style>
  <w:style w:type="paragraph" w:styleId="En-ttedetabledesmatires">
    <w:name w:val="TOC Heading"/>
    <w:basedOn w:val="Titre1"/>
    <w:next w:val="Normal"/>
    <w:uiPriority w:val="39"/>
    <w:unhideWhenUsed/>
    <w:qFormat/>
    <w:rsid w:val="002451F1"/>
    <w:pPr>
      <w:spacing w:before="240" w:after="0" w:line="259" w:lineRule="auto"/>
      <w:jc w:val="left"/>
      <w:outlineLvl w:val="9"/>
    </w:pPr>
    <w:rPr>
      <w:rFonts w:asciiTheme="majorHAnsi" w:hAnsiTheme="majorHAnsi"/>
      <w:b w:val="0"/>
      <w:color w:val="2F5496" w:themeColor="accent1" w:themeShade="BF"/>
      <w:sz w:val="32"/>
      <w:lang w:eastAsia="fr-CH"/>
    </w:rPr>
  </w:style>
  <w:style w:type="paragraph" w:styleId="TM1">
    <w:name w:val="toc 1"/>
    <w:basedOn w:val="Normal"/>
    <w:next w:val="Normal"/>
    <w:autoRedefine/>
    <w:uiPriority w:val="39"/>
    <w:unhideWhenUsed/>
    <w:rsid w:val="002451F1"/>
    <w:pPr>
      <w:spacing w:after="100"/>
    </w:pPr>
  </w:style>
  <w:style w:type="paragraph" w:styleId="TM2">
    <w:name w:val="toc 2"/>
    <w:basedOn w:val="Normal"/>
    <w:next w:val="Normal"/>
    <w:autoRedefine/>
    <w:uiPriority w:val="39"/>
    <w:unhideWhenUsed/>
    <w:rsid w:val="002451F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01465">
      <w:bodyDiv w:val="1"/>
      <w:marLeft w:val="0"/>
      <w:marRight w:val="0"/>
      <w:marTop w:val="0"/>
      <w:marBottom w:val="0"/>
      <w:divBdr>
        <w:top w:val="none" w:sz="0" w:space="0" w:color="auto"/>
        <w:left w:val="none" w:sz="0" w:space="0" w:color="auto"/>
        <w:bottom w:val="none" w:sz="0" w:space="0" w:color="auto"/>
        <w:right w:val="none" w:sz="0" w:space="0" w:color="auto"/>
      </w:divBdr>
    </w:div>
    <w:div w:id="243150631">
      <w:bodyDiv w:val="1"/>
      <w:marLeft w:val="0"/>
      <w:marRight w:val="0"/>
      <w:marTop w:val="0"/>
      <w:marBottom w:val="0"/>
      <w:divBdr>
        <w:top w:val="none" w:sz="0" w:space="0" w:color="auto"/>
        <w:left w:val="none" w:sz="0" w:space="0" w:color="auto"/>
        <w:bottom w:val="none" w:sz="0" w:space="0" w:color="auto"/>
        <w:right w:val="none" w:sz="0" w:space="0" w:color="auto"/>
      </w:divBdr>
    </w:div>
    <w:div w:id="562906614">
      <w:bodyDiv w:val="1"/>
      <w:marLeft w:val="0"/>
      <w:marRight w:val="0"/>
      <w:marTop w:val="0"/>
      <w:marBottom w:val="0"/>
      <w:divBdr>
        <w:top w:val="none" w:sz="0" w:space="0" w:color="auto"/>
        <w:left w:val="none" w:sz="0" w:space="0" w:color="auto"/>
        <w:bottom w:val="none" w:sz="0" w:space="0" w:color="auto"/>
        <w:right w:val="none" w:sz="0" w:space="0" w:color="auto"/>
      </w:divBdr>
    </w:div>
    <w:div w:id="833837490">
      <w:bodyDiv w:val="1"/>
      <w:marLeft w:val="0"/>
      <w:marRight w:val="0"/>
      <w:marTop w:val="0"/>
      <w:marBottom w:val="0"/>
      <w:divBdr>
        <w:top w:val="none" w:sz="0" w:space="0" w:color="auto"/>
        <w:left w:val="none" w:sz="0" w:space="0" w:color="auto"/>
        <w:bottom w:val="none" w:sz="0" w:space="0" w:color="auto"/>
        <w:right w:val="none" w:sz="0" w:space="0" w:color="auto"/>
      </w:divBdr>
    </w:div>
    <w:div w:id="1117524737">
      <w:bodyDiv w:val="1"/>
      <w:marLeft w:val="0"/>
      <w:marRight w:val="0"/>
      <w:marTop w:val="0"/>
      <w:marBottom w:val="0"/>
      <w:divBdr>
        <w:top w:val="none" w:sz="0" w:space="0" w:color="auto"/>
        <w:left w:val="none" w:sz="0" w:space="0" w:color="auto"/>
        <w:bottom w:val="none" w:sz="0" w:space="0" w:color="auto"/>
        <w:right w:val="none" w:sz="0" w:space="0" w:color="auto"/>
      </w:divBdr>
    </w:div>
    <w:div w:id="13336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ews.sky.com/story/coronavirus-experts-say-new-symptoms-could-be-loss-taste-or-smell-1196143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 Id="rId4"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b:Tag>
    <b:SourceType>InternetSite</b:SourceType>
    <b:Guid>{E4FC602F-CADC-48A2-9106-86D6E99BCB6C}</b:Guid>
    <b:Title>Our commitment</b:Title>
    <b:Year>2020</b:Year>
    <b:Author>
      <b:Author>
        <b:Corporate>Google</b:Corporate>
      </b:Author>
    </b:Author>
    <b:InternetSiteTitle>Google News Initiative</b:InternetSiteTitle>
    <b:URL>https://newsinitiative.withgoogle.com/</b:URL>
    <b:RefOrder>1</b:RefOrder>
  </b:Source>
  <b:Source>
    <b:Tag>The20</b:Tag>
    <b:SourceType>InternetSite</b:SourceType>
    <b:Guid>{DF1B0FB4-C00C-491A-A199-C63A5911DFCE}</b:Guid>
    <b:Author>
      <b:Author>
        <b:Corporate>The Trust Project</b:Corporate>
      </b:Author>
    </b:Author>
    <b:Title>Frequently Asked Questions</b:Title>
    <b:InternetSiteTitle>The Trust Project</b:InternetSiteTitle>
    <b:Year>2020</b:Year>
    <b:URL>https://thetrustproject.org/faq/</b:URL>
    <b:RefOrder>2</b:RefOrder>
  </b:Source>
  <b:Source>
    <b:Tag>Tra20</b:Tag>
    <b:SourceType>InternetSite</b:SourceType>
    <b:Guid>{1E0C595B-D705-4BEB-9079-75176BE32A86}</b:Guid>
    <b:Author>
      <b:Author>
        <b:Corporate>Transparent Journalism</b:Corporate>
      </b:Author>
    </b:Author>
    <b:Title>Transparent Journalism Manifesto</b:Title>
    <b:InternetSiteTitle>Transparent Journalism</b:InternetSiteTitle>
    <b:Year>2020</b:Year>
    <b:URL>https://www.transparentjournalism.org/manifesto/</b:URL>
    <b:RefOrder>4</b:RefOrder>
  </b:Source>
  <b:Source>
    <b:Tag>New20</b:Tag>
    <b:SourceType>InternetSite</b:SourceType>
    <b:Guid>{CB2B837C-69C7-4DBD-9A94-75AB966A59C0}</b:Guid>
    <b:Author>
      <b:Author>
        <b:Corporate>News Guard</b:Corporate>
      </b:Author>
    </b:Author>
    <b:Title>News Guard Page d'Accueil</b:Title>
    <b:InternetSiteTitle>News Guard</b:InternetSiteTitle>
    <b:Year>2020</b:Year>
    <b:URL>https://www.newsguardtech.com/fr/</b:URL>
    <b:RefOrder>5</b:RefOrder>
  </b:Source>
  <b:Source>
    <b:Tag>CEN19</b:Tag>
    <b:SourceType>Report</b:SourceType>
    <b:Guid>{FDE8D90C-D560-4543-AB71-CC3EE5F28FF9}</b:Guid>
    <b:Title>Journalism Trust Intiative</b:Title>
    <b:Year>2019</b:Year>
    <b:Author>
      <b:Author>
        <b:Corporate>CEN-CENELEC</b:Corporate>
      </b:Author>
    </b:Author>
    <b:RefOrder>3</b:RefOrder>
  </b:Source>
</b:Sources>
</file>

<file path=customXml/itemProps1.xml><?xml version="1.0" encoding="utf-8"?>
<ds:datastoreItem xmlns:ds="http://schemas.openxmlformats.org/officeDocument/2006/customXml" ds:itemID="{E2C2B726-E2E1-46BA-AACF-B04E5BE3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2412</Words>
  <Characters>13271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60</cp:revision>
  <dcterms:created xsi:type="dcterms:W3CDTF">2020-03-21T12:13:00Z</dcterms:created>
  <dcterms:modified xsi:type="dcterms:W3CDTF">2020-03-26T13:49:00Z</dcterms:modified>
</cp:coreProperties>
</file>