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01BD" w14:textId="3CDB1B70" w:rsidR="000967F7" w:rsidRDefault="004C4DA1" w:rsidP="005E0C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4DA1">
        <w:rPr>
          <w:rFonts w:ascii="Times New Roman" w:hAnsi="Times New Roman" w:cs="Times New Roman"/>
          <w:b/>
          <w:bCs/>
          <w:sz w:val="40"/>
          <w:szCs w:val="40"/>
        </w:rPr>
        <w:t>ANÁLISE EXPLORATÓRIA FUTEBOL</w:t>
      </w:r>
    </w:p>
    <w:p w14:paraId="09588BB2" w14:textId="77777777" w:rsidR="005E0C94" w:rsidRPr="005E0C94" w:rsidRDefault="005E0C94" w:rsidP="005E0C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B5E60A" w14:textId="6357EA93" w:rsidR="004C4DA1" w:rsidRDefault="004C4DA1" w:rsidP="00D2238D">
      <w:pPr>
        <w:jc w:val="center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>Elisa</w:t>
      </w:r>
      <w:r w:rsidR="00D2238D">
        <w:rPr>
          <w:rFonts w:ascii="Times New Roman" w:hAnsi="Times New Roman" w:cs="Times New Roman"/>
        </w:rPr>
        <w:t xml:space="preserve"> de Oliveira</w:t>
      </w:r>
      <w:r w:rsidRPr="004C4DA1">
        <w:rPr>
          <w:rFonts w:ascii="Times New Roman" w:hAnsi="Times New Roman" w:cs="Times New Roman"/>
        </w:rPr>
        <w:t xml:space="preserve"> Soares</w:t>
      </w:r>
      <w:r>
        <w:rPr>
          <w:rFonts w:ascii="Times New Roman" w:hAnsi="Times New Roman" w:cs="Times New Roman"/>
        </w:rPr>
        <w:t>, Gabrielly</w:t>
      </w:r>
      <w:r w:rsidR="00D2238D">
        <w:rPr>
          <w:rFonts w:ascii="Times New Roman" w:hAnsi="Times New Roman" w:cs="Times New Roman"/>
        </w:rPr>
        <w:t xml:space="preserve"> Esteves Pinheiro</w:t>
      </w:r>
      <w:r>
        <w:rPr>
          <w:rFonts w:ascii="Times New Roman" w:hAnsi="Times New Roman" w:cs="Times New Roman"/>
        </w:rPr>
        <w:t xml:space="preserve"> Chácara, </w:t>
      </w:r>
      <w:r w:rsidR="00D2238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João Vitor Tomaz</w:t>
      </w:r>
      <w:r w:rsidR="00D2238D">
        <w:rPr>
          <w:rFonts w:ascii="Times New Roman" w:hAnsi="Times New Roman" w:cs="Times New Roman"/>
        </w:rPr>
        <w:t xml:space="preserve"> Alves Ferreira</w:t>
      </w:r>
      <w:r>
        <w:rPr>
          <w:rFonts w:ascii="Times New Roman" w:hAnsi="Times New Roman" w:cs="Times New Roman"/>
        </w:rPr>
        <w:t>, Luiz</w:t>
      </w:r>
      <w:r w:rsidR="00D2238D">
        <w:rPr>
          <w:rFonts w:ascii="Times New Roman" w:hAnsi="Times New Roman" w:cs="Times New Roman"/>
        </w:rPr>
        <w:t xml:space="preserve"> Eduardo</w:t>
      </w:r>
      <w:r>
        <w:rPr>
          <w:rFonts w:ascii="Times New Roman" w:hAnsi="Times New Roman" w:cs="Times New Roman"/>
        </w:rPr>
        <w:t xml:space="preserve"> Bravin, Nícolas</w:t>
      </w:r>
      <w:r w:rsidR="00D2238D">
        <w:rPr>
          <w:rFonts w:ascii="Times New Roman" w:hAnsi="Times New Roman" w:cs="Times New Roman"/>
        </w:rPr>
        <w:t xml:space="preserve"> Mateus</w:t>
      </w:r>
      <w:r>
        <w:rPr>
          <w:rFonts w:ascii="Times New Roman" w:hAnsi="Times New Roman" w:cs="Times New Roman"/>
        </w:rPr>
        <w:t xml:space="preserve"> Spaniol</w:t>
      </w:r>
    </w:p>
    <w:p w14:paraId="7080261D" w14:textId="77777777" w:rsidR="000967F7" w:rsidRPr="004C4DA1" w:rsidRDefault="000967F7" w:rsidP="00D2238D">
      <w:pPr>
        <w:jc w:val="center"/>
        <w:rPr>
          <w:rFonts w:ascii="Times New Roman" w:hAnsi="Times New Roman" w:cs="Times New Roman"/>
        </w:rPr>
      </w:pPr>
    </w:p>
    <w:p w14:paraId="15B2ABD5" w14:textId="0276B5C4" w:rsidR="008D1C8E" w:rsidRPr="004C4DA1" w:rsidRDefault="004C4DA1" w:rsidP="004C4DA1">
      <w:pPr>
        <w:jc w:val="both"/>
        <w:rPr>
          <w:rFonts w:ascii="Times New Roman" w:hAnsi="Times New Roman" w:cs="Times New Roman"/>
          <w:b/>
          <w:bCs/>
        </w:rPr>
      </w:pPr>
      <w:r w:rsidRPr="004C4DA1">
        <w:rPr>
          <w:rFonts w:ascii="Times New Roman" w:hAnsi="Times New Roman" w:cs="Times New Roman"/>
          <w:b/>
          <w:bCs/>
        </w:rPr>
        <w:t>RESUMO</w:t>
      </w:r>
    </w:p>
    <w:p w14:paraId="7910D202" w14:textId="23A3FF07" w:rsidR="00D2238D" w:rsidRDefault="004C4DA1" w:rsidP="004C4DA1">
      <w:pPr>
        <w:jc w:val="both"/>
        <w:rPr>
          <w:rFonts w:ascii="Times New Roman" w:hAnsi="Times New Roman" w:cs="Times New Roman"/>
          <w:i/>
          <w:iCs/>
        </w:rPr>
      </w:pPr>
      <w:r w:rsidRPr="004C4DA1">
        <w:rPr>
          <w:rFonts w:ascii="Times New Roman" w:hAnsi="Times New Roman" w:cs="Times New Roman"/>
          <w:i/>
          <w:iCs/>
        </w:rPr>
        <w:t>Neste artigo analisamos dados</w:t>
      </w:r>
      <w:r w:rsidR="008D1C8E">
        <w:rPr>
          <w:rFonts w:ascii="Times New Roman" w:hAnsi="Times New Roman" w:cs="Times New Roman"/>
          <w:i/>
          <w:iCs/>
        </w:rPr>
        <w:t xml:space="preserve"> do futebo</w:t>
      </w:r>
      <w:r w:rsidR="008F132F">
        <w:rPr>
          <w:rFonts w:ascii="Times New Roman" w:hAnsi="Times New Roman" w:cs="Times New Roman"/>
          <w:i/>
          <w:iCs/>
        </w:rPr>
        <w:t>l europeu</w:t>
      </w:r>
      <w:r w:rsidRPr="004C4DA1">
        <w:rPr>
          <w:rFonts w:ascii="Times New Roman" w:hAnsi="Times New Roman" w:cs="Times New Roman"/>
          <w:i/>
          <w:iCs/>
        </w:rPr>
        <w:t>,</w:t>
      </w:r>
      <w:r w:rsidR="008F132F">
        <w:rPr>
          <w:rFonts w:ascii="Times New Roman" w:hAnsi="Times New Roman" w:cs="Times New Roman"/>
          <w:i/>
          <w:iCs/>
        </w:rPr>
        <w:t xml:space="preserve"> incluindo informações detalhadas sobre</w:t>
      </w:r>
      <w:r w:rsidRPr="004C4DA1">
        <w:rPr>
          <w:rFonts w:ascii="Times New Roman" w:hAnsi="Times New Roman" w:cs="Times New Roman"/>
          <w:i/>
          <w:iCs/>
        </w:rPr>
        <w:t xml:space="preserve"> </w:t>
      </w:r>
      <w:r w:rsidR="008F132F">
        <w:rPr>
          <w:rFonts w:ascii="Times New Roman" w:hAnsi="Times New Roman" w:cs="Times New Roman"/>
          <w:i/>
          <w:iCs/>
        </w:rPr>
        <w:t>partidas</w:t>
      </w:r>
      <w:r w:rsidRPr="004C4DA1">
        <w:rPr>
          <w:rFonts w:ascii="Times New Roman" w:hAnsi="Times New Roman" w:cs="Times New Roman"/>
          <w:i/>
          <w:iCs/>
        </w:rPr>
        <w:t>, clubes, jogadores</w:t>
      </w:r>
      <w:r w:rsidR="008F132F">
        <w:rPr>
          <w:rFonts w:ascii="Times New Roman" w:hAnsi="Times New Roman" w:cs="Times New Roman"/>
          <w:i/>
          <w:iCs/>
        </w:rPr>
        <w:t xml:space="preserve"> e eventos ocorridos em campo extraídos</w:t>
      </w:r>
      <w:r w:rsidR="007F3CAE">
        <w:rPr>
          <w:rFonts w:ascii="Times New Roman" w:hAnsi="Times New Roman" w:cs="Times New Roman"/>
          <w:i/>
          <w:iCs/>
        </w:rPr>
        <w:t xml:space="preserve"> do site </w:t>
      </w:r>
      <w:r w:rsidR="007F3CAE" w:rsidRPr="00D2238D">
        <w:rPr>
          <w:rFonts w:ascii="Times New Roman" w:hAnsi="Times New Roman" w:cs="Times New Roman"/>
          <w:i/>
          <w:iCs/>
        </w:rPr>
        <w:t>Transfermarkt</w:t>
      </w:r>
      <w:r w:rsidR="008F132F">
        <w:rPr>
          <w:rFonts w:ascii="Times New Roman" w:hAnsi="Times New Roman" w:cs="Times New Roman"/>
          <w:i/>
          <w:iCs/>
        </w:rPr>
        <w:t xml:space="preserve"> e disponibilizados publicamente no Kaggle</w:t>
      </w:r>
      <w:r w:rsidR="002A0CC0">
        <w:rPr>
          <w:rFonts w:ascii="Times New Roman" w:hAnsi="Times New Roman" w:cs="Times New Roman"/>
          <w:i/>
          <w:iCs/>
        </w:rPr>
        <w:t>.</w:t>
      </w:r>
      <w:r w:rsidR="007F3CAE">
        <w:rPr>
          <w:rFonts w:ascii="Times New Roman" w:hAnsi="Times New Roman" w:cs="Times New Roman"/>
          <w:i/>
          <w:iCs/>
        </w:rPr>
        <w:t xml:space="preserve"> </w:t>
      </w:r>
      <w:r w:rsidR="00D2238D">
        <w:rPr>
          <w:rFonts w:ascii="Times New Roman" w:hAnsi="Times New Roman" w:cs="Times New Roman"/>
          <w:i/>
          <w:iCs/>
        </w:rPr>
        <w:t>Procuramos responder</w:t>
      </w:r>
      <w:r w:rsidR="008F132F">
        <w:rPr>
          <w:rFonts w:ascii="Times New Roman" w:hAnsi="Times New Roman" w:cs="Times New Roman"/>
          <w:i/>
          <w:iCs/>
        </w:rPr>
        <w:t>, usando Python e bibliotecas de visualização e manipulação de dados,</w:t>
      </w:r>
      <w:r w:rsidR="00D2238D">
        <w:rPr>
          <w:rFonts w:ascii="Times New Roman" w:hAnsi="Times New Roman" w:cs="Times New Roman"/>
          <w:i/>
          <w:iCs/>
        </w:rPr>
        <w:t xml:space="preserve"> à hipóteses desenvolvidas </w:t>
      </w:r>
      <w:r w:rsidR="008F132F">
        <w:rPr>
          <w:rFonts w:ascii="Times New Roman" w:hAnsi="Times New Roman" w:cs="Times New Roman"/>
          <w:i/>
          <w:iCs/>
        </w:rPr>
        <w:t>pelo grupo acerca do dataset. Exploramos correlações entre o desempenho de jogadores e seu custo</w:t>
      </w:r>
      <w:r w:rsidR="000967F7">
        <w:rPr>
          <w:rFonts w:ascii="Times New Roman" w:hAnsi="Times New Roman" w:cs="Times New Roman"/>
          <w:i/>
          <w:iCs/>
        </w:rPr>
        <w:t xml:space="preserve">, entre a performance dos clubes em partidas e o fato destes estarem jogando </w:t>
      </w:r>
      <w:r w:rsidR="0094446A">
        <w:rPr>
          <w:rFonts w:ascii="Times New Roman" w:hAnsi="Times New Roman" w:cs="Times New Roman"/>
          <w:i/>
          <w:iCs/>
        </w:rPr>
        <w:t>dentro/fora do país</w:t>
      </w:r>
      <w:r w:rsidR="000967F7">
        <w:rPr>
          <w:rFonts w:ascii="Times New Roman" w:hAnsi="Times New Roman" w:cs="Times New Roman"/>
          <w:i/>
          <w:iCs/>
        </w:rPr>
        <w:t xml:space="preserve"> e</w:t>
      </w:r>
      <w:r w:rsidR="008F132F">
        <w:rPr>
          <w:rFonts w:ascii="Times New Roman" w:hAnsi="Times New Roman" w:cs="Times New Roman"/>
          <w:i/>
          <w:iCs/>
        </w:rPr>
        <w:t xml:space="preserve"> a</w:t>
      </w:r>
      <w:r w:rsidR="000967F7">
        <w:rPr>
          <w:rFonts w:ascii="Times New Roman" w:hAnsi="Times New Roman" w:cs="Times New Roman"/>
          <w:i/>
          <w:iCs/>
        </w:rPr>
        <w:t>s</w:t>
      </w:r>
      <w:r w:rsidR="008F132F">
        <w:rPr>
          <w:rFonts w:ascii="Times New Roman" w:hAnsi="Times New Roman" w:cs="Times New Roman"/>
          <w:i/>
          <w:iCs/>
        </w:rPr>
        <w:t xml:space="preserve"> distribuiç</w:t>
      </w:r>
      <w:r w:rsidR="000967F7">
        <w:rPr>
          <w:rFonts w:ascii="Times New Roman" w:hAnsi="Times New Roman" w:cs="Times New Roman"/>
          <w:i/>
          <w:iCs/>
        </w:rPr>
        <w:t>ões</w:t>
      </w:r>
      <w:r w:rsidR="008F132F">
        <w:rPr>
          <w:rFonts w:ascii="Times New Roman" w:hAnsi="Times New Roman" w:cs="Times New Roman"/>
          <w:i/>
          <w:iCs/>
        </w:rPr>
        <w:t xml:space="preserve"> dos jogadores por mês de nascimento</w:t>
      </w:r>
      <w:r w:rsidR="000967F7">
        <w:rPr>
          <w:rFonts w:ascii="Times New Roman" w:hAnsi="Times New Roman" w:cs="Times New Roman"/>
          <w:i/>
          <w:iCs/>
        </w:rPr>
        <w:t xml:space="preserve"> e</w:t>
      </w:r>
      <w:r w:rsidR="008F132F">
        <w:rPr>
          <w:rFonts w:ascii="Times New Roman" w:hAnsi="Times New Roman" w:cs="Times New Roman"/>
          <w:i/>
          <w:iCs/>
        </w:rPr>
        <w:t xml:space="preserve"> </w:t>
      </w:r>
      <w:r w:rsidR="000967F7">
        <w:rPr>
          <w:rFonts w:ascii="Times New Roman" w:hAnsi="Times New Roman" w:cs="Times New Roman"/>
          <w:i/>
          <w:iCs/>
        </w:rPr>
        <w:t xml:space="preserve">de cartões recebidos por posição em campo. </w:t>
      </w:r>
      <w:r w:rsidR="00203E80">
        <w:rPr>
          <w:rFonts w:ascii="Times New Roman" w:hAnsi="Times New Roman" w:cs="Times New Roman"/>
          <w:i/>
          <w:iCs/>
        </w:rPr>
        <w:t>Com relação ao mês de nascimento, vimos que a quantidade de jogadores no dataset cai linearmente ao longo do ano</w:t>
      </w:r>
      <w:r w:rsidR="0010172D">
        <w:rPr>
          <w:rFonts w:ascii="Times New Roman" w:hAnsi="Times New Roman" w:cs="Times New Roman"/>
          <w:i/>
          <w:iCs/>
        </w:rPr>
        <w:t>, com dezembro tendo cerca de metade dos jogadores de janeiro. A distribuição dos cartões, similarmente, se concentrou nas posições defensivas. Descobrimos que, em média, clubes que vendem e depois compram um mesmo jogador ficam com saldo positivo, e tem o intervalo entre as transações de três anos. Quanto ao desempenho dos jogadores e clubes, ….</w:t>
      </w:r>
    </w:p>
    <w:p w14:paraId="4A617F2D" w14:textId="77777777" w:rsidR="0094446A" w:rsidRPr="004C4DA1" w:rsidRDefault="0094446A" w:rsidP="004C4DA1">
      <w:pPr>
        <w:jc w:val="both"/>
        <w:rPr>
          <w:rFonts w:ascii="Times New Roman" w:hAnsi="Times New Roman" w:cs="Times New Roman"/>
          <w:i/>
          <w:iCs/>
        </w:rPr>
      </w:pPr>
    </w:p>
    <w:p w14:paraId="006C7E6D" w14:textId="07EEBA55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Palavras-chave:</w:t>
      </w:r>
      <w:r w:rsidRPr="004C4DA1">
        <w:rPr>
          <w:rFonts w:ascii="Times New Roman" w:hAnsi="Times New Roman" w:cs="Times New Roman"/>
        </w:rPr>
        <w:t xml:space="preserve"> Futebol, </w:t>
      </w:r>
      <w:r w:rsidR="002A0CC0">
        <w:rPr>
          <w:rFonts w:ascii="Times New Roman" w:hAnsi="Times New Roman" w:cs="Times New Roman"/>
        </w:rPr>
        <w:t>P</w:t>
      </w:r>
      <w:r w:rsidRPr="004C4DA1">
        <w:rPr>
          <w:rFonts w:ascii="Times New Roman" w:hAnsi="Times New Roman" w:cs="Times New Roman"/>
        </w:rPr>
        <w:t>ython</w:t>
      </w:r>
      <w:r w:rsidR="0094446A">
        <w:rPr>
          <w:rFonts w:ascii="Times New Roman" w:hAnsi="Times New Roman" w:cs="Times New Roman"/>
        </w:rPr>
        <w:t xml:space="preserve">, visualização de dados, </w:t>
      </w:r>
      <w:r w:rsidR="00FF2D93">
        <w:rPr>
          <w:rFonts w:ascii="Times New Roman" w:hAnsi="Times New Roman" w:cs="Times New Roman"/>
        </w:rPr>
        <w:t>gráfico, estatística, análise de dados</w:t>
      </w:r>
    </w:p>
    <w:p w14:paraId="5D3AD704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35578FDE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1 INTRODUÇÃO</w:t>
      </w:r>
    </w:p>
    <w:p w14:paraId="7B370DAA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0A1420AE" w14:textId="1B418AFC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  <w:t xml:space="preserve">Por meio do uso da linguagem </w:t>
      </w:r>
      <w:r w:rsidR="002A0CC0">
        <w:rPr>
          <w:rFonts w:ascii="Times New Roman" w:hAnsi="Times New Roman" w:cs="Times New Roman"/>
        </w:rPr>
        <w:t>P</w:t>
      </w:r>
      <w:r w:rsidRPr="004C4DA1">
        <w:rPr>
          <w:rFonts w:ascii="Times New Roman" w:hAnsi="Times New Roman" w:cs="Times New Roman"/>
        </w:rPr>
        <w:t>ython, foram analisados diferentes aspectos dos times e jogadores, com base em alguns fatores que podem ou não influenciar o desempenho dos mesmos. </w:t>
      </w:r>
    </w:p>
    <w:p w14:paraId="413678AB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61C02092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2 DESENVOLVIMENTO</w:t>
      </w:r>
    </w:p>
    <w:p w14:paraId="22AE62D3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25D8DCF2" w14:textId="205B2D03" w:rsidR="004C4DA1" w:rsidRPr="00E86CFC" w:rsidRDefault="004C4DA1" w:rsidP="004C4DA1">
      <w:pPr>
        <w:jc w:val="both"/>
        <w:rPr>
          <w:rFonts w:ascii="Times New Roman" w:hAnsi="Times New Roman" w:cs="Times New Roman"/>
          <w:b/>
          <w:bCs/>
        </w:rPr>
      </w:pPr>
      <w:r w:rsidRPr="004C4DA1">
        <w:rPr>
          <w:rFonts w:ascii="Times New Roman" w:hAnsi="Times New Roman" w:cs="Times New Roman"/>
          <w:b/>
          <w:bCs/>
        </w:rPr>
        <w:t>2.1</w:t>
      </w:r>
      <w:r w:rsidRPr="004C4DA1">
        <w:rPr>
          <w:rFonts w:ascii="Times New Roman" w:hAnsi="Times New Roman" w:cs="Times New Roman"/>
        </w:rPr>
        <w:t xml:space="preserve"> </w:t>
      </w:r>
      <w:r w:rsidR="00E86CFC">
        <w:rPr>
          <w:rFonts w:ascii="Times New Roman" w:hAnsi="Times New Roman" w:cs="Times New Roman"/>
          <w:b/>
          <w:bCs/>
        </w:rPr>
        <w:t>H</w:t>
      </w:r>
      <w:r w:rsidR="00E86CFC" w:rsidRPr="00E86CFC">
        <w:rPr>
          <w:rFonts w:ascii="Times New Roman" w:hAnsi="Times New Roman" w:cs="Times New Roman"/>
          <w:b/>
          <w:bCs/>
        </w:rPr>
        <w:t>á uma diferença na performance dos times quando estes jogam em casa, como visitantes e fora do país?</w:t>
      </w:r>
    </w:p>
    <w:p w14:paraId="252CB901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0BA0FF7E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  <w:t>Ddjfhte</w:t>
      </w:r>
    </w:p>
    <w:p w14:paraId="3A763481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63C90763" w14:textId="52C80476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2.2</w:t>
      </w:r>
      <w:r w:rsidRPr="004C4DA1">
        <w:rPr>
          <w:rFonts w:ascii="Times New Roman" w:hAnsi="Times New Roman" w:cs="Times New Roman"/>
        </w:rPr>
        <w:t xml:space="preserve"> </w:t>
      </w:r>
      <w:r w:rsidR="00E86CFC" w:rsidRPr="00E86CFC">
        <w:rPr>
          <w:rFonts w:ascii="Times New Roman" w:hAnsi="Times New Roman" w:cs="Times New Roman"/>
          <w:b/>
          <w:bCs/>
        </w:rPr>
        <w:t>Quais foram as compras de jogadores com melhores e piores custo-benefício registradas?</w:t>
      </w:r>
    </w:p>
    <w:p w14:paraId="322D4898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0E46AAB7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  <w:t>Ggreryd</w:t>
      </w:r>
    </w:p>
    <w:p w14:paraId="480FEA7F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1E44FEC6" w14:textId="30E91D2A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 xml:space="preserve">2.3 </w:t>
      </w:r>
      <w:r w:rsidR="00E86CFC" w:rsidRPr="00E86CFC">
        <w:rPr>
          <w:rFonts w:ascii="Times New Roman" w:hAnsi="Times New Roman" w:cs="Times New Roman"/>
          <w:b/>
          <w:bCs/>
        </w:rPr>
        <w:t>A posição dos jogadores em campo influencia na quantidade de cartões que estes recebem?</w:t>
      </w:r>
    </w:p>
    <w:p w14:paraId="57EEC480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  <w:t>ESdfbdfrhyerd</w:t>
      </w:r>
    </w:p>
    <w:p w14:paraId="7DF542C8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0C7DBAC8" w14:textId="20158F2A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2.4</w:t>
      </w:r>
      <w:r w:rsidRPr="004C4DA1">
        <w:rPr>
          <w:rFonts w:ascii="Times New Roman" w:hAnsi="Times New Roman" w:cs="Times New Roman"/>
        </w:rPr>
        <w:t xml:space="preserve"> </w:t>
      </w:r>
      <w:r w:rsidR="00E86CFC" w:rsidRPr="00E86CFC">
        <w:rPr>
          <w:rFonts w:ascii="Times New Roman" w:hAnsi="Times New Roman" w:cs="Times New Roman"/>
          <w:b/>
          <w:bCs/>
        </w:rPr>
        <w:t>Vendas e compras posteriores de um jogador por um mesmo time costumam gerar lucro para o time?</w:t>
      </w:r>
    </w:p>
    <w:p w14:paraId="4E7352BD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  <w:t>DFHTEyedvcx</w:t>
      </w:r>
    </w:p>
    <w:p w14:paraId="3939EC76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7E312F7F" w14:textId="6C733FB8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2.5</w:t>
      </w:r>
      <w:r w:rsidRPr="004C4DA1">
        <w:rPr>
          <w:rFonts w:ascii="Times New Roman" w:hAnsi="Times New Roman" w:cs="Times New Roman"/>
        </w:rPr>
        <w:t xml:space="preserve"> </w:t>
      </w:r>
      <w:r w:rsidR="00E86CFC" w:rsidRPr="00E86CFC">
        <w:rPr>
          <w:rFonts w:ascii="Times New Roman" w:hAnsi="Times New Roman" w:cs="Times New Roman"/>
          <w:b/>
          <w:bCs/>
        </w:rPr>
        <w:t>Jogadores com preço fora do comum tem o desempenho proporcional?</w:t>
      </w:r>
    </w:p>
    <w:p w14:paraId="3FF82A06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002E3D89" w14:textId="1AF45BBB" w:rsidR="0048376D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</w:rPr>
        <w:tab/>
      </w:r>
      <w:r w:rsidR="00F97EF6">
        <w:rPr>
          <w:rFonts w:ascii="Times New Roman" w:hAnsi="Times New Roman" w:cs="Times New Roman"/>
        </w:rPr>
        <w:t xml:space="preserve">Para realizar a análise proposta, primeiro definimos </w:t>
      </w:r>
      <w:r w:rsidR="0048376D">
        <w:rPr>
          <w:rFonts w:ascii="Times New Roman" w:hAnsi="Times New Roman" w:cs="Times New Roman"/>
        </w:rPr>
        <w:t xml:space="preserve">os conceitos que utilizamos, que são: preços fora do comum e desempenho do jogador. </w:t>
      </w:r>
    </w:p>
    <w:p w14:paraId="7E045C3C" w14:textId="5A5884A0" w:rsidR="0048376D" w:rsidRDefault="0048376D" w:rsidP="004C4D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424E8"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/>
        </w:rPr>
        <w:t xml:space="preserve"> as colunas </w:t>
      </w:r>
      <w:r w:rsidRPr="0080112F">
        <w:rPr>
          <w:rFonts w:ascii="Times New Roman" w:hAnsi="Times New Roman" w:cs="Times New Roman"/>
        </w:rPr>
        <w:t>“</w:t>
      </w:r>
      <w:r w:rsidRPr="0048376D">
        <w:rPr>
          <w:rFonts w:ascii="Times New Roman" w:hAnsi="Times New Roman" w:cs="Times New Roman"/>
          <w:i/>
          <w:iCs/>
        </w:rPr>
        <w:t>date</w:t>
      </w:r>
      <w:r w:rsidRPr="0080112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e </w:t>
      </w:r>
      <w:r w:rsidRPr="0080112F">
        <w:rPr>
          <w:rFonts w:ascii="Times New Roman" w:hAnsi="Times New Roman" w:cs="Times New Roman"/>
        </w:rPr>
        <w:t>“</w:t>
      </w:r>
      <w:r w:rsidRPr="0048376D">
        <w:rPr>
          <w:rFonts w:ascii="Times New Roman" w:hAnsi="Times New Roman" w:cs="Times New Roman"/>
          <w:i/>
          <w:iCs/>
        </w:rPr>
        <w:t>market_value_in_eur</w:t>
      </w:r>
      <w:r w:rsidRPr="0080112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da tabela </w:t>
      </w:r>
      <w:r w:rsidR="0080112F">
        <w:rPr>
          <w:rFonts w:ascii="Times New Roman" w:hAnsi="Times New Roman" w:cs="Times New Roman"/>
        </w:rPr>
        <w:t>“</w:t>
      </w:r>
      <w:r w:rsidRPr="0048376D">
        <w:rPr>
          <w:rFonts w:ascii="Times New Roman" w:hAnsi="Times New Roman" w:cs="Times New Roman"/>
          <w:i/>
          <w:iCs/>
        </w:rPr>
        <w:t>player_valuations</w:t>
      </w:r>
      <w:r w:rsidR="00123C93">
        <w:rPr>
          <w:rFonts w:ascii="Times New Roman" w:hAnsi="Times New Roman" w:cs="Times New Roman"/>
          <w:i/>
          <w:iCs/>
        </w:rPr>
        <w:t>.csv</w:t>
      </w:r>
      <w:r w:rsidR="0080112F">
        <w:rPr>
          <w:rFonts w:ascii="Times New Roman" w:hAnsi="Times New Roman" w:cs="Times New Roman"/>
        </w:rPr>
        <w:t>”</w:t>
      </w:r>
      <w:r w:rsidR="006424E8">
        <w:rPr>
          <w:rFonts w:ascii="Times New Roman" w:hAnsi="Times New Roman" w:cs="Times New Roman"/>
          <w:i/>
          <w:iCs/>
        </w:rPr>
        <w:t>,</w:t>
      </w:r>
      <w:r w:rsidR="006424E8">
        <w:rPr>
          <w:rFonts w:ascii="Times New Roman" w:hAnsi="Times New Roman" w:cs="Times New Roman"/>
        </w:rPr>
        <w:t xml:space="preserve"> criamos o conceito de preços fora do comum</w:t>
      </w:r>
      <w:r w:rsidR="00066273">
        <w:rPr>
          <w:rFonts w:ascii="Times New Roman" w:hAnsi="Times New Roman" w:cs="Times New Roman"/>
        </w:rPr>
        <w:t xml:space="preserve">. Primeiramente, corrigimos os valores de </w:t>
      </w:r>
      <w:r w:rsidR="0080112F">
        <w:rPr>
          <w:rFonts w:ascii="Times New Roman" w:hAnsi="Times New Roman" w:cs="Times New Roman"/>
        </w:rPr>
        <w:t>“</w:t>
      </w:r>
      <w:r w:rsidR="00066273" w:rsidRPr="0048376D">
        <w:rPr>
          <w:rFonts w:ascii="Times New Roman" w:hAnsi="Times New Roman" w:cs="Times New Roman"/>
          <w:i/>
          <w:iCs/>
        </w:rPr>
        <w:t>market_value_in_eur</w:t>
      </w:r>
      <w:r w:rsidR="0080112F">
        <w:rPr>
          <w:rFonts w:ascii="Times New Roman" w:hAnsi="Times New Roman" w:cs="Times New Roman"/>
        </w:rPr>
        <w:t>”</w:t>
      </w:r>
      <w:r w:rsidR="00066273">
        <w:rPr>
          <w:rFonts w:ascii="Times New Roman" w:hAnsi="Times New Roman" w:cs="Times New Roman"/>
        </w:rPr>
        <w:t xml:space="preserve"> de acordo com a inflação decorrida de </w:t>
      </w:r>
      <w:r w:rsidR="00066273">
        <w:rPr>
          <w:rFonts w:ascii="Times New Roman" w:hAnsi="Times New Roman" w:cs="Times New Roman"/>
          <w:i/>
          <w:iCs/>
        </w:rPr>
        <w:t xml:space="preserve">“date” </w:t>
      </w:r>
      <w:r w:rsidR="00066273">
        <w:rPr>
          <w:rFonts w:ascii="Times New Roman" w:hAnsi="Times New Roman" w:cs="Times New Roman"/>
        </w:rPr>
        <w:t>até os dias atuais. Em seguida, calculamos a m</w:t>
      </w:r>
      <w:r w:rsidR="000F6C41">
        <w:rPr>
          <w:rFonts w:ascii="Times New Roman" w:hAnsi="Times New Roman" w:cs="Times New Roman"/>
        </w:rPr>
        <w:t>é</w:t>
      </w:r>
      <w:r w:rsidR="00066273">
        <w:rPr>
          <w:rFonts w:ascii="Times New Roman" w:hAnsi="Times New Roman" w:cs="Times New Roman"/>
        </w:rPr>
        <w:t>dia ponderada dos preços dos jogadores ao longo de suas carreiras</w:t>
      </w:r>
      <w:r w:rsidR="00123C93">
        <w:rPr>
          <w:rFonts w:ascii="Times New Roman" w:hAnsi="Times New Roman" w:cs="Times New Roman"/>
        </w:rPr>
        <w:t>,</w:t>
      </w:r>
      <w:r w:rsidR="00066273">
        <w:rPr>
          <w:rFonts w:ascii="Times New Roman" w:hAnsi="Times New Roman" w:cs="Times New Roman"/>
        </w:rPr>
        <w:t xml:space="preserve"> considerando os pesos iguais ao tempo, em dias, que o jogador permaneceu com aquela cotação</w:t>
      </w:r>
      <w:r w:rsidR="00123C93">
        <w:rPr>
          <w:rFonts w:ascii="Times New Roman" w:hAnsi="Times New Roman" w:cs="Times New Roman"/>
        </w:rPr>
        <w:t>.</w:t>
      </w:r>
      <w:r w:rsidR="000F6C41">
        <w:rPr>
          <w:rFonts w:ascii="Times New Roman" w:hAnsi="Times New Roman" w:cs="Times New Roman"/>
        </w:rPr>
        <w:t xml:space="preserve"> Após isto</w:t>
      </w:r>
      <w:r w:rsidR="00123C93">
        <w:rPr>
          <w:rFonts w:ascii="Times New Roman" w:hAnsi="Times New Roman" w:cs="Times New Roman"/>
        </w:rPr>
        <w:t>, calculamos o limite superior – segundo a fórmula LS = Q3 + 1,5DI, onde DI = Q3 – Q1 e Q1 e Q3 são, respectivamente, os primeiro e terceiro</w:t>
      </w:r>
      <w:r w:rsidR="000F6C41">
        <w:rPr>
          <w:rFonts w:ascii="Times New Roman" w:hAnsi="Times New Roman" w:cs="Times New Roman"/>
        </w:rPr>
        <w:t xml:space="preserve"> quartis – da </w:t>
      </w:r>
      <w:r w:rsidR="00123C93">
        <w:rPr>
          <w:rFonts w:ascii="Times New Roman" w:hAnsi="Times New Roman" w:cs="Times New Roman"/>
        </w:rPr>
        <w:t xml:space="preserve">coluna </w:t>
      </w:r>
      <w:r w:rsidR="00123C93">
        <w:rPr>
          <w:rFonts w:ascii="Times New Roman" w:hAnsi="Times New Roman" w:cs="Times New Roman"/>
          <w:i/>
          <w:iCs/>
        </w:rPr>
        <w:t xml:space="preserve">“mean_price” </w:t>
      </w:r>
      <w:r w:rsidR="00123C93">
        <w:rPr>
          <w:rFonts w:ascii="Times New Roman" w:hAnsi="Times New Roman" w:cs="Times New Roman"/>
        </w:rPr>
        <w:t xml:space="preserve">da tabela </w:t>
      </w:r>
      <w:r w:rsidR="00123C93">
        <w:rPr>
          <w:rFonts w:ascii="Times New Roman" w:hAnsi="Times New Roman" w:cs="Times New Roman"/>
          <w:i/>
          <w:iCs/>
        </w:rPr>
        <w:t>“performance.csv”</w:t>
      </w:r>
      <w:r w:rsidR="00123C93">
        <w:rPr>
          <w:rFonts w:ascii="Times New Roman" w:hAnsi="Times New Roman" w:cs="Times New Roman"/>
        </w:rPr>
        <w:t xml:space="preserve"> onde os dados foram inseridos.</w:t>
      </w:r>
      <w:r w:rsidR="000F6C41">
        <w:rPr>
          <w:rFonts w:ascii="Times New Roman" w:hAnsi="Times New Roman" w:cs="Times New Roman"/>
        </w:rPr>
        <w:t xml:space="preserve"> Finalmente, os jogadores considerados com preço fora do comum são aqueles cujo preço é maior ou igual a LS.</w:t>
      </w:r>
    </w:p>
    <w:p w14:paraId="3A2EC5F4" w14:textId="37087BAD" w:rsidR="000F6C41" w:rsidRPr="0080112F" w:rsidRDefault="000F6C41" w:rsidP="004C4DA1">
      <w:pPr>
        <w:jc w:val="both"/>
      </w:pPr>
      <w:r>
        <w:rPr>
          <w:rFonts w:ascii="Times New Roman" w:hAnsi="Times New Roman" w:cs="Times New Roman"/>
        </w:rPr>
        <w:tab/>
        <w:t xml:space="preserve">Para definir o desempenho do jogador, usamos as colunas </w:t>
      </w:r>
      <w:r w:rsidRPr="0080112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i/>
          <w:iCs/>
        </w:rPr>
        <w:t>yellow_cards</w:t>
      </w:r>
      <w:r w:rsidRPr="0080112F">
        <w:rPr>
          <w:rFonts w:ascii="Times New Roman" w:hAnsi="Times New Roman" w:cs="Times New Roman"/>
        </w:rPr>
        <w:t>”, “</w:t>
      </w:r>
      <w:r>
        <w:rPr>
          <w:rFonts w:ascii="Times New Roman" w:hAnsi="Times New Roman" w:cs="Times New Roman"/>
          <w:i/>
          <w:iCs/>
        </w:rPr>
        <w:t>red_cards</w:t>
      </w:r>
      <w:r w:rsidRPr="000F6C41">
        <w:rPr>
          <w:rFonts w:ascii="Times New Roman" w:hAnsi="Times New Roman" w:cs="Times New Roman"/>
        </w:rPr>
        <w:t>”, “</w:t>
      </w:r>
      <w:r>
        <w:rPr>
          <w:rFonts w:ascii="Times New Roman" w:hAnsi="Times New Roman" w:cs="Times New Roman"/>
          <w:i/>
          <w:iCs/>
        </w:rPr>
        <w:t>goals</w:t>
      </w:r>
      <w:r w:rsidRPr="000F6C41">
        <w:rPr>
          <w:rFonts w:ascii="Times New Roman" w:hAnsi="Times New Roman" w:cs="Times New Roman"/>
        </w:rPr>
        <w:t>”e “</w:t>
      </w:r>
      <w:r>
        <w:rPr>
          <w:rFonts w:ascii="Times New Roman" w:hAnsi="Times New Roman" w:cs="Times New Roman"/>
          <w:i/>
          <w:iCs/>
        </w:rPr>
        <w:t>assists</w:t>
      </w:r>
      <w:r w:rsidRPr="0080112F">
        <w:rPr>
          <w:rFonts w:ascii="Times New Roman" w:hAnsi="Times New Roman" w:cs="Times New Roman"/>
        </w:rPr>
        <w:t>”</w:t>
      </w:r>
      <w:r w:rsidR="0080112F">
        <w:rPr>
          <w:rFonts w:ascii="Times New Roman" w:hAnsi="Times New Roman" w:cs="Times New Roman"/>
        </w:rPr>
        <w:t xml:space="preserve"> da tabela “</w:t>
      </w:r>
      <w:r w:rsidR="0080112F">
        <w:rPr>
          <w:rFonts w:ascii="Times New Roman" w:hAnsi="Times New Roman" w:cs="Times New Roman"/>
          <w:i/>
          <w:iCs/>
        </w:rPr>
        <w:t>appearances.csv</w:t>
      </w:r>
      <w:r w:rsidR="0080112F">
        <w:rPr>
          <w:rFonts w:ascii="Times New Roman" w:hAnsi="Times New Roman" w:cs="Times New Roman"/>
        </w:rPr>
        <w:t xml:space="preserve">” </w:t>
      </w:r>
    </w:p>
    <w:p w14:paraId="168A9A18" w14:textId="77777777" w:rsidR="00E86CFC" w:rsidRPr="004C4DA1" w:rsidRDefault="00E86CFC" w:rsidP="004C4DA1">
      <w:pPr>
        <w:jc w:val="both"/>
        <w:rPr>
          <w:rFonts w:ascii="Times New Roman" w:hAnsi="Times New Roman" w:cs="Times New Roman"/>
        </w:rPr>
      </w:pPr>
    </w:p>
    <w:p w14:paraId="7CCA8DEE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3 CONSIDERAÇÕES FINAIS</w:t>
      </w:r>
    </w:p>
    <w:p w14:paraId="01B3D641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6B2F3994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ab/>
      </w:r>
      <w:r w:rsidRPr="004C4DA1">
        <w:rPr>
          <w:rFonts w:ascii="Times New Roman" w:hAnsi="Times New Roman" w:cs="Times New Roman"/>
        </w:rPr>
        <w:t>REGRrygxcbgszdegsr</w:t>
      </w:r>
    </w:p>
    <w:p w14:paraId="0DC0C4ED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374F80B4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  <w:r w:rsidRPr="004C4DA1">
        <w:rPr>
          <w:rFonts w:ascii="Times New Roman" w:hAnsi="Times New Roman" w:cs="Times New Roman"/>
          <w:b/>
          <w:bCs/>
        </w:rPr>
        <w:t>REFERÊNCIAS</w:t>
      </w:r>
    </w:p>
    <w:p w14:paraId="0009539C" w14:textId="77777777" w:rsidR="004C4DA1" w:rsidRPr="004C4DA1" w:rsidRDefault="004C4DA1" w:rsidP="004C4DA1">
      <w:pPr>
        <w:jc w:val="both"/>
        <w:rPr>
          <w:rFonts w:ascii="Times New Roman" w:hAnsi="Times New Roman" w:cs="Times New Roman"/>
        </w:rPr>
      </w:pPr>
    </w:p>
    <w:p w14:paraId="5E7613D5" w14:textId="77777777" w:rsidR="002A0CC0" w:rsidRDefault="002A0CC0" w:rsidP="002A0CC0">
      <w:pPr>
        <w:jc w:val="both"/>
        <w:rPr>
          <w:rFonts w:ascii="Times New Roman" w:hAnsi="Times New Roman" w:cs="Times New Roman"/>
        </w:rPr>
      </w:pPr>
      <w:r w:rsidRPr="002A0CC0">
        <w:rPr>
          <w:rFonts w:ascii="Times New Roman" w:hAnsi="Times New Roman" w:cs="Times New Roman"/>
          <w:b/>
          <w:bCs/>
        </w:rPr>
        <w:t>GLADWELL, Malcolm.</w:t>
      </w:r>
      <w:r w:rsidRPr="002A0CC0">
        <w:rPr>
          <w:rFonts w:ascii="Times New Roman" w:hAnsi="Times New Roman" w:cs="Times New Roman"/>
        </w:rPr>
        <w:t xml:space="preserve"> Outliers: The Story of Success. 1. ed. Nova York: Little, Brown and Company, 2008.</w:t>
      </w:r>
    </w:p>
    <w:p w14:paraId="1B8E73F4" w14:textId="72E3BD4C" w:rsidR="002A0CC0" w:rsidRPr="004C4DA1" w:rsidRDefault="002A0CC0" w:rsidP="002A0CC0">
      <w:pPr>
        <w:jc w:val="both"/>
        <w:rPr>
          <w:rFonts w:ascii="Times New Roman" w:hAnsi="Times New Roman" w:cs="Times New Roman"/>
        </w:rPr>
      </w:pPr>
      <w:r w:rsidRPr="002A0CC0">
        <w:rPr>
          <w:rFonts w:ascii="Times New Roman" w:hAnsi="Times New Roman" w:cs="Times New Roman"/>
          <w:b/>
          <w:bCs/>
        </w:rPr>
        <w:t>CARIBOO, David.</w:t>
      </w:r>
      <w:r w:rsidRPr="002A0CC0">
        <w:rPr>
          <w:rFonts w:ascii="Times New Roman" w:hAnsi="Times New Roman" w:cs="Times New Roman"/>
        </w:rPr>
        <w:t xml:space="preserve"> Player Scores. Kaggle, 2023. Disponível em: </w:t>
      </w:r>
      <w:hyperlink r:id="rId4" w:tgtFrame="_new" w:history="1">
        <w:r w:rsidRPr="002A0CC0">
          <w:rPr>
            <w:rStyle w:val="Hiperligao"/>
            <w:rFonts w:ascii="Times New Roman" w:hAnsi="Times New Roman" w:cs="Times New Roman"/>
          </w:rPr>
          <w:t>https://www.kaggle.com/datasets/davidcariboo/player-scores</w:t>
        </w:r>
      </w:hyperlink>
      <w:r w:rsidRPr="002A0CC0">
        <w:rPr>
          <w:rFonts w:ascii="Times New Roman" w:hAnsi="Times New Roman" w:cs="Times New Roman"/>
        </w:rPr>
        <w:t>. Acesso em: 02 out. 2024.</w:t>
      </w:r>
    </w:p>
    <w:sectPr w:rsidR="002A0CC0" w:rsidRPr="004C4DA1" w:rsidSect="004C4DA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A1"/>
    <w:rsid w:val="00066273"/>
    <w:rsid w:val="000967F7"/>
    <w:rsid w:val="000F6C41"/>
    <w:rsid w:val="0010172D"/>
    <w:rsid w:val="00123C93"/>
    <w:rsid w:val="00203E80"/>
    <w:rsid w:val="002A0CC0"/>
    <w:rsid w:val="0048376D"/>
    <w:rsid w:val="004C4DA1"/>
    <w:rsid w:val="005E0C94"/>
    <w:rsid w:val="006424E8"/>
    <w:rsid w:val="007F3CAE"/>
    <w:rsid w:val="0080112F"/>
    <w:rsid w:val="008D1C8E"/>
    <w:rsid w:val="008F132F"/>
    <w:rsid w:val="0094446A"/>
    <w:rsid w:val="00B00A83"/>
    <w:rsid w:val="00B730F2"/>
    <w:rsid w:val="00B87138"/>
    <w:rsid w:val="00C27575"/>
    <w:rsid w:val="00D2238D"/>
    <w:rsid w:val="00E86CFC"/>
    <w:rsid w:val="00ED0E1F"/>
    <w:rsid w:val="00F04ACF"/>
    <w:rsid w:val="00F97EF6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DD18"/>
  <w15:chartTrackingRefBased/>
  <w15:docId w15:val="{410EB00B-F98A-425A-BCB7-12D9F2C5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C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C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C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C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4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4DA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4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4DA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4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4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4D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4DA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4D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4DA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4DA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2A0CC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avidcariboo/player-scor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DE OLIVEIRA SOARES</dc:creator>
  <cp:keywords/>
  <dc:description/>
  <cp:lastModifiedBy>ELISA DE OLIVEIRA SOARES</cp:lastModifiedBy>
  <cp:revision>2</cp:revision>
  <dcterms:created xsi:type="dcterms:W3CDTF">2024-10-09T20:25:00Z</dcterms:created>
  <dcterms:modified xsi:type="dcterms:W3CDTF">2024-10-10T03:03:00Z</dcterms:modified>
</cp:coreProperties>
</file>