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7AB0C" w14:textId="77777777" w:rsidR="00593DD2" w:rsidRDefault="00627423">
      <w:pPr>
        <w:keepNext/>
        <w:pBdr>
          <w:top w:val="nil"/>
          <w:left w:val="nil"/>
          <w:bottom w:val="nil"/>
          <w:right w:val="nil"/>
          <w:between w:val="nil"/>
        </w:pBdr>
        <w:spacing w:before="120" w:after="120"/>
        <w:jc w:val="center"/>
        <w:rPr>
          <w:b/>
          <w:color w:val="000000"/>
          <w:sz w:val="28"/>
          <w:szCs w:val="28"/>
        </w:rPr>
      </w:pPr>
      <w:r>
        <w:rPr>
          <w:b/>
          <w:color w:val="000000"/>
          <w:sz w:val="28"/>
          <w:szCs w:val="28"/>
        </w:rPr>
        <w:t xml:space="preserve">Global patterns of thermal niche filling in ectotherms </w:t>
      </w:r>
    </w:p>
    <w:p w14:paraId="1DA7AB0D" w14:textId="77777777" w:rsidR="00593DD2" w:rsidRDefault="00627423">
      <w:pPr>
        <w:pBdr>
          <w:top w:val="nil"/>
          <w:left w:val="nil"/>
          <w:bottom w:val="nil"/>
          <w:right w:val="nil"/>
          <w:between w:val="nil"/>
        </w:pBdr>
        <w:spacing w:before="120" w:after="360"/>
        <w:jc w:val="center"/>
        <w:rPr>
          <w:color w:val="000000"/>
          <w:sz w:val="24"/>
          <w:szCs w:val="24"/>
        </w:rPr>
      </w:pPr>
      <w:r>
        <w:rPr>
          <w:b/>
          <w:color w:val="000000"/>
          <w:sz w:val="24"/>
          <w:szCs w:val="24"/>
        </w:rPr>
        <w:t>Authors:</w:t>
      </w:r>
      <w:r>
        <w:rPr>
          <w:color w:val="000000"/>
          <w:sz w:val="24"/>
          <w:szCs w:val="24"/>
        </w:rPr>
        <w:t xml:space="preserve"> Nikki A. Moore</w:t>
      </w:r>
      <w:r>
        <w:rPr>
          <w:color w:val="000000"/>
          <w:sz w:val="24"/>
          <w:szCs w:val="24"/>
          <w:vertAlign w:val="superscript"/>
        </w:rPr>
        <w:t>1</w:t>
      </w:r>
      <w:r>
        <w:rPr>
          <w:color w:val="000000"/>
          <w:sz w:val="24"/>
          <w:szCs w:val="24"/>
        </w:rPr>
        <w:t>*, Ignacio Morales-Castilla</w:t>
      </w:r>
      <w:r>
        <w:rPr>
          <w:color w:val="000000"/>
          <w:sz w:val="24"/>
          <w:szCs w:val="24"/>
          <w:vertAlign w:val="superscript"/>
        </w:rPr>
        <w:t>2</w:t>
      </w:r>
      <w:r>
        <w:rPr>
          <w:color w:val="000000"/>
          <w:sz w:val="24"/>
          <w:szCs w:val="24"/>
        </w:rPr>
        <w:t>, Anna L. Hargreaves</w:t>
      </w:r>
      <w:r>
        <w:rPr>
          <w:color w:val="000000"/>
          <w:sz w:val="24"/>
          <w:szCs w:val="24"/>
          <w:vertAlign w:val="superscript"/>
        </w:rPr>
        <w:t>1</w:t>
      </w:r>
      <w:r>
        <w:rPr>
          <w:color w:val="000000"/>
          <w:sz w:val="24"/>
          <w:szCs w:val="24"/>
        </w:rPr>
        <w:t xml:space="preserve">, Miguel </w:t>
      </w:r>
      <w:proofErr w:type="spellStart"/>
      <w:r>
        <w:rPr>
          <w:color w:val="000000"/>
          <w:sz w:val="24"/>
          <w:szCs w:val="24"/>
        </w:rPr>
        <w:t>Ángel</w:t>
      </w:r>
      <w:proofErr w:type="spellEnd"/>
      <w:r>
        <w:rPr>
          <w:color w:val="000000"/>
          <w:sz w:val="24"/>
          <w:szCs w:val="24"/>
        </w:rPr>
        <w:t xml:space="preserve"> Olalla</w:t>
      </w:r>
      <w:r>
        <w:rPr>
          <w:sz w:val="24"/>
          <w:szCs w:val="24"/>
        </w:rPr>
        <w:t>-</w:t>
      </w:r>
      <w:r>
        <w:rPr>
          <w:color w:val="000000"/>
          <w:sz w:val="24"/>
          <w:szCs w:val="24"/>
        </w:rPr>
        <w:t>Tárraga</w:t>
      </w:r>
      <w:r>
        <w:rPr>
          <w:color w:val="000000"/>
          <w:sz w:val="24"/>
          <w:szCs w:val="24"/>
          <w:vertAlign w:val="superscript"/>
        </w:rPr>
        <w:t>3</w:t>
      </w:r>
      <w:r>
        <w:rPr>
          <w:color w:val="000000"/>
          <w:sz w:val="24"/>
          <w:szCs w:val="24"/>
        </w:rPr>
        <w:t>, Fabricio Villalobos</w:t>
      </w:r>
      <w:r>
        <w:rPr>
          <w:color w:val="000000"/>
          <w:sz w:val="24"/>
          <w:szCs w:val="24"/>
          <w:vertAlign w:val="superscript"/>
        </w:rPr>
        <w:t>4</w:t>
      </w:r>
      <w:r>
        <w:rPr>
          <w:color w:val="000000"/>
          <w:sz w:val="24"/>
          <w:szCs w:val="24"/>
        </w:rPr>
        <w:t>, Piero Calosi</w:t>
      </w:r>
      <w:r>
        <w:rPr>
          <w:color w:val="000000"/>
          <w:sz w:val="24"/>
          <w:szCs w:val="24"/>
          <w:vertAlign w:val="superscript"/>
        </w:rPr>
        <w:t>5</w:t>
      </w:r>
      <w:r>
        <w:rPr>
          <w:color w:val="000000"/>
          <w:sz w:val="24"/>
          <w:szCs w:val="24"/>
        </w:rPr>
        <w:t>, Susana Clusella-Trullas</w:t>
      </w:r>
      <w:r>
        <w:rPr>
          <w:color w:val="000000"/>
          <w:sz w:val="24"/>
          <w:szCs w:val="24"/>
          <w:vertAlign w:val="superscript"/>
        </w:rPr>
        <w:t>6</w:t>
      </w:r>
      <w:r>
        <w:rPr>
          <w:color w:val="000000"/>
          <w:sz w:val="24"/>
          <w:szCs w:val="24"/>
        </w:rPr>
        <w:t>, Juan G. Rubalcaba</w:t>
      </w:r>
      <w:r>
        <w:rPr>
          <w:color w:val="000000"/>
          <w:sz w:val="24"/>
          <w:szCs w:val="24"/>
          <w:vertAlign w:val="superscript"/>
        </w:rPr>
        <w:t>1,3</w:t>
      </w:r>
      <w:r>
        <w:rPr>
          <w:color w:val="000000"/>
          <w:sz w:val="24"/>
          <w:szCs w:val="24"/>
        </w:rPr>
        <w:t>, Adam C. Algar</w:t>
      </w:r>
      <w:r>
        <w:rPr>
          <w:color w:val="000000"/>
          <w:sz w:val="24"/>
          <w:szCs w:val="24"/>
          <w:vertAlign w:val="superscript"/>
        </w:rPr>
        <w:t>7</w:t>
      </w:r>
      <w:r>
        <w:rPr>
          <w:color w:val="000000"/>
          <w:sz w:val="24"/>
          <w:szCs w:val="24"/>
        </w:rPr>
        <w:t xml:space="preserve">, </w:t>
      </w:r>
      <w:proofErr w:type="spellStart"/>
      <w:r>
        <w:rPr>
          <w:color w:val="000000"/>
          <w:sz w:val="24"/>
          <w:szCs w:val="24"/>
        </w:rPr>
        <w:t>Brezo</w:t>
      </w:r>
      <w:proofErr w:type="spellEnd"/>
      <w:r>
        <w:rPr>
          <w:color w:val="000000"/>
          <w:sz w:val="24"/>
          <w:szCs w:val="24"/>
        </w:rPr>
        <w:t xml:space="preserve"> Martínez</w:t>
      </w:r>
      <w:r>
        <w:rPr>
          <w:color w:val="000000"/>
          <w:sz w:val="24"/>
          <w:szCs w:val="24"/>
          <w:vertAlign w:val="superscript"/>
        </w:rPr>
        <w:t>3</w:t>
      </w:r>
      <w:r>
        <w:rPr>
          <w:color w:val="000000"/>
          <w:sz w:val="24"/>
          <w:szCs w:val="24"/>
        </w:rPr>
        <w:t>, Laura Rodríguez</w:t>
      </w:r>
      <w:r>
        <w:rPr>
          <w:color w:val="000000"/>
          <w:sz w:val="24"/>
          <w:szCs w:val="24"/>
          <w:vertAlign w:val="superscript"/>
        </w:rPr>
        <w:t>8</w:t>
      </w:r>
      <w:r>
        <w:rPr>
          <w:color w:val="000000"/>
          <w:sz w:val="24"/>
          <w:szCs w:val="24"/>
        </w:rPr>
        <w:t>, Sarah Gravel</w:t>
      </w:r>
      <w:r>
        <w:rPr>
          <w:color w:val="000000"/>
          <w:sz w:val="24"/>
          <w:szCs w:val="24"/>
          <w:vertAlign w:val="superscript"/>
        </w:rPr>
        <w:t>9</w:t>
      </w:r>
      <w:r>
        <w:rPr>
          <w:color w:val="000000"/>
          <w:sz w:val="24"/>
          <w:szCs w:val="24"/>
        </w:rPr>
        <w:t>, Joanne M. Bennett</w:t>
      </w:r>
      <w:r>
        <w:rPr>
          <w:color w:val="000000"/>
          <w:sz w:val="24"/>
          <w:szCs w:val="24"/>
          <w:vertAlign w:val="superscript"/>
        </w:rPr>
        <w:t>10</w:t>
      </w:r>
      <w:r>
        <w:rPr>
          <w:color w:val="000000"/>
          <w:sz w:val="24"/>
          <w:szCs w:val="24"/>
        </w:rPr>
        <w:t>, Greta C. Vega</w:t>
      </w:r>
      <w:r>
        <w:rPr>
          <w:color w:val="000000"/>
          <w:sz w:val="24"/>
          <w:szCs w:val="24"/>
          <w:vertAlign w:val="superscript"/>
        </w:rPr>
        <w:t>3</w:t>
      </w:r>
      <w:r>
        <w:rPr>
          <w:color w:val="000000"/>
          <w:sz w:val="24"/>
          <w:szCs w:val="24"/>
        </w:rPr>
        <w:t>, Carsten Rahbek</w:t>
      </w:r>
      <w:r>
        <w:rPr>
          <w:color w:val="000000"/>
          <w:sz w:val="24"/>
          <w:szCs w:val="24"/>
          <w:vertAlign w:val="superscript"/>
        </w:rPr>
        <w:t>11,12,13,14</w:t>
      </w:r>
      <w:r>
        <w:rPr>
          <w:color w:val="000000"/>
          <w:sz w:val="24"/>
          <w:szCs w:val="24"/>
        </w:rPr>
        <w:t>, Miguel B. Araújo</w:t>
      </w:r>
      <w:r>
        <w:rPr>
          <w:color w:val="000000"/>
          <w:sz w:val="24"/>
          <w:szCs w:val="24"/>
          <w:vertAlign w:val="superscript"/>
        </w:rPr>
        <w:t>15,16</w:t>
      </w:r>
      <w:r>
        <w:rPr>
          <w:color w:val="000000"/>
          <w:sz w:val="24"/>
          <w:szCs w:val="24"/>
        </w:rPr>
        <w:t>, Joey R. Bernhardt</w:t>
      </w:r>
      <w:r>
        <w:rPr>
          <w:color w:val="000000"/>
          <w:sz w:val="24"/>
          <w:szCs w:val="24"/>
          <w:vertAlign w:val="superscript"/>
        </w:rPr>
        <w:t>17</w:t>
      </w:r>
      <w:r>
        <w:rPr>
          <w:color w:val="000000"/>
          <w:sz w:val="24"/>
          <w:szCs w:val="24"/>
        </w:rPr>
        <w:t>, Jennifer M. Sunday</w:t>
      </w:r>
      <w:r>
        <w:rPr>
          <w:color w:val="000000"/>
          <w:sz w:val="24"/>
          <w:szCs w:val="24"/>
          <w:vertAlign w:val="superscript"/>
        </w:rPr>
        <w:t>1</w:t>
      </w:r>
    </w:p>
    <w:p w14:paraId="1DA7AB0E" w14:textId="77777777" w:rsidR="00593DD2" w:rsidRDefault="00627423">
      <w:pPr>
        <w:pBdr>
          <w:top w:val="nil"/>
          <w:left w:val="nil"/>
          <w:bottom w:val="nil"/>
          <w:right w:val="nil"/>
          <w:between w:val="nil"/>
        </w:pBdr>
        <w:tabs>
          <w:tab w:val="left" w:pos="8130"/>
        </w:tabs>
        <w:spacing w:before="120"/>
        <w:rPr>
          <w:b/>
          <w:color w:val="000000"/>
          <w:sz w:val="24"/>
          <w:szCs w:val="24"/>
        </w:rPr>
      </w:pPr>
      <w:r>
        <w:rPr>
          <w:b/>
          <w:color w:val="000000"/>
          <w:sz w:val="24"/>
          <w:szCs w:val="24"/>
        </w:rPr>
        <w:t>Affiliations:</w:t>
      </w:r>
      <w:r>
        <w:rPr>
          <w:b/>
          <w:color w:val="000000"/>
          <w:sz w:val="24"/>
          <w:szCs w:val="24"/>
        </w:rPr>
        <w:tab/>
      </w:r>
    </w:p>
    <w:p w14:paraId="1DA7AB0F" w14:textId="77777777" w:rsidR="00593DD2" w:rsidRDefault="00627423">
      <w:pPr>
        <w:pBdr>
          <w:top w:val="nil"/>
          <w:left w:val="nil"/>
          <w:bottom w:val="nil"/>
          <w:right w:val="nil"/>
          <w:between w:val="nil"/>
        </w:pBdr>
        <w:spacing w:before="120"/>
        <w:ind w:left="360"/>
        <w:rPr>
          <w:color w:val="000000"/>
          <w:sz w:val="24"/>
          <w:szCs w:val="24"/>
        </w:rPr>
      </w:pPr>
      <w:bookmarkStart w:id="0" w:name="_heading=h.gjdgxs" w:colFirst="0" w:colLast="0"/>
      <w:bookmarkEnd w:id="0"/>
      <w:r>
        <w:rPr>
          <w:color w:val="000000"/>
          <w:sz w:val="24"/>
          <w:szCs w:val="24"/>
          <w:vertAlign w:val="superscript"/>
        </w:rPr>
        <w:t>1</w:t>
      </w:r>
      <w:r>
        <w:rPr>
          <w:color w:val="000000"/>
          <w:sz w:val="24"/>
          <w:szCs w:val="24"/>
        </w:rPr>
        <w:t xml:space="preserve"> Department of Biology, McGill University; Montreal, Quebec, H3A 1B1, Canada.</w:t>
      </w:r>
    </w:p>
    <w:p w14:paraId="1DA7AB10" w14:textId="77777777" w:rsidR="00593DD2" w:rsidRDefault="00627423">
      <w:pPr>
        <w:pBdr>
          <w:top w:val="nil"/>
          <w:left w:val="nil"/>
          <w:bottom w:val="nil"/>
          <w:right w:val="nil"/>
          <w:between w:val="nil"/>
        </w:pBdr>
        <w:spacing w:before="120"/>
        <w:ind w:left="360"/>
        <w:rPr>
          <w:color w:val="000000"/>
          <w:sz w:val="24"/>
          <w:szCs w:val="24"/>
        </w:rPr>
      </w:pPr>
      <w:r>
        <w:rPr>
          <w:color w:val="000000"/>
          <w:sz w:val="24"/>
          <w:szCs w:val="24"/>
          <w:vertAlign w:val="superscript"/>
        </w:rPr>
        <w:t>2</w:t>
      </w:r>
      <w:r>
        <w:rPr>
          <w:color w:val="222222"/>
          <w:sz w:val="24"/>
          <w:szCs w:val="24"/>
        </w:rPr>
        <w:t xml:space="preserve"> Department of Life Sciences, Global Change Ecology and Evolution Group, Universidad de </w:t>
      </w:r>
      <w:proofErr w:type="spellStart"/>
      <w:r>
        <w:rPr>
          <w:color w:val="222222"/>
          <w:sz w:val="24"/>
          <w:szCs w:val="24"/>
        </w:rPr>
        <w:t>Alcalá</w:t>
      </w:r>
      <w:proofErr w:type="spellEnd"/>
      <w:r>
        <w:rPr>
          <w:color w:val="222222"/>
          <w:sz w:val="24"/>
          <w:szCs w:val="24"/>
        </w:rPr>
        <w:t xml:space="preserve">; </w:t>
      </w:r>
      <w:proofErr w:type="spellStart"/>
      <w:r>
        <w:rPr>
          <w:color w:val="222222"/>
          <w:sz w:val="24"/>
          <w:szCs w:val="24"/>
        </w:rPr>
        <w:t>Alcalá</w:t>
      </w:r>
      <w:proofErr w:type="spellEnd"/>
      <w:r>
        <w:rPr>
          <w:color w:val="222222"/>
          <w:sz w:val="24"/>
          <w:szCs w:val="24"/>
        </w:rPr>
        <w:t xml:space="preserve"> de Henares, Madrid, 28805, Spain.</w:t>
      </w:r>
    </w:p>
    <w:p w14:paraId="1DA7AB11" w14:textId="77777777" w:rsidR="00593DD2" w:rsidRDefault="00627423">
      <w:pPr>
        <w:pBdr>
          <w:top w:val="nil"/>
          <w:left w:val="nil"/>
          <w:bottom w:val="nil"/>
          <w:right w:val="nil"/>
          <w:between w:val="nil"/>
        </w:pBdr>
        <w:spacing w:before="120"/>
        <w:ind w:left="360"/>
        <w:rPr>
          <w:color w:val="222222"/>
          <w:sz w:val="24"/>
          <w:szCs w:val="24"/>
        </w:rPr>
      </w:pPr>
      <w:bookmarkStart w:id="1" w:name="_heading=h.30j0zll" w:colFirst="0" w:colLast="0"/>
      <w:bookmarkEnd w:id="1"/>
      <w:r>
        <w:rPr>
          <w:color w:val="000000"/>
          <w:sz w:val="24"/>
          <w:szCs w:val="24"/>
          <w:vertAlign w:val="superscript"/>
        </w:rPr>
        <w:t xml:space="preserve">3 </w:t>
      </w:r>
      <w:proofErr w:type="spellStart"/>
      <w:r>
        <w:rPr>
          <w:color w:val="222222"/>
          <w:sz w:val="24"/>
          <w:szCs w:val="24"/>
        </w:rPr>
        <w:t>Departamento</w:t>
      </w:r>
      <w:proofErr w:type="spellEnd"/>
      <w:r>
        <w:rPr>
          <w:color w:val="222222"/>
          <w:sz w:val="24"/>
          <w:szCs w:val="24"/>
        </w:rPr>
        <w:t xml:space="preserve"> de </w:t>
      </w:r>
      <w:proofErr w:type="spellStart"/>
      <w:r>
        <w:rPr>
          <w:color w:val="222222"/>
          <w:sz w:val="24"/>
          <w:szCs w:val="24"/>
        </w:rPr>
        <w:t>Biología</w:t>
      </w:r>
      <w:proofErr w:type="spellEnd"/>
      <w:r>
        <w:rPr>
          <w:color w:val="222222"/>
          <w:sz w:val="24"/>
          <w:szCs w:val="24"/>
        </w:rPr>
        <w:t xml:space="preserve"> y </w:t>
      </w:r>
      <w:proofErr w:type="spellStart"/>
      <w:r>
        <w:rPr>
          <w:color w:val="222222"/>
          <w:sz w:val="24"/>
          <w:szCs w:val="24"/>
        </w:rPr>
        <w:t>Geología</w:t>
      </w:r>
      <w:proofErr w:type="spellEnd"/>
      <w:r>
        <w:rPr>
          <w:color w:val="222222"/>
          <w:sz w:val="24"/>
          <w:szCs w:val="24"/>
        </w:rPr>
        <w:t xml:space="preserve">, </w:t>
      </w:r>
      <w:proofErr w:type="spellStart"/>
      <w:r>
        <w:rPr>
          <w:color w:val="222222"/>
          <w:sz w:val="24"/>
          <w:szCs w:val="24"/>
        </w:rPr>
        <w:t>Física</w:t>
      </w:r>
      <w:proofErr w:type="spellEnd"/>
      <w:r>
        <w:rPr>
          <w:color w:val="222222"/>
          <w:sz w:val="24"/>
          <w:szCs w:val="24"/>
        </w:rPr>
        <w:t xml:space="preserve"> y </w:t>
      </w:r>
      <w:proofErr w:type="spellStart"/>
      <w:r>
        <w:rPr>
          <w:color w:val="222222"/>
          <w:sz w:val="24"/>
          <w:szCs w:val="24"/>
        </w:rPr>
        <w:t>Química</w:t>
      </w:r>
      <w:proofErr w:type="spellEnd"/>
      <w:r>
        <w:rPr>
          <w:color w:val="222222"/>
          <w:sz w:val="24"/>
          <w:szCs w:val="24"/>
        </w:rPr>
        <w:t xml:space="preserve"> </w:t>
      </w:r>
      <w:proofErr w:type="spellStart"/>
      <w:r>
        <w:rPr>
          <w:color w:val="222222"/>
          <w:sz w:val="24"/>
          <w:szCs w:val="24"/>
        </w:rPr>
        <w:t>Inorgánica</w:t>
      </w:r>
      <w:proofErr w:type="spellEnd"/>
      <w:r>
        <w:rPr>
          <w:color w:val="222222"/>
          <w:sz w:val="24"/>
          <w:szCs w:val="24"/>
        </w:rPr>
        <w:t xml:space="preserve">, Universidad Rey Juan Carlos; </w:t>
      </w:r>
      <w:proofErr w:type="spellStart"/>
      <w:r>
        <w:rPr>
          <w:color w:val="222222"/>
          <w:sz w:val="24"/>
          <w:szCs w:val="24"/>
        </w:rPr>
        <w:t>Móstoles</w:t>
      </w:r>
      <w:proofErr w:type="spellEnd"/>
      <w:r>
        <w:rPr>
          <w:color w:val="222222"/>
          <w:sz w:val="24"/>
          <w:szCs w:val="24"/>
        </w:rPr>
        <w:t>, 28933, Spain.</w:t>
      </w:r>
    </w:p>
    <w:p w14:paraId="1DA7AB12"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 xml:space="preserve">4 </w:t>
      </w:r>
      <w:r>
        <w:rPr>
          <w:color w:val="222222"/>
          <w:sz w:val="24"/>
          <w:szCs w:val="24"/>
        </w:rPr>
        <w:t xml:space="preserve">Red de </w:t>
      </w:r>
      <w:proofErr w:type="spellStart"/>
      <w:r>
        <w:rPr>
          <w:color w:val="222222"/>
          <w:sz w:val="24"/>
          <w:szCs w:val="24"/>
        </w:rPr>
        <w:t>Biología</w:t>
      </w:r>
      <w:proofErr w:type="spellEnd"/>
      <w:r>
        <w:rPr>
          <w:color w:val="222222"/>
          <w:sz w:val="24"/>
          <w:szCs w:val="24"/>
        </w:rPr>
        <w:t xml:space="preserve"> </w:t>
      </w:r>
      <w:proofErr w:type="spellStart"/>
      <w:r>
        <w:rPr>
          <w:color w:val="222222"/>
          <w:sz w:val="24"/>
          <w:szCs w:val="24"/>
        </w:rPr>
        <w:t>Evolutiva</w:t>
      </w:r>
      <w:proofErr w:type="spellEnd"/>
      <w:r>
        <w:rPr>
          <w:color w:val="222222"/>
          <w:sz w:val="24"/>
          <w:szCs w:val="24"/>
        </w:rPr>
        <w:t xml:space="preserve">, Instituto de </w:t>
      </w:r>
      <w:proofErr w:type="spellStart"/>
      <w:r>
        <w:rPr>
          <w:color w:val="222222"/>
          <w:sz w:val="24"/>
          <w:szCs w:val="24"/>
        </w:rPr>
        <w:t>Ecología</w:t>
      </w:r>
      <w:proofErr w:type="spellEnd"/>
      <w:r>
        <w:rPr>
          <w:color w:val="222222"/>
          <w:sz w:val="24"/>
          <w:szCs w:val="24"/>
        </w:rPr>
        <w:t xml:space="preserve"> A. C; </w:t>
      </w:r>
      <w:proofErr w:type="spellStart"/>
      <w:r>
        <w:rPr>
          <w:color w:val="222222"/>
          <w:sz w:val="24"/>
          <w:szCs w:val="24"/>
        </w:rPr>
        <w:t>Xalapa</w:t>
      </w:r>
      <w:proofErr w:type="spellEnd"/>
      <w:r>
        <w:rPr>
          <w:color w:val="222222"/>
          <w:sz w:val="24"/>
          <w:szCs w:val="24"/>
        </w:rPr>
        <w:t>, 91073, Mexico.</w:t>
      </w:r>
    </w:p>
    <w:p w14:paraId="1DA7AB13" w14:textId="77777777" w:rsidR="00593DD2" w:rsidRDefault="00627423">
      <w:pPr>
        <w:pBdr>
          <w:top w:val="nil"/>
          <w:left w:val="nil"/>
          <w:bottom w:val="nil"/>
          <w:right w:val="nil"/>
          <w:between w:val="nil"/>
        </w:pBdr>
        <w:spacing w:before="120"/>
        <w:ind w:left="360"/>
        <w:rPr>
          <w:color w:val="000000"/>
          <w:sz w:val="24"/>
          <w:szCs w:val="24"/>
        </w:rPr>
      </w:pPr>
      <w:r>
        <w:rPr>
          <w:color w:val="000000"/>
          <w:sz w:val="24"/>
          <w:szCs w:val="24"/>
          <w:vertAlign w:val="superscript"/>
        </w:rPr>
        <w:t xml:space="preserve">5 </w:t>
      </w:r>
      <w:proofErr w:type="spellStart"/>
      <w:r>
        <w:rPr>
          <w:color w:val="000000"/>
          <w:sz w:val="24"/>
          <w:szCs w:val="24"/>
        </w:rPr>
        <w:t>Département</w:t>
      </w:r>
      <w:proofErr w:type="spellEnd"/>
      <w:r>
        <w:rPr>
          <w:color w:val="000000"/>
          <w:sz w:val="24"/>
          <w:szCs w:val="24"/>
        </w:rPr>
        <w:t xml:space="preserve"> de </w:t>
      </w:r>
      <w:proofErr w:type="spellStart"/>
      <w:r>
        <w:rPr>
          <w:color w:val="000000"/>
          <w:sz w:val="24"/>
          <w:szCs w:val="24"/>
        </w:rPr>
        <w:t>Biologie</w:t>
      </w:r>
      <w:proofErr w:type="spellEnd"/>
      <w:r>
        <w:rPr>
          <w:color w:val="000000"/>
          <w:sz w:val="24"/>
          <w:szCs w:val="24"/>
        </w:rPr>
        <w:t xml:space="preserve">, </w:t>
      </w:r>
      <w:proofErr w:type="spellStart"/>
      <w:r>
        <w:rPr>
          <w:color w:val="000000"/>
          <w:sz w:val="24"/>
          <w:szCs w:val="24"/>
        </w:rPr>
        <w:t>Chimie</w:t>
      </w:r>
      <w:proofErr w:type="spellEnd"/>
      <w:r>
        <w:rPr>
          <w:color w:val="000000"/>
          <w:sz w:val="24"/>
          <w:szCs w:val="24"/>
        </w:rPr>
        <w:t xml:space="preserve"> et </w:t>
      </w:r>
      <w:proofErr w:type="spellStart"/>
      <w:r>
        <w:rPr>
          <w:color w:val="000000"/>
          <w:sz w:val="24"/>
          <w:szCs w:val="24"/>
        </w:rPr>
        <w:t>Géographie</w:t>
      </w:r>
      <w:proofErr w:type="spellEnd"/>
      <w:r>
        <w:rPr>
          <w:color w:val="000000"/>
          <w:sz w:val="24"/>
          <w:szCs w:val="24"/>
        </w:rPr>
        <w:t xml:space="preserve">, Université du Québec à Rimouski; Rimouski, </w:t>
      </w:r>
      <w:r>
        <w:rPr>
          <w:sz w:val="24"/>
          <w:szCs w:val="24"/>
        </w:rPr>
        <w:t xml:space="preserve">Quebec, </w:t>
      </w:r>
      <w:r>
        <w:rPr>
          <w:color w:val="000000"/>
          <w:sz w:val="24"/>
          <w:szCs w:val="24"/>
        </w:rPr>
        <w:t>G5L 3A1, Canada.</w:t>
      </w:r>
    </w:p>
    <w:p w14:paraId="1DA7AB14"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 xml:space="preserve">6 </w:t>
      </w:r>
      <w:r>
        <w:rPr>
          <w:color w:val="222222"/>
          <w:sz w:val="24"/>
          <w:szCs w:val="24"/>
        </w:rPr>
        <w:t>Department of Botany and Zoology, Stellenbosch University; Stellenbosch, 7600, South Africa.</w:t>
      </w:r>
    </w:p>
    <w:p w14:paraId="1DA7AB15" w14:textId="77777777" w:rsidR="00593DD2" w:rsidRDefault="00627423">
      <w:pPr>
        <w:pBdr>
          <w:top w:val="nil"/>
          <w:left w:val="nil"/>
          <w:bottom w:val="nil"/>
          <w:right w:val="nil"/>
          <w:between w:val="nil"/>
        </w:pBdr>
        <w:spacing w:before="120"/>
        <w:ind w:left="360"/>
        <w:rPr>
          <w:color w:val="000000"/>
          <w:sz w:val="24"/>
          <w:szCs w:val="24"/>
        </w:rPr>
      </w:pPr>
      <w:r>
        <w:rPr>
          <w:color w:val="000000"/>
          <w:sz w:val="24"/>
          <w:szCs w:val="24"/>
          <w:vertAlign w:val="superscript"/>
        </w:rPr>
        <w:t>7</w:t>
      </w:r>
      <w:r>
        <w:rPr>
          <w:color w:val="000000"/>
          <w:sz w:val="24"/>
          <w:szCs w:val="24"/>
        </w:rPr>
        <w:t xml:space="preserve"> Department of Biology, Lakehead University; Thunder Bay, P7B 5E1, Canada.</w:t>
      </w:r>
    </w:p>
    <w:p w14:paraId="1DA7AB16"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 xml:space="preserve">8 </w:t>
      </w:r>
      <w:r>
        <w:rPr>
          <w:color w:val="222222"/>
          <w:sz w:val="24"/>
          <w:szCs w:val="24"/>
        </w:rPr>
        <w:t xml:space="preserve">Department of Biology (Grupo </w:t>
      </w:r>
      <w:proofErr w:type="spellStart"/>
      <w:r>
        <w:rPr>
          <w:color w:val="222222"/>
          <w:sz w:val="24"/>
          <w:szCs w:val="24"/>
        </w:rPr>
        <w:t>en</w:t>
      </w:r>
      <w:proofErr w:type="spellEnd"/>
      <w:r>
        <w:rPr>
          <w:color w:val="222222"/>
          <w:sz w:val="24"/>
          <w:szCs w:val="24"/>
        </w:rPr>
        <w:t xml:space="preserve"> </w:t>
      </w:r>
      <w:proofErr w:type="spellStart"/>
      <w:r>
        <w:rPr>
          <w:color w:val="222222"/>
          <w:sz w:val="24"/>
          <w:szCs w:val="24"/>
        </w:rPr>
        <w:t>Biodiversidad</w:t>
      </w:r>
      <w:proofErr w:type="spellEnd"/>
      <w:r>
        <w:rPr>
          <w:color w:val="222222"/>
          <w:sz w:val="24"/>
          <w:szCs w:val="24"/>
        </w:rPr>
        <w:t xml:space="preserve"> y </w:t>
      </w:r>
      <w:proofErr w:type="spellStart"/>
      <w:r>
        <w:rPr>
          <w:color w:val="222222"/>
          <w:sz w:val="24"/>
          <w:szCs w:val="24"/>
        </w:rPr>
        <w:t>Conservación</w:t>
      </w:r>
      <w:proofErr w:type="spellEnd"/>
      <w:r>
        <w:rPr>
          <w:color w:val="222222"/>
          <w:sz w:val="24"/>
          <w:szCs w:val="24"/>
        </w:rPr>
        <w:t xml:space="preserve">, IU-ECOAQUA), Marine Sciences Faculty, University of Las Palmas de Gran </w:t>
      </w:r>
      <w:proofErr w:type="spellStart"/>
      <w:r>
        <w:rPr>
          <w:color w:val="222222"/>
          <w:sz w:val="24"/>
          <w:szCs w:val="24"/>
        </w:rPr>
        <w:t>Canaria</w:t>
      </w:r>
      <w:proofErr w:type="spellEnd"/>
      <w:r>
        <w:rPr>
          <w:color w:val="222222"/>
          <w:sz w:val="24"/>
          <w:szCs w:val="24"/>
        </w:rPr>
        <w:t>; Las Palmas de G.C., Canary Islands, 35017, Spain.</w:t>
      </w:r>
    </w:p>
    <w:p w14:paraId="1DA7AB17"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 xml:space="preserve">9 </w:t>
      </w:r>
      <w:r>
        <w:rPr>
          <w:color w:val="222222"/>
          <w:sz w:val="24"/>
          <w:szCs w:val="24"/>
        </w:rPr>
        <w:t>Department of Biological Sciences, Simon Fraser University; Burnaby, V5A 1S6, Canada.</w:t>
      </w:r>
    </w:p>
    <w:p w14:paraId="1DA7AB18" w14:textId="77777777" w:rsidR="00593DD2" w:rsidRDefault="00627423">
      <w:pPr>
        <w:pBdr>
          <w:top w:val="nil"/>
          <w:left w:val="nil"/>
          <w:bottom w:val="nil"/>
          <w:right w:val="nil"/>
          <w:between w:val="nil"/>
        </w:pBdr>
        <w:spacing w:before="120"/>
        <w:ind w:left="360"/>
        <w:rPr>
          <w:color w:val="000000"/>
          <w:sz w:val="24"/>
          <w:szCs w:val="24"/>
          <w:vertAlign w:val="superscript"/>
        </w:rPr>
      </w:pPr>
      <w:r>
        <w:rPr>
          <w:color w:val="000000"/>
          <w:sz w:val="24"/>
          <w:szCs w:val="24"/>
          <w:vertAlign w:val="superscript"/>
        </w:rPr>
        <w:t xml:space="preserve">10 </w:t>
      </w:r>
      <w:r>
        <w:rPr>
          <w:color w:val="000000"/>
          <w:sz w:val="24"/>
          <w:szCs w:val="24"/>
        </w:rPr>
        <w:t>Centre for Applied Water Science, Institute for Applied Ecology, Faculty of Science and Technology, University of Canberra; Bruce, ACT 2617, Australia.</w:t>
      </w:r>
    </w:p>
    <w:p w14:paraId="1DA7AB19" w14:textId="77777777" w:rsidR="00593DD2" w:rsidRDefault="00627423">
      <w:pPr>
        <w:pBdr>
          <w:top w:val="nil"/>
          <w:left w:val="nil"/>
          <w:bottom w:val="nil"/>
          <w:right w:val="nil"/>
          <w:between w:val="nil"/>
        </w:pBdr>
        <w:spacing w:before="120"/>
        <w:ind w:left="360"/>
        <w:rPr>
          <w:color w:val="222222"/>
          <w:sz w:val="24"/>
          <w:szCs w:val="24"/>
        </w:rPr>
      </w:pPr>
      <w:r>
        <w:rPr>
          <w:color w:val="222222"/>
          <w:sz w:val="24"/>
          <w:szCs w:val="24"/>
          <w:vertAlign w:val="superscript"/>
        </w:rPr>
        <w:t xml:space="preserve">11 </w:t>
      </w:r>
      <w:r>
        <w:rPr>
          <w:color w:val="222222"/>
          <w:sz w:val="24"/>
          <w:szCs w:val="24"/>
        </w:rPr>
        <w:t>Center for Global Mountain Biodiversity, GLOBE Institute, University of Copenhagen; Copenhagen, 2100, Denmark.</w:t>
      </w:r>
    </w:p>
    <w:p w14:paraId="1DA7AB1A" w14:textId="77777777" w:rsidR="00593DD2" w:rsidRDefault="00627423">
      <w:pPr>
        <w:pBdr>
          <w:top w:val="nil"/>
          <w:left w:val="nil"/>
          <w:bottom w:val="nil"/>
          <w:right w:val="nil"/>
          <w:between w:val="nil"/>
        </w:pBdr>
        <w:spacing w:before="120"/>
        <w:ind w:left="360"/>
        <w:rPr>
          <w:color w:val="000000"/>
          <w:sz w:val="24"/>
          <w:szCs w:val="24"/>
        </w:rPr>
      </w:pPr>
      <w:r>
        <w:rPr>
          <w:color w:val="000000"/>
          <w:sz w:val="24"/>
          <w:szCs w:val="24"/>
          <w:vertAlign w:val="superscript"/>
        </w:rPr>
        <w:t>12</w:t>
      </w:r>
      <w:r>
        <w:rPr>
          <w:color w:val="000000"/>
          <w:sz w:val="24"/>
          <w:szCs w:val="24"/>
        </w:rPr>
        <w:t xml:space="preserve"> Center for Macroecology, Evolution and Climate, GLOBE Institute, University of Copenhagen; Copenhagen, 2100, Denmark.</w:t>
      </w:r>
    </w:p>
    <w:p w14:paraId="1DA7AB1B" w14:textId="77777777" w:rsidR="00593DD2" w:rsidRDefault="00627423">
      <w:pPr>
        <w:pBdr>
          <w:top w:val="nil"/>
          <w:left w:val="nil"/>
          <w:bottom w:val="nil"/>
          <w:right w:val="nil"/>
          <w:between w:val="nil"/>
        </w:pBdr>
        <w:spacing w:before="120"/>
        <w:ind w:left="360"/>
        <w:rPr>
          <w:color w:val="000000"/>
          <w:sz w:val="24"/>
          <w:szCs w:val="24"/>
        </w:rPr>
      </w:pPr>
      <w:r>
        <w:rPr>
          <w:color w:val="000000"/>
          <w:sz w:val="24"/>
          <w:szCs w:val="24"/>
          <w:vertAlign w:val="superscript"/>
        </w:rPr>
        <w:t>13</w:t>
      </w:r>
      <w:r>
        <w:rPr>
          <w:color w:val="000000"/>
          <w:sz w:val="24"/>
          <w:szCs w:val="24"/>
        </w:rPr>
        <w:t xml:space="preserve"> Institute of Ecology, Peking University; Beijing, 100871, China.</w:t>
      </w:r>
    </w:p>
    <w:p w14:paraId="1DA7AB1C"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14</w:t>
      </w:r>
      <w:r>
        <w:rPr>
          <w:color w:val="000000"/>
          <w:sz w:val="24"/>
          <w:szCs w:val="24"/>
        </w:rPr>
        <w:t xml:space="preserve"> </w:t>
      </w:r>
      <w:r>
        <w:rPr>
          <w:color w:val="222222"/>
          <w:sz w:val="24"/>
          <w:szCs w:val="24"/>
        </w:rPr>
        <w:t xml:space="preserve">Danish Institute for Advanced Study, University of Southern Denmark; Odense M, </w:t>
      </w:r>
      <w:proofErr w:type="gramStart"/>
      <w:r>
        <w:rPr>
          <w:color w:val="222222"/>
          <w:sz w:val="24"/>
          <w:szCs w:val="24"/>
        </w:rPr>
        <w:t>5230 ,</w:t>
      </w:r>
      <w:proofErr w:type="gramEnd"/>
      <w:r>
        <w:rPr>
          <w:color w:val="222222"/>
          <w:sz w:val="24"/>
          <w:szCs w:val="24"/>
        </w:rPr>
        <w:t xml:space="preserve"> Denmark.</w:t>
      </w:r>
    </w:p>
    <w:p w14:paraId="1DA7AB1D"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 xml:space="preserve">15 </w:t>
      </w:r>
      <w:r>
        <w:rPr>
          <w:color w:val="222222"/>
          <w:sz w:val="24"/>
          <w:szCs w:val="24"/>
        </w:rPr>
        <w:t>Department of Biogeography and Global Change, National Museum of Natural Sciences, CSIC; Madrid, 28006, Spain.</w:t>
      </w:r>
    </w:p>
    <w:p w14:paraId="1DA7AB1E" w14:textId="77777777" w:rsidR="00593DD2" w:rsidRDefault="00627423">
      <w:pPr>
        <w:pBdr>
          <w:top w:val="nil"/>
          <w:left w:val="nil"/>
          <w:bottom w:val="nil"/>
          <w:right w:val="nil"/>
          <w:between w:val="nil"/>
        </w:pBdr>
        <w:spacing w:before="120"/>
        <w:ind w:left="360"/>
        <w:rPr>
          <w:color w:val="222222"/>
          <w:sz w:val="24"/>
          <w:szCs w:val="24"/>
        </w:rPr>
      </w:pPr>
      <w:r>
        <w:rPr>
          <w:color w:val="000000"/>
          <w:sz w:val="24"/>
          <w:szCs w:val="24"/>
          <w:vertAlign w:val="superscript"/>
        </w:rPr>
        <w:t>16</w:t>
      </w:r>
      <w:r>
        <w:rPr>
          <w:color w:val="000000"/>
          <w:sz w:val="24"/>
          <w:szCs w:val="24"/>
        </w:rPr>
        <w:t xml:space="preserve"> </w:t>
      </w:r>
      <w:r>
        <w:rPr>
          <w:color w:val="222222"/>
          <w:sz w:val="24"/>
          <w:szCs w:val="24"/>
        </w:rPr>
        <w:t xml:space="preserve">“Rui </w:t>
      </w:r>
      <w:proofErr w:type="spellStart"/>
      <w:r>
        <w:rPr>
          <w:color w:val="222222"/>
          <w:sz w:val="24"/>
          <w:szCs w:val="24"/>
        </w:rPr>
        <w:t>Nabeiro</w:t>
      </w:r>
      <w:proofErr w:type="spellEnd"/>
      <w:r>
        <w:rPr>
          <w:color w:val="222222"/>
          <w:sz w:val="24"/>
          <w:szCs w:val="24"/>
        </w:rPr>
        <w:t>” Biodiversity Chair, MED Institute, University of Évora; Évora, 7000-849, Portugal.</w:t>
      </w:r>
    </w:p>
    <w:p w14:paraId="1DA7AB1F" w14:textId="77777777" w:rsidR="00593DD2" w:rsidRDefault="00627423">
      <w:pPr>
        <w:pBdr>
          <w:top w:val="nil"/>
          <w:left w:val="nil"/>
          <w:bottom w:val="nil"/>
          <w:right w:val="nil"/>
          <w:between w:val="nil"/>
        </w:pBdr>
        <w:spacing w:before="120"/>
        <w:ind w:left="360"/>
        <w:rPr>
          <w:color w:val="222222"/>
          <w:sz w:val="24"/>
          <w:szCs w:val="24"/>
        </w:rPr>
      </w:pPr>
      <w:r>
        <w:rPr>
          <w:color w:val="222222"/>
          <w:sz w:val="24"/>
          <w:szCs w:val="24"/>
          <w:vertAlign w:val="superscript"/>
        </w:rPr>
        <w:t>17</w:t>
      </w:r>
      <w:r>
        <w:rPr>
          <w:color w:val="222222"/>
          <w:sz w:val="24"/>
          <w:szCs w:val="24"/>
        </w:rPr>
        <w:t xml:space="preserve"> Department of Integrative Biology, University of Guelph; Guelph, Ontario, N1G 2W1, Canada.</w:t>
      </w:r>
    </w:p>
    <w:p w14:paraId="1DA7AB20" w14:textId="77777777" w:rsidR="00593DD2" w:rsidRDefault="00627423">
      <w:pPr>
        <w:pBdr>
          <w:top w:val="nil"/>
          <w:left w:val="nil"/>
          <w:bottom w:val="nil"/>
          <w:right w:val="nil"/>
          <w:between w:val="nil"/>
        </w:pBdr>
        <w:spacing w:before="120"/>
        <w:ind w:firstLine="360"/>
        <w:rPr>
          <w:color w:val="000000"/>
          <w:sz w:val="24"/>
          <w:szCs w:val="24"/>
        </w:rPr>
      </w:pPr>
      <w:r>
        <w:rPr>
          <w:color w:val="000000"/>
          <w:sz w:val="24"/>
          <w:szCs w:val="24"/>
        </w:rPr>
        <w:lastRenderedPageBreak/>
        <w:t>*Corresponding author. Email: nicole.moore@mail.mcgill.ca</w:t>
      </w:r>
    </w:p>
    <w:p w14:paraId="1DA7AB21" w14:textId="77777777" w:rsidR="00593DD2" w:rsidRDefault="00593DD2">
      <w:pPr>
        <w:pBdr>
          <w:top w:val="nil"/>
          <w:left w:val="nil"/>
          <w:bottom w:val="nil"/>
          <w:right w:val="nil"/>
          <w:between w:val="nil"/>
        </w:pBdr>
        <w:spacing w:before="120"/>
        <w:rPr>
          <w:color w:val="000000"/>
          <w:sz w:val="24"/>
          <w:szCs w:val="24"/>
        </w:rPr>
      </w:pPr>
    </w:p>
    <w:p w14:paraId="1DA7AB22" w14:textId="673B57CF" w:rsidR="00593DD2" w:rsidRDefault="00000000">
      <w:pPr>
        <w:pBdr>
          <w:top w:val="nil"/>
          <w:left w:val="nil"/>
          <w:bottom w:val="nil"/>
          <w:right w:val="nil"/>
          <w:between w:val="nil"/>
        </w:pBdr>
        <w:spacing w:before="120"/>
        <w:rPr>
          <w:color w:val="000000"/>
          <w:sz w:val="24"/>
          <w:szCs w:val="24"/>
        </w:rPr>
      </w:pPr>
      <w:sdt>
        <w:sdtPr>
          <w:tag w:val="goog_rdk_0"/>
          <w:id w:val="-1101101936"/>
        </w:sdtPr>
        <w:sdtContent/>
      </w:sdt>
      <w:r w:rsidR="00627423">
        <w:rPr>
          <w:b/>
          <w:color w:val="000000"/>
          <w:sz w:val="24"/>
          <w:szCs w:val="24"/>
        </w:rPr>
        <w:t>Abstract:</w:t>
      </w:r>
      <w:r w:rsidR="00627423">
        <w:rPr>
          <w:color w:val="000000"/>
          <w:sz w:val="24"/>
          <w:szCs w:val="24"/>
        </w:rPr>
        <w:t xml:space="preserve"> </w:t>
      </w:r>
      <w:r w:rsidR="00627423">
        <w:rPr>
          <w:color w:val="000000"/>
          <w:sz w:val="24"/>
          <w:szCs w:val="24"/>
          <w:highlight w:val="white"/>
        </w:rPr>
        <w:t xml:space="preserve">Understanding how temperature determines the distribution of life </w:t>
      </w:r>
      <w:r w:rsidR="00627423">
        <w:rPr>
          <w:color w:val="000000"/>
          <w:sz w:val="24"/>
          <w:szCs w:val="24"/>
        </w:rPr>
        <w:t>is necessary</w:t>
      </w:r>
      <w:r w:rsidR="00627423">
        <w:rPr>
          <w:color w:val="000000"/>
          <w:sz w:val="24"/>
          <w:szCs w:val="24"/>
          <w:highlight w:val="white"/>
        </w:rPr>
        <w:t xml:space="preserve"> to </w:t>
      </w:r>
      <w:r w:rsidR="00627423">
        <w:rPr>
          <w:sz w:val="24"/>
          <w:szCs w:val="24"/>
          <w:highlight w:val="white"/>
        </w:rPr>
        <w:t>assess</w:t>
      </w:r>
      <w:r w:rsidR="00627423">
        <w:rPr>
          <w:color w:val="000000"/>
          <w:sz w:val="24"/>
          <w:szCs w:val="24"/>
          <w:highlight w:val="white"/>
        </w:rPr>
        <w:t xml:space="preserve"> species’ sensitivities to </w:t>
      </w:r>
      <w:r w:rsidR="00627423">
        <w:rPr>
          <w:color w:val="000000"/>
          <w:sz w:val="24"/>
          <w:szCs w:val="24"/>
        </w:rPr>
        <w:t xml:space="preserve">contemporary </w:t>
      </w:r>
      <w:r w:rsidR="00627423">
        <w:rPr>
          <w:color w:val="000000"/>
          <w:sz w:val="24"/>
          <w:szCs w:val="24"/>
          <w:highlight w:val="white"/>
        </w:rPr>
        <w:t xml:space="preserve">climate change. We test hypotheses about the importance of temperature in limiting geographic ranges </w:t>
      </w:r>
      <w:r w:rsidR="00627423">
        <w:rPr>
          <w:sz w:val="24"/>
          <w:szCs w:val="24"/>
          <w:highlight w:val="white"/>
        </w:rPr>
        <w:t xml:space="preserve">of </w:t>
      </w:r>
      <w:r w:rsidR="00627423">
        <w:rPr>
          <w:color w:val="000000"/>
          <w:sz w:val="24"/>
          <w:szCs w:val="24"/>
          <w:highlight w:val="white"/>
        </w:rPr>
        <w:t xml:space="preserve">ectotherms by comparing the temperatures and areas species occupy to those they could potentially occupy based on their physiological thermal tolerances. While marine and low-latitude terrestrial ectotherms occupy temperatures that closely match their thermal tolerance limits, </w:t>
      </w:r>
      <w:sdt>
        <w:sdtPr>
          <w:tag w:val="goog_rdk_1"/>
          <w:id w:val="420528074"/>
        </w:sdtPr>
        <w:sdtContent/>
      </w:sdt>
      <w:sdt>
        <w:sdtPr>
          <w:tag w:val="goog_rdk_2"/>
          <w:id w:val="-42149337"/>
        </w:sdtPr>
        <w:sdtContent/>
      </w:sdt>
      <w:sdt>
        <w:sdtPr>
          <w:tag w:val="goog_rdk_3"/>
          <w:id w:val="1732804338"/>
        </w:sdtPr>
        <w:sdtContent/>
      </w:sdt>
      <w:sdt>
        <w:sdtPr>
          <w:tag w:val="goog_rdk_4"/>
          <w:id w:val="1605148083"/>
        </w:sdtPr>
        <w:sdtContent/>
      </w:sdt>
      <w:r w:rsidR="00627423">
        <w:rPr>
          <w:color w:val="000000"/>
          <w:sz w:val="24"/>
          <w:szCs w:val="24"/>
          <w:highlight w:val="white"/>
        </w:rPr>
        <w:t xml:space="preserve">high-latitude terrestrial </w:t>
      </w:r>
      <w:r w:rsidR="00627423">
        <w:rPr>
          <w:sz w:val="24"/>
          <w:szCs w:val="24"/>
          <w:highlight w:val="white"/>
        </w:rPr>
        <w:t>species</w:t>
      </w:r>
      <w:r w:rsidR="00627423">
        <w:rPr>
          <w:color w:val="000000"/>
          <w:sz w:val="24"/>
          <w:szCs w:val="24"/>
          <w:highlight w:val="white"/>
        </w:rPr>
        <w:t xml:space="preserve"> under-occupy warm temperatures and are absent from </w:t>
      </w:r>
      <w:proofErr w:type="gramStart"/>
      <w:r w:rsidR="00627423">
        <w:rPr>
          <w:color w:val="000000"/>
          <w:sz w:val="24"/>
          <w:szCs w:val="24"/>
          <w:highlight w:val="white"/>
        </w:rPr>
        <w:t>thermally-tolerable</w:t>
      </w:r>
      <w:proofErr w:type="gramEnd"/>
      <w:r w:rsidR="00627423">
        <w:rPr>
          <w:color w:val="000000"/>
          <w:sz w:val="24"/>
          <w:szCs w:val="24"/>
          <w:highlight w:val="white"/>
        </w:rPr>
        <w:t xml:space="preserve"> areas towards the equator. These findings </w:t>
      </w:r>
      <w:sdt>
        <w:sdtPr>
          <w:tag w:val="goog_rdk_5"/>
          <w:id w:val="-1756810400"/>
        </w:sdtPr>
        <w:sdtContent/>
      </w:sdt>
      <w:sdt>
        <w:sdtPr>
          <w:tag w:val="goog_rdk_6"/>
          <w:id w:val="714015415"/>
        </w:sdtPr>
        <w:sdtContent/>
      </w:sdt>
      <w:sdt>
        <w:sdtPr>
          <w:tag w:val="goog_rdk_7"/>
          <w:id w:val="1852440091"/>
        </w:sdtPr>
        <w:sdtContent/>
      </w:sdt>
      <w:sdt>
        <w:sdtPr>
          <w:tag w:val="goog_rdk_8"/>
          <w:id w:val="-1017542479"/>
        </w:sdtPr>
        <w:sdtContent/>
      </w:sdt>
      <w:sdt>
        <w:sdtPr>
          <w:tag w:val="goog_rdk_9"/>
          <w:id w:val="1129043345"/>
        </w:sdtPr>
        <w:sdtContent/>
      </w:sdt>
      <w:r w:rsidR="00627423">
        <w:rPr>
          <w:color w:val="000000"/>
          <w:sz w:val="24"/>
          <w:szCs w:val="24"/>
          <w:highlight w:val="white"/>
        </w:rPr>
        <w:t xml:space="preserve">support the hypothesis that on land, </w:t>
      </w:r>
      <w:r w:rsidR="00627423">
        <w:rPr>
          <w:sz w:val="24"/>
          <w:szCs w:val="24"/>
          <w:highlight w:val="white"/>
        </w:rPr>
        <w:t xml:space="preserve">temperature less often directly limits the warm range edge of high-latitude species because the historical </w:t>
      </w:r>
      <w:r w:rsidR="00627423">
        <w:rPr>
          <w:color w:val="000000"/>
          <w:sz w:val="24"/>
          <w:szCs w:val="24"/>
          <w:highlight w:val="white"/>
        </w:rPr>
        <w:t xml:space="preserve">range </w:t>
      </w:r>
      <w:r w:rsidR="00627423">
        <w:rPr>
          <w:sz w:val="24"/>
          <w:szCs w:val="24"/>
          <w:highlight w:val="white"/>
        </w:rPr>
        <w:t xml:space="preserve">expansion of temperate species </w:t>
      </w:r>
      <w:r w:rsidR="001B3DE8">
        <w:rPr>
          <w:sz w:val="24"/>
          <w:szCs w:val="24"/>
        </w:rPr>
        <w:t>‘</w:t>
      </w:r>
      <w:r w:rsidR="001B3DE8">
        <w:rPr>
          <w:color w:val="000000"/>
          <w:sz w:val="24"/>
          <w:szCs w:val="24"/>
        </w:rPr>
        <w:t>o</w:t>
      </w:r>
      <w:r w:rsidR="00627423">
        <w:rPr>
          <w:color w:val="000000"/>
          <w:sz w:val="24"/>
          <w:szCs w:val="24"/>
        </w:rPr>
        <w:t>ut</w:t>
      </w:r>
      <w:r w:rsidR="00627423">
        <w:rPr>
          <w:color w:val="000000"/>
          <w:sz w:val="24"/>
          <w:szCs w:val="24"/>
          <w:highlight w:val="white"/>
        </w:rPr>
        <w:t xml:space="preserve"> of the tropics</w:t>
      </w:r>
      <w:r w:rsidR="001B3DE8">
        <w:rPr>
          <w:color w:val="000000"/>
          <w:sz w:val="24"/>
          <w:szCs w:val="24"/>
          <w:highlight w:val="white"/>
        </w:rPr>
        <w:t>’</w:t>
      </w:r>
      <w:r w:rsidR="00627423">
        <w:rPr>
          <w:color w:val="000000"/>
          <w:sz w:val="24"/>
          <w:szCs w:val="24"/>
          <w:highlight w:val="white"/>
        </w:rPr>
        <w:t xml:space="preserve"> resulted in biotic exclusion </w:t>
      </w:r>
      <w:r w:rsidR="00627423">
        <w:rPr>
          <w:sz w:val="24"/>
          <w:szCs w:val="24"/>
          <w:highlight w:val="white"/>
        </w:rPr>
        <w:t xml:space="preserve">of these species </w:t>
      </w:r>
      <w:r w:rsidR="00627423">
        <w:rPr>
          <w:color w:val="000000"/>
          <w:sz w:val="24"/>
          <w:szCs w:val="24"/>
          <w:highlight w:val="white"/>
        </w:rPr>
        <w:t>within the tropics</w:t>
      </w:r>
      <w:r w:rsidR="00627423">
        <w:rPr>
          <w:sz w:val="24"/>
          <w:szCs w:val="24"/>
          <w:highlight w:val="white"/>
        </w:rPr>
        <w:t xml:space="preserve">. Our findings also </w:t>
      </w:r>
      <w:r w:rsidR="00627423">
        <w:rPr>
          <w:color w:val="000000"/>
          <w:sz w:val="24"/>
          <w:szCs w:val="24"/>
          <w:highlight w:val="white"/>
        </w:rPr>
        <w:t>suggest that range edges of marine species</w:t>
      </w:r>
      <w:r w:rsidR="00627423">
        <w:rPr>
          <w:sz w:val="24"/>
          <w:szCs w:val="24"/>
          <w:highlight w:val="white"/>
        </w:rPr>
        <w:t xml:space="preserve"> and</w:t>
      </w:r>
      <w:r w:rsidR="00627423">
        <w:rPr>
          <w:color w:val="000000"/>
          <w:sz w:val="24"/>
          <w:szCs w:val="24"/>
          <w:highlight w:val="white"/>
        </w:rPr>
        <w:t xml:space="preserve"> broad–ranging species, </w:t>
      </w:r>
      <w:r w:rsidR="00627423">
        <w:rPr>
          <w:sz w:val="24"/>
          <w:szCs w:val="24"/>
          <w:highlight w:val="white"/>
        </w:rPr>
        <w:t>as well as</w:t>
      </w:r>
      <w:r w:rsidR="00627423">
        <w:rPr>
          <w:color w:val="000000"/>
          <w:sz w:val="24"/>
          <w:szCs w:val="24"/>
          <w:highlight w:val="white"/>
        </w:rPr>
        <w:t xml:space="preserve"> cool range edges of terrestrial ectotherms at all latitudes, will </w:t>
      </w:r>
      <w:r w:rsidR="00627423">
        <w:rPr>
          <w:sz w:val="24"/>
          <w:szCs w:val="24"/>
          <w:highlight w:val="white"/>
        </w:rPr>
        <w:t>respond more directly</w:t>
      </w:r>
      <w:r w:rsidR="00627423">
        <w:rPr>
          <w:color w:val="000000"/>
          <w:sz w:val="24"/>
          <w:szCs w:val="24"/>
          <w:highlight w:val="white"/>
        </w:rPr>
        <w:t xml:space="preserve"> to climate warming.</w:t>
      </w:r>
    </w:p>
    <w:p w14:paraId="1DA7AB23" w14:textId="77777777" w:rsidR="00593DD2" w:rsidRDefault="00593DD2">
      <w:pPr>
        <w:pBdr>
          <w:top w:val="nil"/>
          <w:left w:val="nil"/>
          <w:bottom w:val="nil"/>
          <w:right w:val="nil"/>
          <w:between w:val="nil"/>
        </w:pBdr>
        <w:spacing w:before="120"/>
        <w:rPr>
          <w:color w:val="000000"/>
          <w:sz w:val="24"/>
          <w:szCs w:val="24"/>
        </w:rPr>
      </w:pPr>
    </w:p>
    <w:p w14:paraId="1DA7AB24" w14:textId="77777777" w:rsidR="00593DD2" w:rsidRDefault="00000000">
      <w:pPr>
        <w:pBdr>
          <w:top w:val="nil"/>
          <w:left w:val="nil"/>
          <w:bottom w:val="nil"/>
          <w:right w:val="nil"/>
          <w:between w:val="nil"/>
        </w:pBdr>
        <w:spacing w:before="120"/>
        <w:rPr>
          <w:color w:val="000000"/>
          <w:sz w:val="24"/>
          <w:szCs w:val="24"/>
        </w:rPr>
      </w:pPr>
      <w:sdt>
        <w:sdtPr>
          <w:tag w:val="goog_rdk_10"/>
          <w:id w:val="1896150386"/>
        </w:sdtPr>
        <w:sdtContent/>
      </w:sdt>
      <w:r w:rsidR="00627423">
        <w:rPr>
          <w:b/>
          <w:color w:val="000000"/>
          <w:sz w:val="24"/>
          <w:szCs w:val="24"/>
        </w:rPr>
        <w:t xml:space="preserve">One-Sentence Summary: </w:t>
      </w:r>
      <w:r w:rsidR="00627423">
        <w:rPr>
          <w:sz w:val="24"/>
          <w:szCs w:val="24"/>
        </w:rPr>
        <w:t xml:space="preserve"> The equatorward (warm) range edges of high-latitude ectotherms are limited by factors other than temperature. </w:t>
      </w:r>
      <w:r w:rsidR="00627423">
        <w:br w:type="page"/>
      </w:r>
    </w:p>
    <w:p w14:paraId="1DA7AB25" w14:textId="77777777" w:rsidR="00593DD2" w:rsidRDefault="00627423">
      <w:pPr>
        <w:pBdr>
          <w:top w:val="nil"/>
          <w:left w:val="nil"/>
          <w:bottom w:val="nil"/>
          <w:right w:val="nil"/>
          <w:between w:val="nil"/>
        </w:pBdr>
        <w:spacing w:before="120"/>
        <w:rPr>
          <w:color w:val="000000"/>
          <w:sz w:val="24"/>
          <w:szCs w:val="24"/>
        </w:rPr>
      </w:pPr>
      <w:r>
        <w:rPr>
          <w:b/>
          <w:color w:val="000000"/>
          <w:sz w:val="24"/>
          <w:szCs w:val="24"/>
        </w:rPr>
        <w:lastRenderedPageBreak/>
        <w:t xml:space="preserve">Main Text: </w:t>
      </w:r>
    </w:p>
    <w:p w14:paraId="1DA7AB27" w14:textId="3838649F" w:rsidR="00593DD2" w:rsidRPr="000A2B35" w:rsidRDefault="00627423" w:rsidP="000A2B35">
      <w:pPr>
        <w:pStyle w:val="Bibliography"/>
        <w:tabs>
          <w:tab w:val="clear" w:pos="500"/>
          <w:tab w:val="left" w:pos="0"/>
        </w:tabs>
        <w:ind w:left="0" w:firstLine="0"/>
        <w:rPr>
          <w:color w:val="000000"/>
          <w:sz w:val="24"/>
          <w:szCs w:val="24"/>
        </w:rPr>
      </w:pPr>
      <w:r w:rsidRPr="000A2B35">
        <w:rPr>
          <w:sz w:val="24"/>
          <w:szCs w:val="24"/>
        </w:rPr>
        <w:t xml:space="preserve">Climate warming is already altering the distributions of species worldwide </w:t>
      </w:r>
      <w:r w:rsidR="00F46E5F" w:rsidRPr="00F46E5F">
        <w:rPr>
          <w:sz w:val="24"/>
          <w:lang w:val="en-US"/>
        </w:rPr>
        <w:t>(</w:t>
      </w:r>
      <w:r w:rsidR="00F46E5F" w:rsidRPr="00F46E5F">
        <w:rPr>
          <w:i/>
          <w:iCs/>
          <w:sz w:val="24"/>
          <w:lang w:val="en-US"/>
        </w:rPr>
        <w:t>1</w:t>
      </w:r>
      <w:r w:rsidR="00F46E5F" w:rsidRPr="00F46E5F">
        <w:rPr>
          <w:sz w:val="24"/>
          <w:lang w:val="en-US"/>
        </w:rPr>
        <w:t>)</w:t>
      </w:r>
      <w:r w:rsidRPr="000A2B35">
        <w:rPr>
          <w:sz w:val="24"/>
          <w:szCs w:val="24"/>
        </w:rPr>
        <w:t>. Yet sensitivity to climate change varies considerably among species</w:t>
      </w:r>
      <w:r w:rsidRPr="000A2B35">
        <w:rPr>
          <w:sz w:val="24"/>
          <w:szCs w:val="24"/>
          <w:vertAlign w:val="superscript"/>
        </w:rPr>
        <w:t xml:space="preserve"> </w:t>
      </w:r>
      <w:r w:rsidR="000A2B35" w:rsidRPr="000A2B35">
        <w:rPr>
          <w:sz w:val="24"/>
          <w:szCs w:val="24"/>
          <w:lang w:val="en-US"/>
        </w:rPr>
        <w:t>(</w:t>
      </w:r>
      <w:r w:rsidR="000A2B35" w:rsidRPr="000A2B35">
        <w:rPr>
          <w:i/>
          <w:iCs/>
          <w:sz w:val="24"/>
          <w:szCs w:val="24"/>
          <w:lang w:val="en-US"/>
        </w:rPr>
        <w:t>2</w:t>
      </w:r>
      <w:r w:rsidR="000A2B35" w:rsidRPr="000A2B35">
        <w:rPr>
          <w:sz w:val="24"/>
          <w:szCs w:val="24"/>
          <w:lang w:val="en-US"/>
        </w:rPr>
        <w:t xml:space="preserve">, </w:t>
      </w:r>
      <w:r w:rsidR="000A2B35" w:rsidRPr="000A2B35">
        <w:rPr>
          <w:i/>
          <w:iCs/>
          <w:sz w:val="24"/>
          <w:szCs w:val="24"/>
          <w:lang w:val="en-US"/>
        </w:rPr>
        <w:t>3</w:t>
      </w:r>
      <w:r w:rsidR="000A2B35" w:rsidRPr="000A2B35">
        <w:rPr>
          <w:sz w:val="24"/>
          <w:szCs w:val="24"/>
          <w:lang w:val="en-US"/>
        </w:rPr>
        <w:t>)</w:t>
      </w:r>
      <w:r w:rsidRPr="000A2B35">
        <w:rPr>
          <w:sz w:val="24"/>
          <w:szCs w:val="24"/>
        </w:rPr>
        <w:t xml:space="preserve">, calling into question the extent to which temperature directly limits species’ geographic ranges. If a species occupies all accessible habitat where temperatures suit its tolerances (i.e., the species fills its potential thermal niche), then we expect the species’ range limits to be sensitive to temperature change </w:t>
      </w:r>
      <w:r w:rsidR="000A2B35" w:rsidRPr="000A2B35">
        <w:rPr>
          <w:sz w:val="24"/>
          <w:szCs w:val="24"/>
          <w:lang w:val="en-US"/>
        </w:rPr>
        <w:t>(</w:t>
      </w:r>
      <w:r w:rsidR="000A2B35" w:rsidRPr="000A2B35">
        <w:rPr>
          <w:i/>
          <w:iCs/>
          <w:sz w:val="24"/>
          <w:szCs w:val="24"/>
          <w:lang w:val="en-US"/>
        </w:rPr>
        <w:t>4</w:t>
      </w:r>
      <w:r w:rsidR="000A2B35" w:rsidRPr="000A2B35">
        <w:rPr>
          <w:sz w:val="24"/>
          <w:szCs w:val="24"/>
          <w:lang w:val="en-US"/>
        </w:rPr>
        <w:t>)</w:t>
      </w:r>
      <w:r w:rsidRPr="000A2B35">
        <w:rPr>
          <w:sz w:val="24"/>
          <w:szCs w:val="24"/>
        </w:rPr>
        <w:t xml:space="preserve">. </w:t>
      </w:r>
      <w:proofErr w:type="gramStart"/>
      <w:r w:rsidRPr="000A2B35">
        <w:rPr>
          <w:sz w:val="24"/>
          <w:szCs w:val="24"/>
        </w:rPr>
        <w:t>In reality, species</w:t>
      </w:r>
      <w:proofErr w:type="gramEnd"/>
      <w:r w:rsidRPr="000A2B35">
        <w:rPr>
          <w:sz w:val="24"/>
          <w:szCs w:val="24"/>
        </w:rPr>
        <w:t xml:space="preserve"> are often prevented from filling their potential thermal niche, since distributions are limited by factors other than temperature</w:t>
      </w:r>
      <w:r w:rsidR="000A2B35">
        <w:rPr>
          <w:sz w:val="24"/>
          <w:szCs w:val="24"/>
        </w:rPr>
        <w:t xml:space="preserve"> </w:t>
      </w:r>
      <w:r w:rsidR="000A2B35" w:rsidRPr="000A2B35">
        <w:rPr>
          <w:sz w:val="24"/>
          <w:szCs w:val="24"/>
          <w:lang w:val="en-US"/>
        </w:rPr>
        <w:t>(</w:t>
      </w:r>
      <w:r w:rsidR="000A2B35" w:rsidRPr="000A2B35">
        <w:rPr>
          <w:i/>
          <w:iCs/>
          <w:sz w:val="24"/>
          <w:szCs w:val="24"/>
          <w:lang w:val="en-US"/>
        </w:rPr>
        <w:t>5</w:t>
      </w:r>
      <w:r w:rsidR="000A2B35" w:rsidRPr="000A2B35">
        <w:rPr>
          <w:sz w:val="24"/>
          <w:szCs w:val="24"/>
          <w:lang w:val="en-US"/>
        </w:rPr>
        <w:t>–</w:t>
      </w:r>
      <w:r w:rsidR="000A2B35" w:rsidRPr="000A2B35">
        <w:rPr>
          <w:i/>
          <w:iCs/>
          <w:sz w:val="24"/>
          <w:szCs w:val="24"/>
          <w:lang w:val="en-US"/>
        </w:rPr>
        <w:t>7</w:t>
      </w:r>
      <w:r w:rsidR="000A2B35" w:rsidRPr="000A2B35">
        <w:rPr>
          <w:sz w:val="24"/>
          <w:szCs w:val="24"/>
          <w:lang w:val="en-US"/>
        </w:rPr>
        <w:t>)</w:t>
      </w:r>
      <w:r w:rsidR="00054092" w:rsidRPr="000A2B35">
        <w:rPr>
          <w:sz w:val="24"/>
          <w:szCs w:val="24"/>
        </w:rPr>
        <w:t xml:space="preserve">, </w:t>
      </w:r>
      <w:r w:rsidRPr="000A2B35">
        <w:rPr>
          <w:sz w:val="24"/>
          <w:szCs w:val="24"/>
        </w:rPr>
        <w:t xml:space="preserve">such as dispersal </w:t>
      </w:r>
      <w:r w:rsidR="000A2B35" w:rsidRPr="000A2B35">
        <w:rPr>
          <w:sz w:val="24"/>
          <w:szCs w:val="24"/>
          <w:lang w:val="en-US"/>
        </w:rPr>
        <w:t>(</w:t>
      </w:r>
      <w:r w:rsidR="000A2B35" w:rsidRPr="000A2B35">
        <w:rPr>
          <w:i/>
          <w:iCs/>
          <w:sz w:val="24"/>
          <w:szCs w:val="24"/>
          <w:lang w:val="en-US"/>
        </w:rPr>
        <w:t>8</w:t>
      </w:r>
      <w:r w:rsidR="000A2B35" w:rsidRPr="000A2B35">
        <w:rPr>
          <w:sz w:val="24"/>
          <w:szCs w:val="24"/>
          <w:lang w:val="en-US"/>
        </w:rPr>
        <w:t>)</w:t>
      </w:r>
      <w:r w:rsidRPr="000A2B35">
        <w:rPr>
          <w:sz w:val="24"/>
          <w:szCs w:val="24"/>
        </w:rPr>
        <w:t xml:space="preserve">, species interactions </w:t>
      </w:r>
      <w:r w:rsidR="00F46E5F" w:rsidRPr="00F46E5F">
        <w:rPr>
          <w:sz w:val="24"/>
          <w:lang w:val="en-US"/>
        </w:rPr>
        <w:t>(</w:t>
      </w:r>
      <w:r w:rsidR="00F46E5F" w:rsidRPr="00F46E5F">
        <w:rPr>
          <w:i/>
          <w:iCs/>
          <w:sz w:val="24"/>
          <w:lang w:val="en-US"/>
        </w:rPr>
        <w:t>9</w:t>
      </w:r>
      <w:r w:rsidR="00F46E5F" w:rsidRPr="00F46E5F">
        <w:rPr>
          <w:sz w:val="24"/>
          <w:lang w:val="en-US"/>
        </w:rPr>
        <w:t>)</w:t>
      </w:r>
      <w:r w:rsidRPr="000A2B35">
        <w:rPr>
          <w:color w:val="000000"/>
          <w:sz w:val="24"/>
          <w:szCs w:val="24"/>
        </w:rPr>
        <w:t xml:space="preserve">, resource availability, and non-thermal abiotic factors like moisture (on </w:t>
      </w:r>
      <w:r w:rsidRPr="000A2B35">
        <w:rPr>
          <w:sz w:val="24"/>
          <w:szCs w:val="24"/>
        </w:rPr>
        <w:t>land,</w:t>
      </w:r>
      <w:r w:rsidR="003D5D67">
        <w:rPr>
          <w:sz w:val="24"/>
          <w:szCs w:val="24"/>
        </w:rPr>
        <w:t xml:space="preserve"> </w:t>
      </w:r>
      <w:r w:rsidR="00F46E5F" w:rsidRPr="00F46E5F">
        <w:rPr>
          <w:i/>
          <w:iCs/>
          <w:sz w:val="24"/>
          <w:lang w:val="en-US"/>
        </w:rPr>
        <w:t>10</w:t>
      </w:r>
      <w:r w:rsidR="003D5D67">
        <w:rPr>
          <w:color w:val="000000"/>
          <w:sz w:val="24"/>
          <w:szCs w:val="24"/>
        </w:rPr>
        <w:t>)</w:t>
      </w:r>
      <w:r w:rsidRPr="000A2B35">
        <w:rPr>
          <w:color w:val="000000"/>
          <w:sz w:val="24"/>
          <w:szCs w:val="24"/>
        </w:rPr>
        <w:t xml:space="preserve"> or </w:t>
      </w:r>
      <w:r w:rsidRPr="000A2B35">
        <w:rPr>
          <w:sz w:val="24"/>
          <w:szCs w:val="24"/>
        </w:rPr>
        <w:t>oxygen</w:t>
      </w:r>
      <w:r w:rsidRPr="000A2B35">
        <w:rPr>
          <w:color w:val="000000"/>
          <w:sz w:val="24"/>
          <w:szCs w:val="24"/>
        </w:rPr>
        <w:t xml:space="preserve"> (in wat</w:t>
      </w:r>
      <w:r w:rsidRPr="0058331F">
        <w:rPr>
          <w:color w:val="000000" w:themeColor="text1"/>
          <w:sz w:val="24"/>
          <w:szCs w:val="24"/>
        </w:rPr>
        <w:t>er,</w:t>
      </w:r>
      <w:r w:rsidR="003D5D67" w:rsidRPr="0058331F">
        <w:rPr>
          <w:color w:val="000000" w:themeColor="text1"/>
          <w:sz w:val="24"/>
          <w:szCs w:val="24"/>
        </w:rPr>
        <w:t xml:space="preserve"> </w:t>
      </w:r>
      <w:r w:rsidR="00F46E5F" w:rsidRPr="0058331F">
        <w:rPr>
          <w:i/>
          <w:iCs/>
          <w:color w:val="000000" w:themeColor="text1"/>
          <w:sz w:val="24"/>
          <w:lang w:val="en-US"/>
        </w:rPr>
        <w:t>11</w:t>
      </w:r>
      <w:r w:rsidRPr="000A2B35">
        <w:rPr>
          <w:color w:val="000000"/>
          <w:sz w:val="24"/>
          <w:szCs w:val="24"/>
        </w:rPr>
        <w:t xml:space="preserve">). Understanding where and when temperature directly </w:t>
      </w:r>
      <w:r w:rsidRPr="000A2B35">
        <w:rPr>
          <w:sz w:val="24"/>
          <w:szCs w:val="24"/>
        </w:rPr>
        <w:t>constrains</w:t>
      </w:r>
      <w:r w:rsidRPr="000A2B35">
        <w:rPr>
          <w:color w:val="000000"/>
          <w:sz w:val="24"/>
          <w:szCs w:val="24"/>
        </w:rPr>
        <w:t xml:space="preserve"> species ranges can help elucidate hypotheses about historical range shifts and improve projections of species’ sensitivities to contemporary climate warming. </w:t>
      </w:r>
    </w:p>
    <w:p w14:paraId="1DA7AB28" w14:textId="76ADB318" w:rsidR="00593DD2" w:rsidRDefault="00627423">
      <w:pPr>
        <w:pBdr>
          <w:top w:val="nil"/>
          <w:left w:val="nil"/>
          <w:bottom w:val="nil"/>
          <w:right w:val="nil"/>
          <w:between w:val="nil"/>
        </w:pBdr>
        <w:rPr>
          <w:color w:val="000000"/>
          <w:sz w:val="19"/>
          <w:szCs w:val="19"/>
          <w:vertAlign w:val="superscript"/>
        </w:rPr>
      </w:pPr>
      <w:r>
        <w:rPr>
          <w:color w:val="000000"/>
          <w:sz w:val="24"/>
          <w:szCs w:val="24"/>
        </w:rPr>
        <w:t>A long-standing hypothesis posits that abiotic factors (like temperature) are relatively more limiting at species’ poleward range edges compared to their equatorward edges</w:t>
      </w:r>
      <w:r w:rsidR="004B361F">
        <w:rPr>
          <w:color w:val="000000"/>
          <w:sz w:val="24"/>
          <w:szCs w:val="24"/>
        </w:rPr>
        <w:t xml:space="preserve"> </w:t>
      </w:r>
      <w:r w:rsidR="00F46E5F" w:rsidRPr="00F46E5F">
        <w:rPr>
          <w:color w:val="000000"/>
          <w:sz w:val="24"/>
          <w:lang w:val="en-US"/>
        </w:rPr>
        <w:t>(</w:t>
      </w:r>
      <w:r w:rsidR="00F46E5F" w:rsidRPr="00F46E5F">
        <w:rPr>
          <w:i/>
          <w:iCs/>
          <w:color w:val="000000"/>
          <w:sz w:val="24"/>
          <w:lang w:val="en-US"/>
        </w:rPr>
        <w:t>12</w:t>
      </w:r>
      <w:r w:rsidR="00F46E5F" w:rsidRPr="00F46E5F">
        <w:rPr>
          <w:color w:val="000000"/>
          <w:sz w:val="24"/>
          <w:lang w:val="en-US"/>
        </w:rPr>
        <w:t xml:space="preserve">, </w:t>
      </w:r>
      <w:r w:rsidR="00F46E5F" w:rsidRPr="00F46E5F">
        <w:rPr>
          <w:i/>
          <w:iCs/>
          <w:color w:val="000000"/>
          <w:sz w:val="24"/>
          <w:lang w:val="en-US"/>
        </w:rPr>
        <w:t>13</w:t>
      </w:r>
      <w:r w:rsidR="00F46E5F" w:rsidRPr="00F46E5F">
        <w:rPr>
          <w:color w:val="000000"/>
          <w:sz w:val="24"/>
          <w:lang w:val="en-US"/>
        </w:rPr>
        <w:t>)</w:t>
      </w:r>
      <w:r>
        <w:rPr>
          <w:color w:val="000000"/>
          <w:sz w:val="24"/>
          <w:szCs w:val="24"/>
        </w:rPr>
        <w:t>. This hypothesis is supported by a recent synthesis of empirical studies of the ecological limits to species ranges, which shows that biotic interactions consistently influence species' low-latitude and low-elevation range edges more often than their high-latitude and high</w:t>
      </w:r>
      <w:r>
        <w:rPr>
          <w:sz w:val="24"/>
          <w:szCs w:val="24"/>
        </w:rPr>
        <w:t>-</w:t>
      </w:r>
      <w:r>
        <w:rPr>
          <w:color w:val="000000"/>
          <w:sz w:val="24"/>
          <w:szCs w:val="24"/>
        </w:rPr>
        <w:t xml:space="preserve">elevation edges </w:t>
      </w:r>
      <w:r w:rsidR="00F46E5F" w:rsidRPr="00F46E5F">
        <w:rPr>
          <w:color w:val="000000"/>
          <w:sz w:val="24"/>
          <w:lang w:val="en-US"/>
        </w:rPr>
        <w:t>(</w:t>
      </w:r>
      <w:r w:rsidR="00F46E5F" w:rsidRPr="00F46E5F">
        <w:rPr>
          <w:i/>
          <w:iCs/>
          <w:color w:val="000000"/>
          <w:sz w:val="24"/>
          <w:lang w:val="en-US"/>
        </w:rPr>
        <w:t>9</w:t>
      </w:r>
      <w:r w:rsidR="00F46E5F" w:rsidRPr="00F46E5F">
        <w:rPr>
          <w:color w:val="000000"/>
          <w:sz w:val="24"/>
          <w:lang w:val="en-US"/>
        </w:rPr>
        <w:t>)</w:t>
      </w:r>
      <w:r>
        <w:rPr>
          <w:color w:val="000000"/>
          <w:sz w:val="24"/>
          <w:szCs w:val="24"/>
        </w:rPr>
        <w:t>. One possible cause for this pattern is an increased intensity of species interactions toward the tropics</w:t>
      </w:r>
      <w:r w:rsidR="00A55BD8">
        <w:rPr>
          <w:color w:val="000000"/>
          <w:sz w:val="24"/>
          <w:szCs w:val="24"/>
        </w:rPr>
        <w:t xml:space="preserve"> </w:t>
      </w:r>
      <w:r w:rsidR="00F46E5F" w:rsidRPr="00F46E5F">
        <w:rPr>
          <w:color w:val="000000"/>
          <w:sz w:val="24"/>
          <w:lang w:val="en-US"/>
        </w:rPr>
        <w:t>(</w:t>
      </w:r>
      <w:r w:rsidR="00F46E5F" w:rsidRPr="00F46E5F">
        <w:rPr>
          <w:i/>
          <w:iCs/>
          <w:color w:val="000000"/>
          <w:sz w:val="24"/>
          <w:lang w:val="en-US"/>
        </w:rPr>
        <w:t>9</w:t>
      </w:r>
      <w:r w:rsidR="00F46E5F" w:rsidRPr="00F46E5F">
        <w:rPr>
          <w:color w:val="000000"/>
          <w:sz w:val="24"/>
          <w:lang w:val="en-US"/>
        </w:rPr>
        <w:t xml:space="preserve">, </w:t>
      </w:r>
      <w:r w:rsidR="00F46E5F" w:rsidRPr="00F46E5F">
        <w:rPr>
          <w:i/>
          <w:iCs/>
          <w:color w:val="000000"/>
          <w:sz w:val="24"/>
          <w:lang w:val="en-US"/>
        </w:rPr>
        <w:t>12</w:t>
      </w:r>
      <w:r w:rsidR="00F46E5F" w:rsidRPr="00F46E5F">
        <w:rPr>
          <w:color w:val="000000"/>
          <w:sz w:val="24"/>
          <w:lang w:val="en-US"/>
        </w:rPr>
        <w:t xml:space="preserve">, </w:t>
      </w:r>
      <w:r w:rsidR="00F46E5F" w:rsidRPr="00F46E5F">
        <w:rPr>
          <w:i/>
          <w:iCs/>
          <w:color w:val="000000"/>
          <w:sz w:val="24"/>
          <w:lang w:val="en-US"/>
        </w:rPr>
        <w:t>13</w:t>
      </w:r>
      <w:r w:rsidR="00F46E5F" w:rsidRPr="00F46E5F">
        <w:rPr>
          <w:color w:val="000000"/>
          <w:sz w:val="24"/>
          <w:lang w:val="en-US"/>
        </w:rPr>
        <w:t>)</w:t>
      </w:r>
      <w:r>
        <w:rPr>
          <w:color w:val="000000"/>
          <w:sz w:val="24"/>
          <w:szCs w:val="24"/>
        </w:rPr>
        <w:t>, for which empirical evidence is strong</w:t>
      </w:r>
      <w:r w:rsidR="00A40F38">
        <w:rPr>
          <w:color w:val="000000"/>
          <w:sz w:val="24"/>
          <w:szCs w:val="24"/>
        </w:rPr>
        <w:t xml:space="preserve"> </w:t>
      </w:r>
      <w:r w:rsidR="00F46E5F" w:rsidRPr="00F46E5F">
        <w:rPr>
          <w:color w:val="000000"/>
          <w:sz w:val="24"/>
          <w:lang w:val="en-US"/>
        </w:rPr>
        <w:t>(</w:t>
      </w:r>
      <w:r w:rsidR="00F46E5F" w:rsidRPr="00F46E5F">
        <w:rPr>
          <w:i/>
          <w:iCs/>
          <w:color w:val="000000"/>
          <w:sz w:val="24"/>
          <w:lang w:val="en-US"/>
        </w:rPr>
        <w:t>14</w:t>
      </w:r>
      <w:r w:rsidR="00F46E5F" w:rsidRPr="00F46E5F">
        <w:rPr>
          <w:color w:val="000000"/>
          <w:sz w:val="24"/>
          <w:lang w:val="en-US"/>
        </w:rPr>
        <w:t>–</w:t>
      </w:r>
      <w:r w:rsidR="00F46E5F" w:rsidRPr="00F46E5F">
        <w:rPr>
          <w:i/>
          <w:iCs/>
          <w:color w:val="000000"/>
          <w:sz w:val="24"/>
          <w:lang w:val="en-US"/>
        </w:rPr>
        <w:t>16</w:t>
      </w:r>
      <w:r w:rsidR="00F46E5F" w:rsidRPr="00F46E5F">
        <w:rPr>
          <w:color w:val="000000"/>
          <w:sz w:val="24"/>
          <w:lang w:val="en-US"/>
        </w:rPr>
        <w:t>)</w:t>
      </w:r>
      <w:r w:rsidR="00A55BD8">
        <w:rPr>
          <w:color w:val="000000"/>
          <w:sz w:val="24"/>
          <w:szCs w:val="24"/>
        </w:rPr>
        <w:t xml:space="preserve">, </w:t>
      </w:r>
      <w:r>
        <w:rPr>
          <w:color w:val="000000"/>
          <w:sz w:val="24"/>
          <w:szCs w:val="24"/>
        </w:rPr>
        <w:t xml:space="preserve">owing to the increased biodiversity, density, or activity levels in the more productive, warmer, and more seasonally stable tropics (reviewed by ref </w:t>
      </w:r>
      <w:r w:rsidR="00F46E5F" w:rsidRPr="00F46E5F">
        <w:rPr>
          <w:i/>
          <w:iCs/>
          <w:color w:val="000000"/>
          <w:sz w:val="24"/>
          <w:lang w:val="en-US"/>
        </w:rPr>
        <w:t>17</w:t>
      </w:r>
      <w:r>
        <w:rPr>
          <w:color w:val="000000"/>
          <w:sz w:val="24"/>
          <w:szCs w:val="24"/>
        </w:rPr>
        <w:t xml:space="preserve">). However, the way in which temperature limitation might be superseded by biotic limitation in the tropics is not well articulated and could be informed by testing two alternative hypotheses regarding the </w:t>
      </w:r>
      <w:r>
        <w:rPr>
          <w:sz w:val="24"/>
          <w:szCs w:val="24"/>
        </w:rPr>
        <w:t>drivers</w:t>
      </w:r>
      <w:r>
        <w:rPr>
          <w:color w:val="000000"/>
          <w:sz w:val="24"/>
          <w:szCs w:val="24"/>
        </w:rPr>
        <w:t xml:space="preserve"> of species distributions. </w:t>
      </w:r>
    </w:p>
    <w:p w14:paraId="1DA7AB29" w14:textId="77777777" w:rsidR="00593DD2" w:rsidRDefault="00593DD2">
      <w:pPr>
        <w:pBdr>
          <w:top w:val="nil"/>
          <w:left w:val="nil"/>
          <w:bottom w:val="nil"/>
          <w:right w:val="nil"/>
          <w:between w:val="nil"/>
        </w:pBdr>
        <w:rPr>
          <w:color w:val="000000"/>
          <w:sz w:val="24"/>
          <w:szCs w:val="24"/>
        </w:rPr>
      </w:pPr>
    </w:p>
    <w:p w14:paraId="1DA7AB2A" w14:textId="74DA1820"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The first hypothesis posits that the role of abiotic factors in limiting species ranges gradually decreases towards the tropics because of a superseding role of biotic interactions</w:t>
      </w:r>
      <w:r w:rsidR="00F81C0F">
        <w:rPr>
          <w:color w:val="000000"/>
          <w:sz w:val="24"/>
          <w:szCs w:val="24"/>
        </w:rPr>
        <w:t xml:space="preserve"> </w:t>
      </w:r>
      <w:r w:rsidR="00F46E5F" w:rsidRPr="00F46E5F">
        <w:rPr>
          <w:color w:val="000000"/>
          <w:sz w:val="24"/>
          <w:lang w:val="en-US"/>
        </w:rPr>
        <w:t>(</w:t>
      </w:r>
      <w:r w:rsidR="00F46E5F" w:rsidRPr="00F46E5F">
        <w:rPr>
          <w:i/>
          <w:iCs/>
          <w:color w:val="000000"/>
          <w:sz w:val="24"/>
          <w:lang w:val="en-US"/>
        </w:rPr>
        <w:t>14</w:t>
      </w:r>
      <w:r w:rsidR="00F46E5F" w:rsidRPr="00F46E5F">
        <w:rPr>
          <w:color w:val="000000"/>
          <w:sz w:val="24"/>
          <w:lang w:val="en-US"/>
        </w:rPr>
        <w:t>–</w:t>
      </w:r>
      <w:r w:rsidR="00F46E5F" w:rsidRPr="00F46E5F">
        <w:rPr>
          <w:i/>
          <w:iCs/>
          <w:color w:val="000000"/>
          <w:sz w:val="24"/>
          <w:lang w:val="en-US"/>
        </w:rPr>
        <w:t>16</w:t>
      </w:r>
      <w:r w:rsidR="00F46E5F" w:rsidRPr="00F46E5F">
        <w:rPr>
          <w:color w:val="000000"/>
          <w:sz w:val="24"/>
          <w:lang w:val="en-US"/>
        </w:rPr>
        <w:t>)</w:t>
      </w:r>
      <w:r w:rsidR="00F81C0F">
        <w:rPr>
          <w:color w:val="000000"/>
          <w:sz w:val="24"/>
          <w:szCs w:val="24"/>
        </w:rPr>
        <w:t xml:space="preserve">. </w:t>
      </w:r>
      <w:r>
        <w:rPr>
          <w:color w:val="000000"/>
          <w:sz w:val="24"/>
          <w:szCs w:val="24"/>
        </w:rPr>
        <w:t>Under th</w:t>
      </w:r>
      <w:r>
        <w:rPr>
          <w:sz w:val="24"/>
          <w:szCs w:val="24"/>
        </w:rPr>
        <w:t xml:space="preserve">is </w:t>
      </w:r>
      <w:r w:rsidR="00B33B64">
        <w:rPr>
          <w:sz w:val="24"/>
          <w:szCs w:val="24"/>
        </w:rPr>
        <w:t xml:space="preserve">hypothesis, </w:t>
      </w:r>
      <w:r>
        <w:rPr>
          <w:sz w:val="24"/>
          <w:szCs w:val="24"/>
        </w:rPr>
        <w:t>which we term the</w:t>
      </w:r>
      <w:r>
        <w:rPr>
          <w:color w:val="000000"/>
          <w:sz w:val="24"/>
          <w:szCs w:val="24"/>
        </w:rPr>
        <w:t xml:space="preserve"> </w:t>
      </w:r>
      <w:r>
        <w:rPr>
          <w:i/>
          <w:color w:val="000000"/>
          <w:sz w:val="24"/>
          <w:szCs w:val="24"/>
        </w:rPr>
        <w:t>Reduced-Abiotic-Limitation-in-the-Tropics Hypothesis,</w:t>
      </w:r>
      <w:r>
        <w:rPr>
          <w:color w:val="000000"/>
          <w:sz w:val="24"/>
          <w:szCs w:val="24"/>
        </w:rPr>
        <w:t xml:space="preserve"> we would expect both poleward and equatorward range limits to be more abiotically-limited at higher latitudes compared to lower latitudes. The second hypothesis posits that the reduction of abiotic limitation at warm range edges is more pronounced for species outside of the tropics that evolved tolerance to colder and more variable climates. Th</w:t>
      </w:r>
      <w:r>
        <w:rPr>
          <w:sz w:val="24"/>
          <w:szCs w:val="24"/>
        </w:rPr>
        <w:t>is</w:t>
      </w:r>
      <w:r>
        <w:rPr>
          <w:color w:val="000000"/>
          <w:sz w:val="24"/>
          <w:szCs w:val="24"/>
        </w:rPr>
        <w:t xml:space="preserve"> second hypothesis is an extension of the Out of the Tropics </w:t>
      </w:r>
      <w:r>
        <w:rPr>
          <w:sz w:val="24"/>
          <w:szCs w:val="24"/>
        </w:rPr>
        <w:t>hypothesis</w:t>
      </w:r>
      <w:r w:rsidR="00D37CA7">
        <w:rPr>
          <w:sz w:val="24"/>
          <w:szCs w:val="24"/>
        </w:rPr>
        <w:t xml:space="preserve"> </w:t>
      </w:r>
      <w:r w:rsidR="00F46E5F" w:rsidRPr="00F46E5F">
        <w:rPr>
          <w:sz w:val="24"/>
          <w:lang w:val="en-US"/>
        </w:rPr>
        <w:t>(</w:t>
      </w:r>
      <w:r w:rsidR="00F46E5F" w:rsidRPr="00F46E5F">
        <w:rPr>
          <w:i/>
          <w:iCs/>
          <w:sz w:val="24"/>
          <w:lang w:val="en-US"/>
        </w:rPr>
        <w:t>18</w:t>
      </w:r>
      <w:r w:rsidR="00F46E5F" w:rsidRPr="00F46E5F">
        <w:rPr>
          <w:sz w:val="24"/>
          <w:lang w:val="en-US"/>
        </w:rPr>
        <w:t xml:space="preserve">, </w:t>
      </w:r>
      <w:r w:rsidR="00F46E5F" w:rsidRPr="00F46E5F">
        <w:rPr>
          <w:i/>
          <w:iCs/>
          <w:sz w:val="24"/>
          <w:lang w:val="en-US"/>
        </w:rPr>
        <w:t>19</w:t>
      </w:r>
      <w:r w:rsidR="00F46E5F" w:rsidRPr="00F46E5F">
        <w:rPr>
          <w:sz w:val="24"/>
          <w:lang w:val="en-US"/>
        </w:rPr>
        <w:t>)</w:t>
      </w:r>
      <w:r w:rsidR="00F81C0F">
        <w:rPr>
          <w:color w:val="000000"/>
          <w:sz w:val="24"/>
          <w:szCs w:val="24"/>
        </w:rPr>
        <w:t xml:space="preserve">, </w:t>
      </w:r>
      <w:r>
        <w:rPr>
          <w:sz w:val="24"/>
          <w:szCs w:val="24"/>
        </w:rPr>
        <w:t>which posits</w:t>
      </w:r>
      <w:r>
        <w:rPr>
          <w:color w:val="000000"/>
          <w:sz w:val="24"/>
          <w:szCs w:val="24"/>
        </w:rPr>
        <w:t xml:space="preserve"> that tropical species evolved greater tolerance to cold temperatures that allowed them to expand their ranges poleward</w:t>
      </w:r>
      <w:r>
        <w:rPr>
          <w:sz w:val="24"/>
          <w:szCs w:val="24"/>
        </w:rPr>
        <w:t>. If this</w:t>
      </w:r>
      <w:r>
        <w:rPr>
          <w:color w:val="000000"/>
          <w:sz w:val="24"/>
          <w:szCs w:val="24"/>
        </w:rPr>
        <w:t xml:space="preserve"> resulted in a trade-off between performance and thermal tolerance breadth (i.e., ‘jack-of-all-trades is master of none’, Principle of </w:t>
      </w:r>
      <w:r w:rsidRPr="00435A0E">
        <w:rPr>
          <w:color w:val="000000"/>
          <w:sz w:val="24"/>
          <w:szCs w:val="24"/>
        </w:rPr>
        <w:t>Allocation</w:t>
      </w:r>
      <w:r w:rsidR="00435A0E">
        <w:rPr>
          <w:color w:val="000000"/>
          <w:sz w:val="24"/>
          <w:szCs w:val="24"/>
        </w:rPr>
        <w:t>, refs</w:t>
      </w:r>
      <w:r w:rsidRPr="00435A0E">
        <w:rPr>
          <w:color w:val="000000"/>
          <w:sz w:val="24"/>
          <w:szCs w:val="24"/>
        </w:rPr>
        <w:t xml:space="preserve"> </w:t>
      </w:r>
      <w:r w:rsidR="00525C32" w:rsidRPr="00435A0E">
        <w:rPr>
          <w:i/>
          <w:iCs/>
          <w:color w:val="000000"/>
          <w:sz w:val="24"/>
          <w:lang w:val="en-US"/>
        </w:rPr>
        <w:t>1</w:t>
      </w:r>
      <w:r w:rsidR="00525C32" w:rsidRPr="00435A0E">
        <w:rPr>
          <w:color w:val="000000"/>
          <w:sz w:val="24"/>
          <w:lang w:val="en-US"/>
        </w:rPr>
        <w:t xml:space="preserve">, </w:t>
      </w:r>
      <w:r w:rsidR="00525C32" w:rsidRPr="00435A0E">
        <w:rPr>
          <w:i/>
          <w:iCs/>
          <w:color w:val="000000"/>
          <w:sz w:val="24"/>
          <w:lang w:val="en-US"/>
        </w:rPr>
        <w:t>2</w:t>
      </w:r>
      <w:r w:rsidRPr="00435A0E">
        <w:rPr>
          <w:color w:val="000000"/>
          <w:sz w:val="24"/>
          <w:szCs w:val="24"/>
        </w:rPr>
        <w:t>)</w:t>
      </w:r>
      <w:r w:rsidRPr="00435A0E">
        <w:rPr>
          <w:sz w:val="24"/>
          <w:szCs w:val="24"/>
        </w:rPr>
        <w:t>,</w:t>
      </w:r>
      <w:r>
        <w:rPr>
          <w:sz w:val="24"/>
          <w:szCs w:val="24"/>
        </w:rPr>
        <w:t xml:space="preserve"> </w:t>
      </w:r>
      <w:r w:rsidR="00AE5532">
        <w:rPr>
          <w:sz w:val="24"/>
          <w:szCs w:val="24"/>
        </w:rPr>
        <w:t>then temperate species would</w:t>
      </w:r>
      <w:r>
        <w:rPr>
          <w:color w:val="000000"/>
          <w:sz w:val="24"/>
          <w:szCs w:val="24"/>
        </w:rPr>
        <w:t xml:space="preserve"> far</w:t>
      </w:r>
      <w:r w:rsidR="00AE5532">
        <w:rPr>
          <w:color w:val="000000"/>
          <w:sz w:val="24"/>
          <w:szCs w:val="24"/>
        </w:rPr>
        <w:t>e</w:t>
      </w:r>
      <w:r>
        <w:rPr>
          <w:color w:val="000000"/>
          <w:sz w:val="24"/>
          <w:szCs w:val="24"/>
        </w:rPr>
        <w:t xml:space="preserve"> worse in antagonistic species interactions (e.g., competition, predation, disease) compared to tropical species, potentially leading to greater biotic exclusion at the equatorward range edges of higher-latitude species. We call this the </w:t>
      </w:r>
      <w:r>
        <w:rPr>
          <w:i/>
          <w:color w:val="000000"/>
          <w:sz w:val="24"/>
          <w:szCs w:val="24"/>
        </w:rPr>
        <w:t>Out-of-the-Tropics-Trade-Off Hypothesis</w:t>
      </w:r>
      <w:r w:rsidR="00525C32">
        <w:rPr>
          <w:color w:val="000000"/>
          <w:sz w:val="24"/>
          <w:szCs w:val="24"/>
        </w:rPr>
        <w:t xml:space="preserve">. </w:t>
      </w:r>
    </w:p>
    <w:p w14:paraId="1DA7AB2B"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w:t>
      </w:r>
    </w:p>
    <w:p w14:paraId="1DA7AB2C"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xml:space="preserve">These two hypotheses make contrasting, testable predictions about how species interactions alter the relative importance of temperature in limiting ranges, which affects the expected sensitivities of range edges </w:t>
      </w:r>
      <w:r>
        <w:rPr>
          <w:sz w:val="24"/>
          <w:szCs w:val="24"/>
        </w:rPr>
        <w:t>under ongoing</w:t>
      </w:r>
      <w:r>
        <w:rPr>
          <w:color w:val="000000"/>
          <w:sz w:val="24"/>
          <w:szCs w:val="24"/>
        </w:rPr>
        <w:t xml:space="preserve"> climate change. The </w:t>
      </w:r>
      <w:r>
        <w:rPr>
          <w:i/>
          <w:color w:val="000000"/>
          <w:sz w:val="24"/>
          <w:szCs w:val="24"/>
        </w:rPr>
        <w:t>Reduced-Abiotic-Limitation-in-the-Tropics Hypothesis</w:t>
      </w:r>
      <w:r>
        <w:rPr>
          <w:color w:val="000000"/>
          <w:sz w:val="24"/>
          <w:szCs w:val="24"/>
        </w:rPr>
        <w:t xml:space="preserve"> predicts greater exclusion of low-latitude species from environments with tolerable temperatures at all range edges compared to high-latitude species, whereas the </w:t>
      </w:r>
      <w:r>
        <w:rPr>
          <w:i/>
          <w:color w:val="000000"/>
          <w:sz w:val="24"/>
          <w:szCs w:val="24"/>
        </w:rPr>
        <w:t>Out-of-the-Tropics-Trade-Off Hypothesis</w:t>
      </w:r>
      <w:r>
        <w:rPr>
          <w:color w:val="000000"/>
          <w:sz w:val="24"/>
          <w:szCs w:val="24"/>
        </w:rPr>
        <w:t xml:space="preserve"> predicts greater exclusion of high-latitude species at their equatorward range edges.</w:t>
      </w:r>
    </w:p>
    <w:p w14:paraId="1DA7AB2D" w14:textId="77777777" w:rsidR="00593DD2" w:rsidRDefault="00593DD2">
      <w:pPr>
        <w:pBdr>
          <w:top w:val="nil"/>
          <w:left w:val="nil"/>
          <w:bottom w:val="nil"/>
          <w:right w:val="nil"/>
          <w:between w:val="nil"/>
        </w:pBdr>
        <w:rPr>
          <w:rFonts w:ascii="Quattrocento Sans" w:eastAsia="Quattrocento Sans" w:hAnsi="Quattrocento Sans" w:cs="Quattrocento Sans"/>
          <w:color w:val="000000"/>
          <w:sz w:val="18"/>
          <w:szCs w:val="18"/>
        </w:rPr>
      </w:pPr>
    </w:p>
    <w:p w14:paraId="1DA7AB2E" w14:textId="28D741F4" w:rsidR="00593DD2" w:rsidRDefault="00627423">
      <w:pPr>
        <w:pBdr>
          <w:top w:val="nil"/>
          <w:left w:val="nil"/>
          <w:bottom w:val="nil"/>
          <w:right w:val="nil"/>
          <w:between w:val="nil"/>
        </w:pBdr>
        <w:rPr>
          <w:color w:val="000000"/>
          <w:sz w:val="24"/>
          <w:szCs w:val="24"/>
        </w:rPr>
      </w:pPr>
      <w:r>
        <w:rPr>
          <w:color w:val="000000"/>
          <w:sz w:val="24"/>
          <w:szCs w:val="24"/>
        </w:rPr>
        <w:lastRenderedPageBreak/>
        <w:t xml:space="preserve">We tested these hypotheses by synthesising information on how ectothermic </w:t>
      </w:r>
      <w:proofErr w:type="spellStart"/>
      <w:r>
        <w:rPr>
          <w:color w:val="000000"/>
          <w:sz w:val="24"/>
          <w:szCs w:val="24"/>
        </w:rPr>
        <w:t>metazoa</w:t>
      </w:r>
      <w:proofErr w:type="spellEnd"/>
      <w:r>
        <w:rPr>
          <w:color w:val="000000"/>
          <w:sz w:val="24"/>
          <w:szCs w:val="24"/>
        </w:rPr>
        <w:t xml:space="preserve"> fill their potential thermal niche. For each species (n = 426), we defined the fundamental thermal niche using thermal tolerance limits from experimental assays (fig. 1). We delineated </w:t>
      </w:r>
      <w:r>
        <w:rPr>
          <w:sz w:val="24"/>
          <w:szCs w:val="24"/>
        </w:rPr>
        <w:t xml:space="preserve">a species’ </w:t>
      </w:r>
      <w:r>
        <w:rPr>
          <w:color w:val="000000"/>
          <w:sz w:val="24"/>
          <w:szCs w:val="24"/>
        </w:rPr>
        <w:t>potential thermal niche as the predicted extreme warm and cool body temperatures (based on the operative temperature of an ectotherm in its environment</w:t>
      </w:r>
      <w:r w:rsidR="00454FC5">
        <w:rPr>
          <w:color w:val="000000"/>
          <w:sz w:val="24"/>
          <w:szCs w:val="24"/>
        </w:rPr>
        <w:t xml:space="preserve">, </w:t>
      </w:r>
      <w:r w:rsidR="00F46E5F" w:rsidRPr="00F46E5F">
        <w:rPr>
          <w:i/>
          <w:iCs/>
          <w:color w:val="000000"/>
          <w:sz w:val="24"/>
          <w:lang w:val="en-US"/>
        </w:rPr>
        <w:t>20</w:t>
      </w:r>
      <w:r w:rsidR="00454FC5">
        <w:rPr>
          <w:color w:val="000000"/>
          <w:sz w:val="24"/>
          <w:lang w:val="en-US"/>
        </w:rPr>
        <w:t>,</w:t>
      </w:r>
      <w:r w:rsidR="00401540">
        <w:rPr>
          <w:color w:val="000000"/>
          <w:sz w:val="24"/>
          <w:szCs w:val="24"/>
        </w:rPr>
        <w:t xml:space="preserve"> </w:t>
      </w:r>
      <w:r>
        <w:rPr>
          <w:color w:val="000000"/>
          <w:sz w:val="24"/>
          <w:szCs w:val="24"/>
        </w:rPr>
        <w:t xml:space="preserve">outside of dormancy periods) within its fundamental thermal niche and encounterable within accessible habitat (see </w:t>
      </w:r>
      <w:r>
        <w:rPr>
          <w:i/>
          <w:color w:val="000000"/>
          <w:sz w:val="24"/>
          <w:szCs w:val="24"/>
        </w:rPr>
        <w:t>Materials and</w:t>
      </w:r>
      <w:r>
        <w:rPr>
          <w:color w:val="000000"/>
          <w:sz w:val="24"/>
          <w:szCs w:val="24"/>
        </w:rPr>
        <w:t xml:space="preserve"> </w:t>
      </w:r>
      <w:r>
        <w:rPr>
          <w:i/>
          <w:color w:val="000000"/>
          <w:sz w:val="24"/>
          <w:szCs w:val="24"/>
        </w:rPr>
        <w:t>Methods</w:t>
      </w:r>
      <w:r>
        <w:rPr>
          <w:color w:val="000000"/>
          <w:sz w:val="24"/>
          <w:szCs w:val="24"/>
        </w:rPr>
        <w:t>). To assess how well species fill their potentia</w:t>
      </w:r>
      <w:r>
        <w:rPr>
          <w:sz w:val="24"/>
          <w:szCs w:val="24"/>
        </w:rPr>
        <w:t xml:space="preserve">l </w:t>
      </w:r>
      <w:r>
        <w:rPr>
          <w:color w:val="000000"/>
          <w:sz w:val="24"/>
          <w:szCs w:val="24"/>
        </w:rPr>
        <w:t>thermal niches, we compared each species’ potential thermal niche to its realized thermal niche, defined by the warm and cool extreme body temperatures across its current estimated geographic distribution (i.e., its realized range). We used the difference between the potential and realized thermal niche extremes to define warm and cool niche filling; negative thermal niche-filling values denote niche underfilling (fig. 1</w:t>
      </w:r>
      <w:proofErr w:type="gramStart"/>
      <w:r>
        <w:rPr>
          <w:color w:val="000000"/>
          <w:sz w:val="24"/>
          <w:szCs w:val="24"/>
        </w:rPr>
        <w:t>a,c</w:t>
      </w:r>
      <w:proofErr w:type="gramEnd"/>
      <w:r>
        <w:rPr>
          <w:color w:val="000000"/>
          <w:sz w:val="24"/>
          <w:szCs w:val="24"/>
        </w:rPr>
        <w:t>) and positive values denote niche overfilling (i.e., cases in which species’ realized ranges extend to more extreme temperatures than their thermal tolerance limits appear to allow; fig. 1a,c). </w:t>
      </w:r>
      <w:r>
        <w:rPr>
          <w:sz w:val="24"/>
          <w:szCs w:val="24"/>
        </w:rPr>
        <w:t>W</w:t>
      </w:r>
      <w:r>
        <w:rPr>
          <w:color w:val="000000"/>
          <w:sz w:val="24"/>
          <w:szCs w:val="24"/>
        </w:rPr>
        <w:t xml:space="preserve">e used these metrics to test the two hypotheses described </w:t>
      </w:r>
      <w:r>
        <w:rPr>
          <w:sz w:val="24"/>
          <w:szCs w:val="24"/>
        </w:rPr>
        <w:t>above</w:t>
      </w:r>
      <w:r>
        <w:rPr>
          <w:color w:val="000000"/>
          <w:sz w:val="24"/>
          <w:szCs w:val="24"/>
        </w:rPr>
        <w:t xml:space="preserve">, as well as </w:t>
      </w:r>
      <w:r>
        <w:rPr>
          <w:sz w:val="24"/>
          <w:szCs w:val="24"/>
        </w:rPr>
        <w:t>three</w:t>
      </w:r>
      <w:r>
        <w:rPr>
          <w:color w:val="000000"/>
          <w:sz w:val="24"/>
          <w:szCs w:val="24"/>
        </w:rPr>
        <w:t xml:space="preserve"> additional hypotheses </w:t>
      </w:r>
      <w:r>
        <w:rPr>
          <w:sz w:val="24"/>
          <w:szCs w:val="24"/>
        </w:rPr>
        <w:t>about factors that could simultaneously affect thermal range filling, namely that</w:t>
      </w:r>
      <w:r>
        <w:rPr>
          <w:color w:val="000000"/>
          <w:sz w:val="24"/>
          <w:szCs w:val="24"/>
        </w:rPr>
        <w:t xml:space="preserve"> thermal niche underfilling is greater (</w:t>
      </w:r>
      <w:proofErr w:type="spellStart"/>
      <w:r>
        <w:rPr>
          <w:color w:val="000000"/>
          <w:sz w:val="24"/>
          <w:szCs w:val="24"/>
        </w:rPr>
        <w:t>i</w:t>
      </w:r>
      <w:proofErr w:type="spellEnd"/>
      <w:r>
        <w:rPr>
          <w:color w:val="000000"/>
          <w:sz w:val="24"/>
          <w:szCs w:val="24"/>
        </w:rPr>
        <w:t>) in terrestrial compared to marine realms</w:t>
      </w:r>
      <w:r w:rsidR="0095491D">
        <w:rPr>
          <w:color w:val="000000"/>
          <w:sz w:val="24"/>
          <w:szCs w:val="24"/>
        </w:rPr>
        <w:t xml:space="preserve"> </w:t>
      </w:r>
      <w:r w:rsidR="00F46E5F" w:rsidRPr="00F46E5F">
        <w:rPr>
          <w:color w:val="000000"/>
          <w:sz w:val="24"/>
          <w:lang w:val="en-US"/>
        </w:rPr>
        <w:t>(</w:t>
      </w:r>
      <w:r w:rsidR="00F46E5F" w:rsidRPr="00F46E5F">
        <w:rPr>
          <w:i/>
          <w:iCs/>
          <w:color w:val="000000"/>
          <w:sz w:val="24"/>
          <w:lang w:val="en-US"/>
        </w:rPr>
        <w:t>3</w:t>
      </w:r>
      <w:r w:rsidR="00F46E5F" w:rsidRPr="00F46E5F">
        <w:rPr>
          <w:color w:val="000000"/>
          <w:sz w:val="24"/>
          <w:lang w:val="en-US"/>
        </w:rPr>
        <w:t xml:space="preserve">, </w:t>
      </w:r>
      <w:r w:rsidR="00F46E5F" w:rsidRPr="00F46E5F">
        <w:rPr>
          <w:i/>
          <w:iCs/>
          <w:color w:val="000000"/>
          <w:sz w:val="24"/>
          <w:lang w:val="en-US"/>
        </w:rPr>
        <w:t>21</w:t>
      </w:r>
      <w:r w:rsidR="00F46E5F" w:rsidRPr="00F46E5F">
        <w:rPr>
          <w:color w:val="000000"/>
          <w:sz w:val="24"/>
          <w:lang w:val="en-US"/>
        </w:rPr>
        <w:t xml:space="preserve">, </w:t>
      </w:r>
      <w:r w:rsidR="00F46E5F" w:rsidRPr="00F46E5F">
        <w:rPr>
          <w:i/>
          <w:iCs/>
          <w:color w:val="000000"/>
          <w:sz w:val="24"/>
          <w:lang w:val="en-US"/>
        </w:rPr>
        <w:t>22</w:t>
      </w:r>
      <w:r w:rsidR="00F46E5F" w:rsidRPr="00F46E5F">
        <w:rPr>
          <w:color w:val="000000"/>
          <w:sz w:val="24"/>
          <w:lang w:val="en-US"/>
        </w:rPr>
        <w:t>)</w:t>
      </w:r>
      <w:r>
        <w:rPr>
          <w:color w:val="000000"/>
          <w:sz w:val="24"/>
          <w:szCs w:val="24"/>
        </w:rPr>
        <w:t>, (</w:t>
      </w:r>
      <w:r>
        <w:rPr>
          <w:sz w:val="24"/>
          <w:szCs w:val="24"/>
        </w:rPr>
        <w:t xml:space="preserve">ii) </w:t>
      </w:r>
      <w:r>
        <w:rPr>
          <w:color w:val="000000"/>
          <w:sz w:val="24"/>
          <w:szCs w:val="24"/>
        </w:rPr>
        <w:t xml:space="preserve">in </w:t>
      </w:r>
      <w:r>
        <w:rPr>
          <w:sz w:val="24"/>
          <w:szCs w:val="24"/>
        </w:rPr>
        <w:t xml:space="preserve">species with less dispersal potential </w:t>
      </w:r>
      <w:r w:rsidR="00F46E5F" w:rsidRPr="00F46E5F">
        <w:rPr>
          <w:sz w:val="24"/>
          <w:lang w:val="en-US"/>
        </w:rPr>
        <w:t>(</w:t>
      </w:r>
      <w:r w:rsidR="00F46E5F" w:rsidRPr="00F46E5F">
        <w:rPr>
          <w:i/>
          <w:iCs/>
          <w:sz w:val="24"/>
          <w:lang w:val="en-US"/>
        </w:rPr>
        <w:t>4</w:t>
      </w:r>
      <w:r w:rsidR="00F46E5F" w:rsidRPr="00F46E5F">
        <w:rPr>
          <w:sz w:val="24"/>
          <w:lang w:val="en-US"/>
        </w:rPr>
        <w:t>)</w:t>
      </w:r>
      <w:r>
        <w:rPr>
          <w:sz w:val="24"/>
          <w:szCs w:val="24"/>
        </w:rPr>
        <w:t xml:space="preserve">, </w:t>
      </w:r>
      <w:r w:rsidR="000B29A0">
        <w:rPr>
          <w:sz w:val="24"/>
          <w:szCs w:val="24"/>
        </w:rPr>
        <w:t xml:space="preserve">and </w:t>
      </w:r>
      <w:r>
        <w:rPr>
          <w:color w:val="000000"/>
          <w:sz w:val="24"/>
          <w:szCs w:val="24"/>
        </w:rPr>
        <w:t>(iii) in species t</w:t>
      </w:r>
      <w:r>
        <w:rPr>
          <w:sz w:val="24"/>
          <w:szCs w:val="24"/>
        </w:rPr>
        <w:t xml:space="preserve">hat are more </w:t>
      </w:r>
      <w:r>
        <w:rPr>
          <w:color w:val="000000"/>
          <w:sz w:val="24"/>
          <w:szCs w:val="24"/>
        </w:rPr>
        <w:t>ecological</w:t>
      </w:r>
      <w:r>
        <w:rPr>
          <w:sz w:val="24"/>
          <w:szCs w:val="24"/>
        </w:rPr>
        <w:t xml:space="preserve">ly specialized </w:t>
      </w:r>
      <w:r w:rsidR="00F46E5F" w:rsidRPr="00F46E5F">
        <w:rPr>
          <w:sz w:val="24"/>
          <w:lang w:val="en-US"/>
        </w:rPr>
        <w:t>(</w:t>
      </w:r>
      <w:r w:rsidR="00F46E5F" w:rsidRPr="00F46E5F">
        <w:rPr>
          <w:i/>
          <w:iCs/>
          <w:sz w:val="24"/>
          <w:lang w:val="en-US"/>
        </w:rPr>
        <w:t>23</w:t>
      </w:r>
      <w:r w:rsidR="00435A0E">
        <w:rPr>
          <w:sz w:val="24"/>
          <w:lang w:val="en-US"/>
        </w:rPr>
        <w:t xml:space="preserve">, </w:t>
      </w:r>
      <w:r>
        <w:rPr>
          <w:sz w:val="24"/>
          <w:szCs w:val="24"/>
        </w:rPr>
        <w:t>table S1). In all cases</w:t>
      </w:r>
      <w:r w:rsidR="00AE5532">
        <w:rPr>
          <w:sz w:val="24"/>
          <w:szCs w:val="24"/>
        </w:rPr>
        <w:t>,</w:t>
      </w:r>
      <w:r>
        <w:rPr>
          <w:sz w:val="24"/>
          <w:szCs w:val="24"/>
        </w:rPr>
        <w:t xml:space="preserve"> we test the sensitivity of results to simulations of</w:t>
      </w:r>
      <w:r>
        <w:rPr>
          <w:color w:val="000000"/>
          <w:sz w:val="24"/>
          <w:szCs w:val="24"/>
        </w:rPr>
        <w:t xml:space="preserve"> species</w:t>
      </w:r>
      <w:r>
        <w:rPr>
          <w:sz w:val="24"/>
          <w:szCs w:val="24"/>
        </w:rPr>
        <w:t>’</w:t>
      </w:r>
      <w:r>
        <w:rPr>
          <w:color w:val="000000"/>
          <w:sz w:val="24"/>
          <w:szCs w:val="24"/>
        </w:rPr>
        <w:t xml:space="preserve"> </w:t>
      </w:r>
      <w:r>
        <w:rPr>
          <w:sz w:val="24"/>
          <w:szCs w:val="24"/>
        </w:rPr>
        <w:t>capacity to</w:t>
      </w:r>
      <w:r>
        <w:rPr>
          <w:color w:val="000000"/>
          <w:sz w:val="24"/>
          <w:szCs w:val="24"/>
        </w:rPr>
        <w:t xml:space="preserve"> </w:t>
      </w:r>
      <w:r>
        <w:rPr>
          <w:sz w:val="24"/>
          <w:szCs w:val="24"/>
        </w:rPr>
        <w:t>thermoregulate and</w:t>
      </w:r>
      <w:r>
        <w:rPr>
          <w:color w:val="000000"/>
          <w:sz w:val="24"/>
          <w:szCs w:val="24"/>
        </w:rPr>
        <w:t xml:space="preserve"> to adjust their thermal limits with sh</w:t>
      </w:r>
      <w:r>
        <w:rPr>
          <w:sz w:val="24"/>
          <w:szCs w:val="24"/>
        </w:rPr>
        <w:t xml:space="preserve">ort-term </w:t>
      </w:r>
      <w:r>
        <w:rPr>
          <w:color w:val="000000"/>
          <w:sz w:val="24"/>
          <w:szCs w:val="24"/>
        </w:rPr>
        <w:t>acclimation</w:t>
      </w:r>
      <w:r>
        <w:rPr>
          <w:sz w:val="24"/>
          <w:szCs w:val="24"/>
        </w:rPr>
        <w:t>.</w:t>
      </w:r>
    </w:p>
    <w:p w14:paraId="1DA7AB2F" w14:textId="77777777" w:rsidR="00593DD2" w:rsidRDefault="00593DD2">
      <w:pPr>
        <w:pBdr>
          <w:top w:val="nil"/>
          <w:left w:val="nil"/>
          <w:bottom w:val="nil"/>
          <w:right w:val="nil"/>
          <w:between w:val="nil"/>
        </w:pBdr>
        <w:rPr>
          <w:color w:val="000000"/>
          <w:sz w:val="24"/>
          <w:szCs w:val="24"/>
        </w:rPr>
      </w:pPr>
    </w:p>
    <w:p w14:paraId="1DA7AB30" w14:textId="77777777" w:rsidR="00593DD2" w:rsidRDefault="00627423">
      <w:p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4"/>
          <w:szCs w:val="24"/>
        </w:rPr>
        <w:t>Results and Discussion </w:t>
      </w:r>
    </w:p>
    <w:p w14:paraId="1DA7AB31"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xml:space="preserve">Most terrestrial species could live in places with warmer extreme temperatures than those they currently experience across their range according to their thermal tolerance limits, hence they underfill the warm ends of their potential thermal niche (dashed red lines in fig. 2, fig. 3a). In terrestrial species, this warm niche underfilling was greater in higher latitude species </w:t>
      </w:r>
      <w:r>
        <w:rPr>
          <w:sz w:val="24"/>
          <w:szCs w:val="24"/>
        </w:rPr>
        <w:t>than</w:t>
      </w:r>
      <w:r>
        <w:rPr>
          <w:color w:val="000000"/>
          <w:sz w:val="24"/>
          <w:szCs w:val="24"/>
        </w:rPr>
        <w:t xml:space="preserve"> low</w:t>
      </w:r>
      <w:r>
        <w:rPr>
          <w:sz w:val="24"/>
          <w:szCs w:val="24"/>
        </w:rPr>
        <w:t>-</w:t>
      </w:r>
      <w:r>
        <w:rPr>
          <w:color w:val="000000"/>
          <w:sz w:val="24"/>
          <w:szCs w:val="24"/>
        </w:rPr>
        <w:t>latitude species, whereas it was smaller (closer to zero, i.e., perfect filling), and did not change with latitude in intertidal and subtidal marine species (fig. 2 and 3, fig. S1, table S</w:t>
      </w:r>
      <w:r>
        <w:rPr>
          <w:sz w:val="24"/>
          <w:szCs w:val="24"/>
        </w:rPr>
        <w:t>2</w:t>
      </w:r>
      <w:r>
        <w:rPr>
          <w:color w:val="000000"/>
          <w:sz w:val="24"/>
          <w:szCs w:val="24"/>
        </w:rPr>
        <w:t>).</w:t>
      </w:r>
    </w:p>
    <w:p w14:paraId="1DA7AB32" w14:textId="77777777" w:rsidR="00593DD2" w:rsidRDefault="00593DD2">
      <w:pPr>
        <w:pBdr>
          <w:top w:val="nil"/>
          <w:left w:val="nil"/>
          <w:bottom w:val="nil"/>
          <w:right w:val="nil"/>
          <w:between w:val="nil"/>
        </w:pBdr>
        <w:rPr>
          <w:color w:val="000000"/>
          <w:sz w:val="24"/>
          <w:szCs w:val="24"/>
        </w:rPr>
      </w:pPr>
    </w:p>
    <w:p w14:paraId="1DA7AB33"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xml:space="preserve">At the cool extremes of the thermal niche, we found that most species occupy ranges where temperature extremes are colder than their cold tolerance limits appear to allow (solid blue lines in fig. 2, fig. 3b), hence by definition they ‘overfill’ the cool ends of their potential thermal niche. However, given that species must tolerate the climates in which they occur, we explore variation in overfilling values </w:t>
      </w:r>
      <w:proofErr w:type="gramStart"/>
      <w:r>
        <w:rPr>
          <w:color w:val="000000"/>
          <w:sz w:val="24"/>
          <w:szCs w:val="24"/>
        </w:rPr>
        <w:t>as a means to</w:t>
      </w:r>
      <w:proofErr w:type="gramEnd"/>
      <w:r>
        <w:rPr>
          <w:color w:val="000000"/>
          <w:sz w:val="24"/>
          <w:szCs w:val="24"/>
        </w:rPr>
        <w:t xml:space="preserve"> understand the mechanisms (e.g., cold season dormancy) that lead to these findings. Cool niche overfilling increased with latitude in terrestrial and intertidal species, but not in subtidal marine species, where cool niche overfilling was smaller (closer to zero, i.e., perfect filling) and did not change with latitude (fig. 2 and 3, fig. S1, table S</w:t>
      </w:r>
      <w:r>
        <w:rPr>
          <w:sz w:val="24"/>
          <w:szCs w:val="24"/>
        </w:rPr>
        <w:t>2</w:t>
      </w:r>
      <w:r>
        <w:rPr>
          <w:color w:val="000000"/>
          <w:sz w:val="24"/>
          <w:szCs w:val="24"/>
        </w:rPr>
        <w:t xml:space="preserve">). </w:t>
      </w:r>
    </w:p>
    <w:p w14:paraId="1DA7AB34" w14:textId="77777777" w:rsidR="00593DD2" w:rsidRDefault="00593DD2">
      <w:pPr>
        <w:pBdr>
          <w:top w:val="nil"/>
          <w:left w:val="nil"/>
          <w:bottom w:val="nil"/>
          <w:right w:val="nil"/>
          <w:between w:val="nil"/>
        </w:pBdr>
        <w:rPr>
          <w:color w:val="000000"/>
          <w:sz w:val="24"/>
          <w:szCs w:val="24"/>
        </w:rPr>
      </w:pPr>
    </w:p>
    <w:p w14:paraId="1DA7AB35" w14:textId="7834863B"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bookmarkStart w:id="2" w:name="_heading=h.1fob9te" w:colFirst="0" w:colLast="0"/>
      <w:bookmarkEnd w:id="2"/>
      <w:r>
        <w:rPr>
          <w:color w:val="000000"/>
          <w:sz w:val="24"/>
          <w:szCs w:val="24"/>
        </w:rPr>
        <w:t xml:space="preserve">Whereas niche filling describes offsets between occupied and tolerable temperatures, how these offsets play out in geographic space depends on the spatial distribution of thermal gradients </w:t>
      </w:r>
      <w:r w:rsidR="00D323DC" w:rsidRPr="00D323DC">
        <w:rPr>
          <w:color w:val="000000"/>
          <w:sz w:val="24"/>
          <w:lang w:val="en-US"/>
        </w:rPr>
        <w:t>(</w:t>
      </w:r>
      <w:r w:rsidR="00D323DC" w:rsidRPr="00D323DC">
        <w:rPr>
          <w:i/>
          <w:iCs/>
          <w:color w:val="000000"/>
          <w:sz w:val="24"/>
          <w:lang w:val="en-US"/>
        </w:rPr>
        <w:t>24</w:t>
      </w:r>
      <w:r w:rsidR="00D323DC" w:rsidRPr="00D323DC">
        <w:rPr>
          <w:color w:val="000000"/>
          <w:sz w:val="24"/>
          <w:lang w:val="en-US"/>
        </w:rPr>
        <w:t>)</w:t>
      </w:r>
      <w:r w:rsidR="00F46E5F">
        <w:rPr>
          <w:color w:val="000000"/>
          <w:sz w:val="24"/>
          <w:szCs w:val="24"/>
        </w:rPr>
        <w:t xml:space="preserve"> </w:t>
      </w:r>
      <w:r>
        <w:rPr>
          <w:color w:val="000000"/>
          <w:sz w:val="24"/>
          <w:szCs w:val="24"/>
        </w:rPr>
        <w:t>(fig. 1</w:t>
      </w:r>
      <w:proofErr w:type="gramStart"/>
      <w:r>
        <w:rPr>
          <w:color w:val="000000"/>
          <w:sz w:val="24"/>
          <w:szCs w:val="24"/>
        </w:rPr>
        <w:t>b,d</w:t>
      </w:r>
      <w:proofErr w:type="gramEnd"/>
      <w:r>
        <w:rPr>
          <w:color w:val="000000"/>
          <w:sz w:val="24"/>
          <w:szCs w:val="24"/>
        </w:rPr>
        <w:t>). We therefore additionally assessed how patterns of potential thermal niche filling differ when thermal niches are projected into geographical space (fig. 1</w:t>
      </w:r>
      <w:proofErr w:type="gramStart"/>
      <w:r>
        <w:rPr>
          <w:color w:val="000000"/>
          <w:sz w:val="24"/>
          <w:szCs w:val="24"/>
        </w:rPr>
        <w:t>b,d</w:t>
      </w:r>
      <w:proofErr w:type="gramEnd"/>
      <w:r>
        <w:rPr>
          <w:color w:val="000000"/>
          <w:sz w:val="24"/>
          <w:szCs w:val="24"/>
        </w:rPr>
        <w:t>). We measured range filling as the proportion of a species’ potential thermal range that it occupies and assess how range underfilling differs between species’ equatorward and poleward range halves. </w:t>
      </w:r>
    </w:p>
    <w:p w14:paraId="1DA7AB36" w14:textId="77777777" w:rsidR="00593DD2" w:rsidRDefault="00593DD2">
      <w:pPr>
        <w:pBdr>
          <w:top w:val="nil"/>
          <w:left w:val="nil"/>
          <w:bottom w:val="nil"/>
          <w:right w:val="nil"/>
          <w:between w:val="nil"/>
        </w:pBdr>
        <w:ind w:firstLine="720"/>
        <w:rPr>
          <w:rFonts w:ascii="Quattrocento Sans" w:eastAsia="Quattrocento Sans" w:hAnsi="Quattrocento Sans" w:cs="Quattrocento Sans"/>
          <w:color w:val="000000"/>
          <w:sz w:val="18"/>
          <w:szCs w:val="18"/>
        </w:rPr>
      </w:pPr>
    </w:p>
    <w:p w14:paraId="1DA7AB37" w14:textId="1A49335C"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Although total range filling did not change with latitude (fig. 4a, fig. S1, table S</w:t>
      </w:r>
      <w:r>
        <w:rPr>
          <w:sz w:val="24"/>
          <w:szCs w:val="24"/>
        </w:rPr>
        <w:t>3</w:t>
      </w:r>
      <w:r>
        <w:rPr>
          <w:color w:val="000000"/>
          <w:sz w:val="24"/>
          <w:szCs w:val="24"/>
        </w:rPr>
        <w:t xml:space="preserve">), there was a clear increase in </w:t>
      </w:r>
      <w:r w:rsidR="00F44D6E">
        <w:rPr>
          <w:color w:val="000000"/>
          <w:sz w:val="24"/>
          <w:szCs w:val="24"/>
        </w:rPr>
        <w:t>equatorward bias</w:t>
      </w:r>
      <w:r>
        <w:rPr>
          <w:color w:val="000000"/>
          <w:sz w:val="24"/>
          <w:szCs w:val="24"/>
        </w:rPr>
        <w:t xml:space="preserve"> in the portion of the potential thermal range that was </w:t>
      </w:r>
      <w:r>
        <w:rPr>
          <w:color w:val="000000"/>
          <w:sz w:val="24"/>
          <w:szCs w:val="24"/>
        </w:rPr>
        <w:lastRenderedPageBreak/>
        <w:t>underfilled in terrestrial species, with an overall bias towards equatorward thermal range underfilling that increased with the latitud</w:t>
      </w:r>
      <w:r>
        <w:rPr>
          <w:sz w:val="24"/>
          <w:szCs w:val="24"/>
        </w:rPr>
        <w:t>inal midpoint of a species’ range</w:t>
      </w:r>
      <w:r>
        <w:rPr>
          <w:color w:val="000000"/>
          <w:sz w:val="24"/>
          <w:szCs w:val="24"/>
        </w:rPr>
        <w:t xml:space="preserve"> (fig. 4b and red-blue color scale, fig. S1, fig. S2, table S</w:t>
      </w:r>
      <w:r>
        <w:rPr>
          <w:sz w:val="24"/>
          <w:szCs w:val="24"/>
        </w:rPr>
        <w:t>3</w:t>
      </w:r>
      <w:r>
        <w:rPr>
          <w:color w:val="000000"/>
          <w:sz w:val="24"/>
          <w:szCs w:val="24"/>
        </w:rPr>
        <w:t xml:space="preserve">). By contrast, there was virtually no </w:t>
      </w:r>
      <w:r w:rsidR="00BD6138">
        <w:rPr>
          <w:color w:val="000000"/>
          <w:sz w:val="24"/>
          <w:szCs w:val="24"/>
        </w:rPr>
        <w:t>latitudinal bias</w:t>
      </w:r>
      <w:r>
        <w:rPr>
          <w:color w:val="000000"/>
          <w:sz w:val="24"/>
          <w:szCs w:val="24"/>
        </w:rPr>
        <w:t xml:space="preserve"> in intertidal and subtidal marine species (white points and model fits close to zero, fig. 4b, fig. S1, table S</w:t>
      </w:r>
      <w:r>
        <w:rPr>
          <w:sz w:val="24"/>
          <w:szCs w:val="24"/>
        </w:rPr>
        <w:t>3</w:t>
      </w:r>
      <w:r>
        <w:rPr>
          <w:color w:val="000000"/>
          <w:sz w:val="24"/>
          <w:szCs w:val="24"/>
        </w:rPr>
        <w:t xml:space="preserve">). Although marine species underfilled large proportions of their potential thermal ranges, indicating they do not occupy all </w:t>
      </w:r>
      <w:proofErr w:type="gramStart"/>
      <w:r>
        <w:rPr>
          <w:color w:val="000000"/>
          <w:sz w:val="24"/>
          <w:szCs w:val="24"/>
        </w:rPr>
        <w:t>thermally-tolerable</w:t>
      </w:r>
      <w:proofErr w:type="gramEnd"/>
      <w:r>
        <w:rPr>
          <w:color w:val="000000"/>
          <w:sz w:val="24"/>
          <w:szCs w:val="24"/>
        </w:rPr>
        <w:t xml:space="preserve"> areas, this range underfilling showed little latitudinal or thermal bias. </w:t>
      </w:r>
    </w:p>
    <w:p w14:paraId="1DA7AB38"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w:t>
      </w:r>
    </w:p>
    <w:p w14:paraId="1DA7AB3A" w14:textId="4987F235" w:rsidR="00593DD2" w:rsidRDefault="00627423">
      <w:pPr>
        <w:pBdr>
          <w:top w:val="nil"/>
          <w:left w:val="nil"/>
          <w:bottom w:val="nil"/>
          <w:right w:val="nil"/>
          <w:between w:val="nil"/>
        </w:pBdr>
        <w:rPr>
          <w:color w:val="000000"/>
          <w:sz w:val="24"/>
          <w:szCs w:val="24"/>
        </w:rPr>
      </w:pPr>
      <w:r>
        <w:rPr>
          <w:color w:val="000000"/>
          <w:sz w:val="24"/>
          <w:szCs w:val="24"/>
        </w:rPr>
        <w:t xml:space="preserve">Thus, in terrestrial species, both warm niche and equatorward range underfilling are greatest </w:t>
      </w:r>
      <w:r>
        <w:rPr>
          <w:i/>
          <w:color w:val="000000"/>
          <w:sz w:val="24"/>
          <w:szCs w:val="24"/>
        </w:rPr>
        <w:t>in</w:t>
      </w:r>
      <w:r>
        <w:rPr>
          <w:color w:val="000000"/>
          <w:sz w:val="24"/>
          <w:szCs w:val="24"/>
        </w:rPr>
        <w:t xml:space="preserve"> the tropics, at the warm range edge of species that live </w:t>
      </w:r>
      <w:r>
        <w:rPr>
          <w:i/>
          <w:color w:val="000000"/>
          <w:sz w:val="24"/>
          <w:szCs w:val="24"/>
        </w:rPr>
        <w:t>outside</w:t>
      </w:r>
      <w:r>
        <w:rPr>
          <w:color w:val="000000"/>
          <w:sz w:val="24"/>
          <w:szCs w:val="24"/>
        </w:rPr>
        <w:t xml:space="preserve"> of the tropics (i.e., temperat</w:t>
      </w:r>
      <w:r>
        <w:rPr>
          <w:sz w:val="24"/>
          <w:szCs w:val="24"/>
        </w:rPr>
        <w:t>e species)</w:t>
      </w:r>
      <w:r>
        <w:rPr>
          <w:color w:val="000000"/>
          <w:sz w:val="24"/>
          <w:szCs w:val="24"/>
        </w:rPr>
        <w:t xml:space="preserve">. This provides support for the </w:t>
      </w:r>
      <w:r>
        <w:rPr>
          <w:i/>
          <w:color w:val="000000"/>
          <w:sz w:val="24"/>
          <w:szCs w:val="24"/>
        </w:rPr>
        <w:t>Out-of-the-Tropics-Trade-Off Hypothesis</w:t>
      </w:r>
      <w:r>
        <w:rPr>
          <w:color w:val="000000"/>
          <w:sz w:val="24"/>
          <w:szCs w:val="24"/>
        </w:rPr>
        <w:t xml:space="preserve">. By contrast, we did not find empirical support for the </w:t>
      </w:r>
      <w:r>
        <w:rPr>
          <w:i/>
          <w:color w:val="000000"/>
          <w:sz w:val="24"/>
          <w:szCs w:val="24"/>
        </w:rPr>
        <w:t>Reduced-Abiotic-Limitation-in-the-Tropics Hypothesis</w:t>
      </w:r>
      <w:r>
        <w:rPr>
          <w:color w:val="000000"/>
          <w:sz w:val="24"/>
          <w:szCs w:val="24"/>
        </w:rPr>
        <w:t xml:space="preserve"> since the observed pattern was opposite to the expectation of increased underfilling at the warm end of the potential thermal niche or range in species closer to the tropics </w:t>
      </w:r>
      <w:r>
        <w:rPr>
          <w:sz w:val="24"/>
          <w:szCs w:val="24"/>
        </w:rPr>
        <w:t xml:space="preserve">(fig. </w:t>
      </w:r>
      <w:sdt>
        <w:sdtPr>
          <w:tag w:val="goog_rdk_11"/>
          <w:id w:val="1032460560"/>
        </w:sdtPr>
        <w:sdtContent/>
      </w:sdt>
      <w:sdt>
        <w:sdtPr>
          <w:tag w:val="goog_rdk_12"/>
          <w:id w:val="-1078675273"/>
        </w:sdtPr>
        <w:sdtContent/>
      </w:sdt>
      <w:sdt>
        <w:sdtPr>
          <w:tag w:val="goog_rdk_13"/>
          <w:id w:val="-1667083683"/>
        </w:sdtPr>
        <w:sdtContent/>
      </w:sdt>
      <w:sdt>
        <w:sdtPr>
          <w:tag w:val="goog_rdk_14"/>
          <w:id w:val="-37745124"/>
        </w:sdtPr>
        <w:sdtContent/>
      </w:sdt>
      <w:r>
        <w:rPr>
          <w:sz w:val="24"/>
          <w:szCs w:val="24"/>
        </w:rPr>
        <w:t>4b)</w:t>
      </w:r>
      <w:r>
        <w:rPr>
          <w:color w:val="000000"/>
          <w:sz w:val="24"/>
          <w:szCs w:val="24"/>
        </w:rPr>
        <w:t>. Although these two hypotheses are not mutually exclusive, our findings provide more support for hypothes</w:t>
      </w:r>
      <w:r w:rsidR="00CD3846">
        <w:rPr>
          <w:color w:val="000000"/>
          <w:sz w:val="24"/>
          <w:szCs w:val="24"/>
        </w:rPr>
        <w:t>i</w:t>
      </w:r>
      <w:r>
        <w:rPr>
          <w:color w:val="000000"/>
          <w:sz w:val="24"/>
          <w:szCs w:val="24"/>
        </w:rPr>
        <w:t>s 1 than for hypothes</w:t>
      </w:r>
      <w:r w:rsidR="00CD3846">
        <w:rPr>
          <w:color w:val="000000"/>
          <w:sz w:val="24"/>
          <w:szCs w:val="24"/>
        </w:rPr>
        <w:t>i</w:t>
      </w:r>
      <w:r>
        <w:rPr>
          <w:color w:val="000000"/>
          <w:sz w:val="24"/>
          <w:szCs w:val="24"/>
        </w:rPr>
        <w:t xml:space="preserve">s 2. </w:t>
      </w:r>
      <w:sdt>
        <w:sdtPr>
          <w:tag w:val="goog_rdk_16"/>
          <w:id w:val="801971066"/>
        </w:sdtPr>
        <w:sdtContent>
          <w:sdt>
            <w:sdtPr>
              <w:tag w:val="goog_rdk_17"/>
              <w:id w:val="442657416"/>
              <w:showingPlcHdr/>
            </w:sdtPr>
            <w:sdtContent>
              <w:r w:rsidR="00050299">
                <w:t xml:space="preserve">     </w:t>
              </w:r>
            </w:sdtContent>
          </w:sdt>
        </w:sdtContent>
      </w:sdt>
      <w:sdt>
        <w:sdtPr>
          <w:tag w:val="goog_rdk_18"/>
          <w:id w:val="1816994527"/>
        </w:sdtPr>
        <w:sdtContent/>
      </w:sdt>
      <w:r>
        <w:rPr>
          <w:color w:val="000000"/>
          <w:sz w:val="24"/>
          <w:szCs w:val="24"/>
        </w:rPr>
        <w:t> </w:t>
      </w:r>
    </w:p>
    <w:p w14:paraId="15E3B76C" w14:textId="77777777" w:rsidR="0058331F" w:rsidRDefault="0058331F">
      <w:pPr>
        <w:pBdr>
          <w:top w:val="nil"/>
          <w:left w:val="nil"/>
          <w:bottom w:val="nil"/>
          <w:right w:val="nil"/>
          <w:between w:val="nil"/>
        </w:pBdr>
        <w:rPr>
          <w:rFonts w:ascii="Quattrocento Sans" w:eastAsia="Quattrocento Sans" w:hAnsi="Quattrocento Sans" w:cs="Quattrocento Sans"/>
          <w:color w:val="000000"/>
          <w:sz w:val="18"/>
          <w:szCs w:val="18"/>
        </w:rPr>
      </w:pPr>
    </w:p>
    <w:p w14:paraId="1DA7AB3B" w14:textId="77777777" w:rsidR="00593DD2" w:rsidRDefault="00627423">
      <w:pPr>
        <w:pBdr>
          <w:top w:val="nil"/>
          <w:left w:val="nil"/>
          <w:bottom w:val="nil"/>
          <w:right w:val="nil"/>
          <w:between w:val="nil"/>
        </w:pBdr>
        <w:rPr>
          <w:color w:val="000000"/>
          <w:sz w:val="24"/>
          <w:szCs w:val="24"/>
        </w:rPr>
      </w:pPr>
      <w:r>
        <w:rPr>
          <w:color w:val="000000"/>
          <w:sz w:val="24"/>
          <w:szCs w:val="24"/>
        </w:rPr>
        <w:t xml:space="preserve">The observed latitudinal patterns were generally robust to taxonomic non-independence, variation in thermal limit assay method, acclimatization to local conditions, and simulations of phenotypic plasticity and more complex thermoregulation behaviours (see </w:t>
      </w:r>
      <w:r>
        <w:rPr>
          <w:i/>
          <w:color w:val="000000"/>
          <w:sz w:val="24"/>
          <w:szCs w:val="24"/>
        </w:rPr>
        <w:t>Materials and</w:t>
      </w:r>
      <w:r>
        <w:rPr>
          <w:color w:val="000000"/>
          <w:sz w:val="24"/>
          <w:szCs w:val="24"/>
        </w:rPr>
        <w:t xml:space="preserve"> </w:t>
      </w:r>
      <w:r>
        <w:rPr>
          <w:i/>
          <w:color w:val="000000"/>
          <w:sz w:val="24"/>
          <w:szCs w:val="24"/>
        </w:rPr>
        <w:t>Methods - Analyses</w:t>
      </w:r>
      <w:r>
        <w:rPr>
          <w:color w:val="000000"/>
          <w:sz w:val="24"/>
          <w:szCs w:val="24"/>
        </w:rPr>
        <w:t xml:space="preserve">). Simulating acclimatization of species to seasonal temperatures across the landscape (see </w:t>
      </w:r>
      <w:r>
        <w:rPr>
          <w:i/>
          <w:color w:val="000000"/>
          <w:sz w:val="24"/>
          <w:szCs w:val="24"/>
        </w:rPr>
        <w:t>Supplementary Methods</w:t>
      </w:r>
      <w:r>
        <w:rPr>
          <w:color w:val="000000"/>
          <w:sz w:val="24"/>
          <w:szCs w:val="24"/>
        </w:rPr>
        <w:t>) led generally to broader potential thermal niches and reduced both warm and cool niche overfilling (grey shadow compared to coloured density distributions in fig. 3a-b, fig. S3a; warm niche overfilling on land reduced by ~10 °C, cool niche overfilling reduced by ~5 °C). However, the relationships with latitude were robust to this acclimatization simulation (fig. S3b-e, table S</w:t>
      </w:r>
      <w:r>
        <w:rPr>
          <w:sz w:val="24"/>
          <w:szCs w:val="24"/>
        </w:rPr>
        <w:t>4</w:t>
      </w:r>
      <w:r>
        <w:rPr>
          <w:color w:val="000000"/>
          <w:sz w:val="24"/>
          <w:szCs w:val="24"/>
        </w:rPr>
        <w:t xml:space="preserve">). Additionally, while simulating more refined thermoregulatory behaviour in a subset of terrestrial species (n = 219) did account for some portion of warm niche underfilling (see </w:t>
      </w:r>
      <w:r>
        <w:rPr>
          <w:i/>
          <w:color w:val="000000"/>
          <w:sz w:val="24"/>
          <w:szCs w:val="24"/>
        </w:rPr>
        <w:t>Supplementary</w:t>
      </w:r>
      <w:r>
        <w:rPr>
          <w:color w:val="000000"/>
          <w:sz w:val="24"/>
          <w:szCs w:val="24"/>
        </w:rPr>
        <w:t xml:space="preserve"> </w:t>
      </w:r>
      <w:r>
        <w:rPr>
          <w:i/>
          <w:color w:val="000000"/>
          <w:sz w:val="24"/>
          <w:szCs w:val="24"/>
        </w:rPr>
        <w:t>Methods</w:t>
      </w:r>
      <w:r>
        <w:rPr>
          <w:color w:val="000000"/>
          <w:sz w:val="24"/>
          <w:szCs w:val="24"/>
        </w:rPr>
        <w:t>), patterns of warm niche underfilling across latitude remained (fig. S5a-c, table S</w:t>
      </w:r>
      <w:r>
        <w:rPr>
          <w:sz w:val="24"/>
          <w:szCs w:val="24"/>
        </w:rPr>
        <w:t>5</w:t>
      </w:r>
      <w:r>
        <w:rPr>
          <w:color w:val="000000"/>
          <w:sz w:val="24"/>
          <w:szCs w:val="24"/>
        </w:rPr>
        <w:t>).</w:t>
      </w:r>
    </w:p>
    <w:p w14:paraId="1DA7AB3C"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w:t>
      </w:r>
    </w:p>
    <w:p w14:paraId="1DA7AB3D" w14:textId="1C5CF078" w:rsidR="00593DD2" w:rsidRDefault="00627423">
      <w:pPr>
        <w:pBdr>
          <w:top w:val="nil"/>
          <w:left w:val="nil"/>
          <w:bottom w:val="nil"/>
          <w:right w:val="nil"/>
          <w:between w:val="nil"/>
        </w:pBdr>
        <w:rPr>
          <w:color w:val="000000"/>
          <w:sz w:val="24"/>
          <w:szCs w:val="24"/>
        </w:rPr>
      </w:pPr>
      <w:r>
        <w:rPr>
          <w:color w:val="000000"/>
          <w:sz w:val="24"/>
          <w:szCs w:val="24"/>
        </w:rPr>
        <w:t xml:space="preserve">Remaining instances of cool niche overfilling and its increase with latitude might be explained by organisms’ abilities to become seasonally dormant, to seek extremely buffered habitats (e.g., through burrowing), or via physiological plasticity and/or adaptation not accounted for in the acclimatization simulation. Although we attempted to use only temperatures during active time periods for species with known dormancy, limited information on the timing and duration of dormancy may have led to an underestimation of dormancy periods (see </w:t>
      </w:r>
      <w:r>
        <w:rPr>
          <w:i/>
          <w:color w:val="000000"/>
          <w:sz w:val="24"/>
          <w:szCs w:val="24"/>
        </w:rPr>
        <w:t>Supplementary Methods</w:t>
      </w:r>
      <w:r>
        <w:rPr>
          <w:color w:val="000000"/>
          <w:sz w:val="24"/>
          <w:szCs w:val="24"/>
        </w:rPr>
        <w:t>). Additionally, cooling rates used in cold tolerance studies are typically much faster than those experienced in microhabitats</w:t>
      </w:r>
      <w:r w:rsidR="00050299">
        <w:rPr>
          <w:color w:val="000000"/>
          <w:sz w:val="24"/>
          <w:szCs w:val="24"/>
        </w:rPr>
        <w:t xml:space="preserve"> </w:t>
      </w:r>
      <w:r w:rsidR="00D323DC" w:rsidRPr="00D323DC">
        <w:rPr>
          <w:color w:val="000000"/>
          <w:sz w:val="24"/>
          <w:lang w:val="en-US"/>
        </w:rPr>
        <w:t>(</w:t>
      </w:r>
      <w:r w:rsidR="00D323DC" w:rsidRPr="00D323DC">
        <w:rPr>
          <w:i/>
          <w:iCs/>
          <w:color w:val="000000"/>
          <w:sz w:val="24"/>
          <w:lang w:val="en-US"/>
        </w:rPr>
        <w:t>25</w:t>
      </w:r>
      <w:r w:rsidR="00D323DC" w:rsidRPr="00D323DC">
        <w:rPr>
          <w:color w:val="000000"/>
          <w:sz w:val="24"/>
          <w:lang w:val="en-US"/>
        </w:rPr>
        <w:t>)</w:t>
      </w:r>
      <w:r>
        <w:rPr>
          <w:color w:val="000000"/>
          <w:sz w:val="24"/>
          <w:szCs w:val="24"/>
        </w:rPr>
        <w:t xml:space="preserve">, potentially </w:t>
      </w:r>
      <w:r>
        <w:rPr>
          <w:sz w:val="24"/>
          <w:szCs w:val="24"/>
        </w:rPr>
        <w:t>weakening</w:t>
      </w:r>
      <w:r>
        <w:rPr>
          <w:color w:val="000000"/>
          <w:sz w:val="24"/>
          <w:szCs w:val="24"/>
        </w:rPr>
        <w:t xml:space="preserve"> the connection between laboratory-assayed cold tolerance and </w:t>
      </w:r>
      <w:r>
        <w:rPr>
          <w:i/>
          <w:color w:val="000000"/>
          <w:sz w:val="24"/>
          <w:szCs w:val="24"/>
        </w:rPr>
        <w:t>in situ</w:t>
      </w:r>
      <w:r>
        <w:rPr>
          <w:color w:val="000000"/>
          <w:sz w:val="24"/>
          <w:szCs w:val="24"/>
        </w:rPr>
        <w:t xml:space="preserve"> survival. Further, cold tolerance plasticity </w:t>
      </w:r>
      <w:r w:rsidR="00D323DC" w:rsidRPr="00D323DC">
        <w:rPr>
          <w:color w:val="000000"/>
          <w:sz w:val="24"/>
          <w:lang w:val="en-US"/>
        </w:rPr>
        <w:t>(</w:t>
      </w:r>
      <w:r w:rsidR="00D323DC" w:rsidRPr="00D323DC">
        <w:rPr>
          <w:i/>
          <w:iCs/>
          <w:color w:val="000000"/>
          <w:sz w:val="24"/>
          <w:lang w:val="en-US"/>
        </w:rPr>
        <w:t>26</w:t>
      </w:r>
      <w:r w:rsidR="00D323DC" w:rsidRPr="00D323DC">
        <w:rPr>
          <w:color w:val="000000"/>
          <w:sz w:val="24"/>
          <w:lang w:val="en-US"/>
        </w:rPr>
        <w:t>)</w:t>
      </w:r>
      <w:r>
        <w:rPr>
          <w:color w:val="000000"/>
          <w:sz w:val="24"/>
          <w:szCs w:val="24"/>
        </w:rPr>
        <w:t xml:space="preserve"> and local adaptation are expected to be greater in cooler parts of the range relative to locations where laboratory specimens were collected (fig. S4). </w:t>
      </w:r>
      <w:r>
        <w:rPr>
          <w:sz w:val="24"/>
          <w:szCs w:val="24"/>
        </w:rPr>
        <w:t>Population differentiation in cold tolerance</w:t>
      </w:r>
      <w:r>
        <w:rPr>
          <w:color w:val="000000"/>
          <w:sz w:val="24"/>
          <w:szCs w:val="24"/>
        </w:rPr>
        <w:t xml:space="preserve"> </w:t>
      </w:r>
      <w:r>
        <w:rPr>
          <w:sz w:val="24"/>
          <w:szCs w:val="24"/>
        </w:rPr>
        <w:t>might be</w:t>
      </w:r>
      <w:r>
        <w:rPr>
          <w:color w:val="000000"/>
          <w:sz w:val="24"/>
          <w:szCs w:val="24"/>
        </w:rPr>
        <w:t xml:space="preserve"> expected to be greater on land </w:t>
      </w:r>
      <w:r>
        <w:rPr>
          <w:sz w:val="24"/>
          <w:szCs w:val="24"/>
        </w:rPr>
        <w:t xml:space="preserve">where </w:t>
      </w:r>
      <w:r>
        <w:rPr>
          <w:color w:val="000000"/>
          <w:sz w:val="24"/>
          <w:szCs w:val="24"/>
        </w:rPr>
        <w:t>gene flow</w:t>
      </w:r>
      <w:r>
        <w:rPr>
          <w:sz w:val="24"/>
          <w:szCs w:val="24"/>
        </w:rPr>
        <w:t xml:space="preserve"> across cold-temperature gradients</w:t>
      </w:r>
      <w:r>
        <w:rPr>
          <w:color w:val="000000"/>
          <w:sz w:val="24"/>
          <w:szCs w:val="24"/>
        </w:rPr>
        <w:t xml:space="preserve"> </w:t>
      </w:r>
      <w:r>
        <w:rPr>
          <w:sz w:val="24"/>
          <w:szCs w:val="24"/>
        </w:rPr>
        <w:t xml:space="preserve">are likely less than in the ocean </w:t>
      </w:r>
      <w:r w:rsidR="00D323DC" w:rsidRPr="00D323DC">
        <w:rPr>
          <w:sz w:val="24"/>
          <w:lang w:val="en-US"/>
        </w:rPr>
        <w:t>(</w:t>
      </w:r>
      <w:r w:rsidR="00D323DC" w:rsidRPr="00D323DC">
        <w:rPr>
          <w:i/>
          <w:iCs/>
          <w:sz w:val="24"/>
          <w:lang w:val="en-US"/>
        </w:rPr>
        <w:t>27</w:t>
      </w:r>
      <w:r w:rsidR="00D323DC" w:rsidRPr="00D323DC">
        <w:rPr>
          <w:sz w:val="24"/>
          <w:lang w:val="en-US"/>
        </w:rPr>
        <w:t xml:space="preserve">, </w:t>
      </w:r>
      <w:r w:rsidR="00D323DC" w:rsidRPr="00D323DC">
        <w:rPr>
          <w:i/>
          <w:iCs/>
          <w:sz w:val="24"/>
          <w:lang w:val="en-US"/>
        </w:rPr>
        <w:t>28</w:t>
      </w:r>
      <w:r w:rsidR="00D323DC" w:rsidRPr="00D323DC">
        <w:rPr>
          <w:sz w:val="24"/>
          <w:lang w:val="en-US"/>
        </w:rPr>
        <w:t>)</w:t>
      </w:r>
      <w:r>
        <w:rPr>
          <w:sz w:val="24"/>
          <w:szCs w:val="24"/>
        </w:rPr>
        <w:t xml:space="preserve">, hence </w:t>
      </w:r>
      <w:r>
        <w:rPr>
          <w:color w:val="000000"/>
          <w:sz w:val="24"/>
          <w:szCs w:val="24"/>
        </w:rPr>
        <w:t xml:space="preserve">greater overfilling in terrestrial species </w:t>
      </w:r>
      <w:r>
        <w:rPr>
          <w:sz w:val="24"/>
          <w:szCs w:val="24"/>
        </w:rPr>
        <w:t>might be attributed to more extreme cold-tolerance of range-edge individuals relative to individuals sampled in laboratory assays</w:t>
      </w:r>
      <w:r>
        <w:rPr>
          <w:color w:val="000000"/>
          <w:sz w:val="24"/>
          <w:szCs w:val="24"/>
        </w:rPr>
        <w:t>. Importantly, these same mechanisms (acclimatization, seasonal dormancy, and local adaptation) cannot reasonably explain why terrestrial species underfill their warm thermal niche, as accounting for these mechanisms is not expected to reduce underfilling.</w:t>
      </w:r>
    </w:p>
    <w:p w14:paraId="1DA7AB3E" w14:textId="77777777" w:rsidR="00593DD2" w:rsidRDefault="00627423">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4"/>
          <w:szCs w:val="24"/>
        </w:rPr>
        <w:t> </w:t>
      </w:r>
    </w:p>
    <w:p w14:paraId="1DA7AB3F" w14:textId="48C03391" w:rsidR="00593DD2" w:rsidRDefault="00627423">
      <w:pPr>
        <w:pBdr>
          <w:top w:val="nil"/>
          <w:left w:val="nil"/>
          <w:bottom w:val="nil"/>
          <w:right w:val="nil"/>
          <w:between w:val="nil"/>
        </w:pBdr>
        <w:rPr>
          <w:color w:val="000000"/>
          <w:sz w:val="24"/>
          <w:szCs w:val="24"/>
        </w:rPr>
      </w:pPr>
      <w:r>
        <w:rPr>
          <w:color w:val="000000"/>
          <w:sz w:val="24"/>
          <w:szCs w:val="24"/>
        </w:rPr>
        <w:lastRenderedPageBreak/>
        <w:t xml:space="preserve">Thermal niche filling was greater in species with larger geographic range sizes, consistent with the hypothesis that larger-ranged species are less </w:t>
      </w:r>
      <w:proofErr w:type="gramStart"/>
      <w:r>
        <w:rPr>
          <w:color w:val="000000"/>
          <w:sz w:val="24"/>
          <w:szCs w:val="24"/>
        </w:rPr>
        <w:t>ecologically-specialised</w:t>
      </w:r>
      <w:proofErr w:type="gramEnd"/>
      <w:r>
        <w:rPr>
          <w:color w:val="000000"/>
          <w:sz w:val="24"/>
          <w:szCs w:val="24"/>
        </w:rPr>
        <w:t xml:space="preserve"> and thus more temperature-limited </w:t>
      </w:r>
      <w:r w:rsidR="00D323DC" w:rsidRPr="00D323DC">
        <w:rPr>
          <w:color w:val="000000"/>
          <w:sz w:val="24"/>
          <w:lang w:val="en-US"/>
        </w:rPr>
        <w:t>(</w:t>
      </w:r>
      <w:r w:rsidR="00D323DC" w:rsidRPr="00D323DC">
        <w:rPr>
          <w:i/>
          <w:iCs/>
          <w:color w:val="000000"/>
          <w:sz w:val="24"/>
          <w:lang w:val="en-US"/>
        </w:rPr>
        <w:t>23</w:t>
      </w:r>
      <w:r w:rsidR="00D323DC" w:rsidRPr="00D323DC">
        <w:rPr>
          <w:color w:val="000000"/>
          <w:sz w:val="24"/>
          <w:lang w:val="en-US"/>
        </w:rPr>
        <w:t>)</w:t>
      </w:r>
      <w:r>
        <w:rPr>
          <w:color w:val="000000"/>
          <w:sz w:val="24"/>
          <w:szCs w:val="24"/>
        </w:rPr>
        <w:t>. This result (fig. S1, table S</w:t>
      </w:r>
      <w:r>
        <w:rPr>
          <w:sz w:val="24"/>
          <w:szCs w:val="24"/>
        </w:rPr>
        <w:t>2</w:t>
      </w:r>
      <w:r>
        <w:rPr>
          <w:color w:val="000000"/>
          <w:sz w:val="24"/>
          <w:szCs w:val="24"/>
        </w:rPr>
        <w:t xml:space="preserve">) was robust to simulations of acclimatization and thermoregulatory behaviour (fig. S3, fig. S5, table S4, table </w:t>
      </w:r>
      <w:r>
        <w:rPr>
          <w:sz w:val="24"/>
          <w:szCs w:val="24"/>
        </w:rPr>
        <w:t>S5</w:t>
      </w:r>
      <w:r>
        <w:rPr>
          <w:color w:val="000000"/>
          <w:sz w:val="24"/>
          <w:szCs w:val="24"/>
        </w:rPr>
        <w:t>). We found no relationship between dispersal distance and potential thermal niche or thermal range filling (fig. S1, table S</w:t>
      </w:r>
      <w:r>
        <w:rPr>
          <w:sz w:val="24"/>
          <w:szCs w:val="24"/>
        </w:rPr>
        <w:t>2</w:t>
      </w:r>
      <w:r>
        <w:rPr>
          <w:color w:val="000000"/>
          <w:sz w:val="24"/>
          <w:szCs w:val="24"/>
        </w:rPr>
        <w:t>, table S</w:t>
      </w:r>
      <w:r>
        <w:rPr>
          <w:sz w:val="24"/>
          <w:szCs w:val="24"/>
        </w:rPr>
        <w:t>3</w:t>
      </w:r>
      <w:r>
        <w:rPr>
          <w:color w:val="000000"/>
          <w:sz w:val="24"/>
          <w:szCs w:val="24"/>
        </w:rPr>
        <w:t xml:space="preserve">). We similarly found no relationship with body size, in contrast to expectations </w:t>
      </w:r>
      <w:r w:rsidR="00D323DC" w:rsidRPr="00D323DC">
        <w:rPr>
          <w:color w:val="000000"/>
          <w:sz w:val="24"/>
          <w:lang w:val="en-US"/>
        </w:rPr>
        <w:t>(</w:t>
      </w:r>
      <w:r w:rsidR="00D323DC" w:rsidRPr="00D323DC">
        <w:rPr>
          <w:i/>
          <w:iCs/>
          <w:color w:val="000000"/>
          <w:sz w:val="24"/>
          <w:lang w:val="en-US"/>
        </w:rPr>
        <w:t>23</w:t>
      </w:r>
      <w:r w:rsidR="00435A0E">
        <w:rPr>
          <w:color w:val="000000"/>
          <w:sz w:val="24"/>
          <w:lang w:val="en-US"/>
        </w:rPr>
        <w:t xml:space="preserve">, </w:t>
      </w:r>
      <w:r>
        <w:rPr>
          <w:color w:val="000000"/>
          <w:sz w:val="24"/>
          <w:szCs w:val="24"/>
        </w:rPr>
        <w:t>fig. S1, table S</w:t>
      </w:r>
      <w:r>
        <w:rPr>
          <w:sz w:val="24"/>
          <w:szCs w:val="24"/>
        </w:rPr>
        <w:t>2</w:t>
      </w:r>
      <w:r>
        <w:rPr>
          <w:color w:val="000000"/>
          <w:sz w:val="24"/>
          <w:szCs w:val="24"/>
        </w:rPr>
        <w:t>, table S</w:t>
      </w:r>
      <w:r>
        <w:rPr>
          <w:sz w:val="24"/>
          <w:szCs w:val="24"/>
        </w:rPr>
        <w:t>3</w:t>
      </w:r>
      <w:r>
        <w:rPr>
          <w:color w:val="000000"/>
          <w:sz w:val="24"/>
          <w:szCs w:val="24"/>
        </w:rPr>
        <w:t>). We note that our analysis did not explicitly consider extrinsic barriers to dispersal (other than the land/sea interface), which might help to further articulate any relationships between niche underfilling and dispersal limitation. However, the present evidence suggests underfilling is not explained by dispersal ability or factors related to body size.</w:t>
      </w:r>
    </w:p>
    <w:p w14:paraId="1DA7AB40" w14:textId="77777777" w:rsidR="00593DD2" w:rsidRDefault="00593DD2">
      <w:pPr>
        <w:pBdr>
          <w:top w:val="nil"/>
          <w:left w:val="nil"/>
          <w:bottom w:val="nil"/>
          <w:right w:val="nil"/>
          <w:between w:val="nil"/>
        </w:pBdr>
        <w:rPr>
          <w:rFonts w:ascii="Quattrocento Sans" w:eastAsia="Quattrocento Sans" w:hAnsi="Quattrocento Sans" w:cs="Quattrocento Sans"/>
          <w:color w:val="000000"/>
          <w:sz w:val="18"/>
          <w:szCs w:val="18"/>
        </w:rPr>
      </w:pPr>
    </w:p>
    <w:p w14:paraId="1DA7AB41" w14:textId="75A1A2C7" w:rsidR="00593DD2" w:rsidRDefault="00627423">
      <w:pPr>
        <w:pBdr>
          <w:top w:val="nil"/>
          <w:left w:val="nil"/>
          <w:bottom w:val="nil"/>
          <w:right w:val="nil"/>
          <w:between w:val="nil"/>
        </w:pBdr>
        <w:rPr>
          <w:color w:val="000000"/>
          <w:sz w:val="24"/>
          <w:szCs w:val="24"/>
        </w:rPr>
      </w:pPr>
      <w:r>
        <w:rPr>
          <w:color w:val="000000"/>
          <w:sz w:val="24"/>
          <w:szCs w:val="24"/>
        </w:rPr>
        <w:t>Our analysis distinguished between two hypotheses of how biotic interactions might limit species ranges. The interpretation that warm niche underfilling is linked to biotic interactions is consistent with the finding that</w:t>
      </w:r>
      <w:r>
        <w:rPr>
          <w:sz w:val="24"/>
          <w:szCs w:val="24"/>
        </w:rPr>
        <w:t xml:space="preserve"> the probability that biotic drivers limit the distribution of a species at its warm range boundaries increased</w:t>
      </w:r>
      <w:r>
        <w:rPr>
          <w:color w:val="000000"/>
          <w:sz w:val="24"/>
          <w:szCs w:val="24"/>
        </w:rPr>
        <w:t xml:space="preserve"> with latitude in terrestrial modelling and experimental studies</w:t>
      </w:r>
      <w:r w:rsidR="00E62A88">
        <w:rPr>
          <w:color w:val="000000"/>
          <w:sz w:val="24"/>
          <w:szCs w:val="24"/>
        </w:rPr>
        <w:t xml:space="preserve"> </w:t>
      </w:r>
      <w:r w:rsidR="00D323DC" w:rsidRPr="00D323DC">
        <w:rPr>
          <w:color w:val="000000"/>
          <w:sz w:val="24"/>
          <w:lang w:val="en-US"/>
        </w:rPr>
        <w:t>(</w:t>
      </w:r>
      <w:r w:rsidR="00D323DC" w:rsidRPr="00D323DC">
        <w:rPr>
          <w:i/>
          <w:iCs/>
          <w:color w:val="000000"/>
          <w:sz w:val="24"/>
          <w:lang w:val="en-US"/>
        </w:rPr>
        <w:t>9</w:t>
      </w:r>
      <w:r w:rsidR="00D323DC" w:rsidRPr="00D323DC">
        <w:rPr>
          <w:color w:val="000000"/>
          <w:sz w:val="24"/>
          <w:lang w:val="en-US"/>
        </w:rPr>
        <w:t>)</w:t>
      </w:r>
      <w:r>
        <w:rPr>
          <w:color w:val="000000"/>
          <w:sz w:val="24"/>
          <w:szCs w:val="24"/>
        </w:rPr>
        <w:t xml:space="preserve">. </w:t>
      </w:r>
      <w:r>
        <w:rPr>
          <w:color w:val="000000"/>
          <w:sz w:val="24"/>
          <w:szCs w:val="24"/>
          <w:highlight w:val="white"/>
        </w:rPr>
        <w:t xml:space="preserve"> Under this interpretation, it is interesting to think about why marine species show less thermal niche underfilling than terrestrial species. Indeed, t</w:t>
      </w:r>
      <w:r>
        <w:rPr>
          <w:color w:val="000000"/>
          <w:sz w:val="24"/>
          <w:szCs w:val="24"/>
        </w:rPr>
        <w:t xml:space="preserve">rophic interactions in marine systems are often thought to be more size-based than species-based </w:t>
      </w:r>
      <w:r w:rsidR="00D323DC" w:rsidRPr="00D323DC">
        <w:rPr>
          <w:color w:val="000000"/>
          <w:sz w:val="24"/>
          <w:lang w:val="en-US"/>
        </w:rPr>
        <w:t>(</w:t>
      </w:r>
      <w:r w:rsidR="00D323DC" w:rsidRPr="00D323DC">
        <w:rPr>
          <w:i/>
          <w:iCs/>
          <w:color w:val="000000"/>
          <w:sz w:val="24"/>
          <w:lang w:val="en-US"/>
        </w:rPr>
        <w:t>29</w:t>
      </w:r>
      <w:r w:rsidR="00D323DC" w:rsidRPr="00D323DC">
        <w:rPr>
          <w:color w:val="000000"/>
          <w:sz w:val="24"/>
          <w:lang w:val="en-US"/>
        </w:rPr>
        <w:t>)</w:t>
      </w:r>
      <w:r>
        <w:rPr>
          <w:color w:val="000000"/>
          <w:sz w:val="24"/>
          <w:szCs w:val="24"/>
        </w:rPr>
        <w:t xml:space="preserve">, potentially altering species-level impacts of negative biotic interactions. Additionally, although there are examples of biotic interaction intensity decreasing with latitude in marine systems, these are mostly intertidal (reviewed in </w:t>
      </w:r>
      <w:r w:rsidR="00D323DC" w:rsidRPr="00D323DC">
        <w:rPr>
          <w:i/>
          <w:iCs/>
          <w:color w:val="000000"/>
          <w:sz w:val="24"/>
          <w:lang w:val="en-US"/>
        </w:rPr>
        <w:t>14</w:t>
      </w:r>
      <w:r>
        <w:rPr>
          <w:color w:val="000000"/>
          <w:sz w:val="24"/>
          <w:szCs w:val="24"/>
        </w:rPr>
        <w:t xml:space="preserve">), </w:t>
      </w:r>
      <w:r>
        <w:rPr>
          <w:sz w:val="24"/>
          <w:szCs w:val="24"/>
        </w:rPr>
        <w:t>indicating</w:t>
      </w:r>
      <w:r>
        <w:rPr>
          <w:color w:val="000000"/>
          <w:sz w:val="24"/>
          <w:szCs w:val="24"/>
        </w:rPr>
        <w:t xml:space="preserve"> biotic interactions are less limiting to marine species ranges (also supported in </w:t>
      </w:r>
      <w:r w:rsidR="00D323DC" w:rsidRPr="00D323DC">
        <w:rPr>
          <w:i/>
          <w:iCs/>
          <w:color w:val="000000"/>
          <w:sz w:val="24"/>
          <w:lang w:val="en-US"/>
        </w:rPr>
        <w:t>9</w:t>
      </w:r>
      <w:r w:rsidR="00D323DC" w:rsidRPr="00D323DC">
        <w:rPr>
          <w:color w:val="000000"/>
          <w:sz w:val="24"/>
          <w:lang w:val="en-US"/>
        </w:rPr>
        <w:t>)</w:t>
      </w:r>
      <w:r>
        <w:rPr>
          <w:color w:val="000000"/>
          <w:sz w:val="24"/>
          <w:szCs w:val="24"/>
        </w:rPr>
        <w:t xml:space="preserve">. </w:t>
      </w:r>
    </w:p>
    <w:p w14:paraId="1DA7AB42" w14:textId="77777777" w:rsidR="00593DD2" w:rsidRDefault="00593DD2">
      <w:pPr>
        <w:pBdr>
          <w:top w:val="nil"/>
          <w:left w:val="nil"/>
          <w:bottom w:val="nil"/>
          <w:right w:val="nil"/>
          <w:between w:val="nil"/>
        </w:pBdr>
        <w:rPr>
          <w:color w:val="000000"/>
          <w:sz w:val="24"/>
          <w:szCs w:val="24"/>
        </w:rPr>
      </w:pPr>
    </w:p>
    <w:p w14:paraId="1DA7AB43" w14:textId="64AF869F" w:rsidR="00593DD2" w:rsidRDefault="00627423">
      <w:pPr>
        <w:pBdr>
          <w:top w:val="nil"/>
          <w:left w:val="nil"/>
          <w:bottom w:val="nil"/>
          <w:right w:val="nil"/>
          <w:between w:val="nil"/>
        </w:pBdr>
        <w:rPr>
          <w:b/>
          <w:color w:val="000000"/>
          <w:sz w:val="24"/>
          <w:szCs w:val="24"/>
        </w:rPr>
      </w:pPr>
      <w:r>
        <w:rPr>
          <w:color w:val="000000"/>
          <w:sz w:val="24"/>
          <w:szCs w:val="24"/>
        </w:rPr>
        <w:t xml:space="preserve">However, mechanisms other </w:t>
      </w:r>
      <w:r>
        <w:rPr>
          <w:sz w:val="24"/>
          <w:szCs w:val="24"/>
        </w:rPr>
        <w:t>than biotic exclusion</w:t>
      </w:r>
      <w:r>
        <w:rPr>
          <w:color w:val="000000"/>
          <w:sz w:val="24"/>
          <w:szCs w:val="24"/>
        </w:rPr>
        <w:t xml:space="preserve"> could be responsible for warm niche underfilling. Underfilling of the warm end of the niche might occur because other abiotic niche requirements are more limiting or are co-limiting in warm areas (e.g., moisture in the hot desert belts, oxygen at warmer ocean regions). If biotic limitation or other limiting abiotic niche requirements are responsible for warm niche underfilling, then species might have extra heat tolerance to buffer climate warming at their warm range edge. Yet if warm underfilling occurs because species’ ecological limits to population growth are more limiting than an individual organisms’ capacity to function under heat stress (as generally measured in experiments), species c</w:t>
      </w:r>
      <w:r>
        <w:rPr>
          <w:color w:val="000000"/>
          <w:sz w:val="24"/>
          <w:szCs w:val="24"/>
          <w:highlight w:val="white"/>
        </w:rPr>
        <w:t>ould have high heat sensitivity at their warm range edge despite these findings</w:t>
      </w:r>
      <w:r>
        <w:rPr>
          <w:color w:val="000000"/>
          <w:sz w:val="24"/>
          <w:szCs w:val="24"/>
        </w:rPr>
        <w:t xml:space="preserve">. Temporal variability in temperatures and a history of thermal stress can, for example, reduce heat tolerance </w:t>
      </w:r>
      <w:r>
        <w:rPr>
          <w:sz w:val="24"/>
          <w:szCs w:val="24"/>
        </w:rPr>
        <w:t>at the</w:t>
      </w:r>
      <w:r>
        <w:rPr>
          <w:color w:val="000000"/>
          <w:sz w:val="24"/>
          <w:szCs w:val="24"/>
        </w:rPr>
        <w:t xml:space="preserve"> population</w:t>
      </w:r>
      <w:r>
        <w:rPr>
          <w:sz w:val="24"/>
          <w:szCs w:val="24"/>
        </w:rPr>
        <w:t xml:space="preserve"> scale</w:t>
      </w:r>
      <w:r>
        <w:rPr>
          <w:color w:val="000000"/>
          <w:sz w:val="24"/>
          <w:szCs w:val="24"/>
        </w:rPr>
        <w:t xml:space="preserve"> </w:t>
      </w:r>
      <w:r w:rsidR="00D323DC" w:rsidRPr="00D323DC">
        <w:rPr>
          <w:color w:val="000000"/>
          <w:sz w:val="24"/>
          <w:lang w:val="en-US"/>
        </w:rPr>
        <w:t>(</w:t>
      </w:r>
      <w:r w:rsidR="00D323DC" w:rsidRPr="00D323DC">
        <w:rPr>
          <w:i/>
          <w:iCs/>
          <w:color w:val="000000"/>
          <w:sz w:val="24"/>
          <w:lang w:val="en-US"/>
        </w:rPr>
        <w:t>30</w:t>
      </w:r>
      <w:r w:rsidR="00D323DC" w:rsidRPr="00D323DC">
        <w:rPr>
          <w:color w:val="000000"/>
          <w:sz w:val="24"/>
          <w:lang w:val="en-US"/>
        </w:rPr>
        <w:t>–</w:t>
      </w:r>
      <w:r w:rsidR="00D323DC" w:rsidRPr="00D323DC">
        <w:rPr>
          <w:i/>
          <w:iCs/>
          <w:color w:val="000000"/>
          <w:sz w:val="24"/>
          <w:lang w:val="en-US"/>
        </w:rPr>
        <w:t>32</w:t>
      </w:r>
      <w:r w:rsidR="00D323DC" w:rsidRPr="00D323DC">
        <w:rPr>
          <w:color w:val="000000"/>
          <w:sz w:val="24"/>
          <w:lang w:val="en-US"/>
        </w:rPr>
        <w:t>)</w:t>
      </w:r>
      <w:r w:rsidR="00DA08F3">
        <w:rPr>
          <w:color w:val="000000"/>
          <w:sz w:val="24"/>
          <w:szCs w:val="24"/>
        </w:rPr>
        <w:t xml:space="preserve">. </w:t>
      </w:r>
      <w:r>
        <w:rPr>
          <w:color w:val="000000"/>
          <w:sz w:val="24"/>
          <w:szCs w:val="24"/>
        </w:rPr>
        <w:t>Simi</w:t>
      </w:r>
      <w:r w:rsidR="00DA08F3">
        <w:rPr>
          <w:color w:val="000000"/>
          <w:sz w:val="24"/>
          <w:szCs w:val="24"/>
        </w:rPr>
        <w:t>la</w:t>
      </w:r>
      <w:r>
        <w:rPr>
          <w:color w:val="000000"/>
          <w:sz w:val="24"/>
          <w:szCs w:val="24"/>
        </w:rPr>
        <w:t>rly, if early life stages are more heat-sensitive than the adults typically assayed (e.g.,</w:t>
      </w:r>
      <w:r w:rsidR="00E90D91">
        <w:rPr>
          <w:color w:val="000000"/>
          <w:sz w:val="24"/>
          <w:szCs w:val="24"/>
        </w:rPr>
        <w:t xml:space="preserve"> </w:t>
      </w:r>
      <w:r w:rsidR="00D323DC" w:rsidRPr="00D323DC">
        <w:rPr>
          <w:i/>
          <w:iCs/>
          <w:color w:val="000000"/>
          <w:sz w:val="24"/>
          <w:lang w:val="en-US"/>
        </w:rPr>
        <w:t>33</w:t>
      </w:r>
      <w:r w:rsidR="00D323DC" w:rsidRPr="00D323DC">
        <w:rPr>
          <w:color w:val="000000"/>
          <w:sz w:val="24"/>
          <w:lang w:val="en-US"/>
        </w:rPr>
        <w:t xml:space="preserve">, </w:t>
      </w:r>
      <w:r w:rsidR="00D323DC" w:rsidRPr="00D323DC">
        <w:rPr>
          <w:i/>
          <w:iCs/>
          <w:color w:val="000000"/>
          <w:sz w:val="24"/>
          <w:lang w:val="en-US"/>
        </w:rPr>
        <w:t>34</w:t>
      </w:r>
      <w:r>
        <w:rPr>
          <w:color w:val="000000"/>
          <w:sz w:val="24"/>
          <w:szCs w:val="24"/>
        </w:rPr>
        <w:t xml:space="preserve">), or if sublethal temperatures limit critical life-history functions (e.g., mate-finding), wild populations might not be able to persist in sublethal temperatures. </w:t>
      </w:r>
      <w:r>
        <w:rPr>
          <w:b/>
          <w:color w:val="000000"/>
          <w:sz w:val="24"/>
          <w:szCs w:val="24"/>
        </w:rPr>
        <w:t xml:space="preserve"> </w:t>
      </w:r>
    </w:p>
    <w:p w14:paraId="1DA7AB44" w14:textId="77777777" w:rsidR="00593DD2" w:rsidRDefault="00593DD2">
      <w:pPr>
        <w:pBdr>
          <w:top w:val="nil"/>
          <w:left w:val="nil"/>
          <w:bottom w:val="nil"/>
          <w:right w:val="nil"/>
          <w:between w:val="nil"/>
        </w:pBdr>
        <w:rPr>
          <w:color w:val="000000"/>
          <w:sz w:val="24"/>
          <w:szCs w:val="24"/>
          <w:highlight w:val="white"/>
        </w:rPr>
      </w:pPr>
    </w:p>
    <w:p w14:paraId="1DA7AB4B" w14:textId="2D8C417A" w:rsidR="00593DD2" w:rsidRDefault="00627423">
      <w:pPr>
        <w:pBdr>
          <w:top w:val="nil"/>
          <w:left w:val="nil"/>
          <w:bottom w:val="nil"/>
          <w:right w:val="nil"/>
          <w:between w:val="nil"/>
        </w:pBdr>
        <w:rPr>
          <w:sz w:val="24"/>
          <w:szCs w:val="24"/>
        </w:rPr>
      </w:pPr>
      <w:r>
        <w:rPr>
          <w:color w:val="000000"/>
          <w:sz w:val="24"/>
          <w:szCs w:val="24"/>
          <w:highlight w:val="white"/>
        </w:rPr>
        <w:t xml:space="preserve">Observational evidence of variation in species’ range shifts in response to climate warming already support the general marine-terrestrial differences predicted by these findings, indicating greater sensitivities in marine species </w:t>
      </w:r>
      <w:r w:rsidR="00D323DC" w:rsidRPr="00D323DC">
        <w:rPr>
          <w:color w:val="000000"/>
          <w:sz w:val="24"/>
          <w:lang w:val="en-US"/>
        </w:rPr>
        <w:t>(</w:t>
      </w:r>
      <w:r w:rsidR="00D323DC" w:rsidRPr="00D323DC">
        <w:rPr>
          <w:i/>
          <w:iCs/>
          <w:color w:val="000000"/>
          <w:sz w:val="24"/>
          <w:lang w:val="en-US"/>
        </w:rPr>
        <w:t>3</w:t>
      </w:r>
      <w:r w:rsidR="00D323DC" w:rsidRPr="00D323DC">
        <w:rPr>
          <w:color w:val="000000"/>
          <w:sz w:val="24"/>
          <w:lang w:val="en-US"/>
        </w:rPr>
        <w:t xml:space="preserve">, </w:t>
      </w:r>
      <w:r w:rsidR="00D323DC" w:rsidRPr="00D323DC">
        <w:rPr>
          <w:i/>
          <w:iCs/>
          <w:color w:val="000000"/>
          <w:sz w:val="24"/>
          <w:lang w:val="en-US"/>
        </w:rPr>
        <w:t>22</w:t>
      </w:r>
      <w:r w:rsidR="00D323DC" w:rsidRPr="00D323DC">
        <w:rPr>
          <w:color w:val="000000"/>
          <w:sz w:val="24"/>
          <w:lang w:val="en-US"/>
        </w:rPr>
        <w:t>)</w:t>
      </w:r>
      <w:r>
        <w:rPr>
          <w:color w:val="000000"/>
          <w:sz w:val="24"/>
          <w:szCs w:val="24"/>
          <w:highlight w:val="white"/>
        </w:rPr>
        <w:t xml:space="preserve">, </w:t>
      </w:r>
      <w:r>
        <w:rPr>
          <w:color w:val="000000"/>
          <w:sz w:val="24"/>
          <w:szCs w:val="24"/>
        </w:rPr>
        <w:t>a</w:t>
      </w:r>
      <w:r>
        <w:rPr>
          <w:color w:val="000000"/>
          <w:sz w:val="24"/>
          <w:szCs w:val="24"/>
          <w:highlight w:val="white"/>
        </w:rPr>
        <w:t xml:space="preserve">nd can be used to test more refined hypotheses generated here about latitudinal and range-size gradients in sensitivities. Namely, if thermal niche underfilling </w:t>
      </w:r>
      <w:r>
        <w:rPr>
          <w:sz w:val="24"/>
          <w:szCs w:val="24"/>
          <w:highlight w:val="white"/>
        </w:rPr>
        <w:t>is associated with</w:t>
      </w:r>
      <w:r>
        <w:rPr>
          <w:color w:val="000000"/>
          <w:sz w:val="24"/>
          <w:szCs w:val="24"/>
          <w:highlight w:val="white"/>
        </w:rPr>
        <w:t xml:space="preserve"> lower climate sensitivity, we predict species in the terrestrial tropics to be more sensitive to climate change generally, and warm range edges of extra-tropical species to be less sensitive, with contractions more tied to drought or</w:t>
      </w:r>
      <w:r>
        <w:rPr>
          <w:sz w:val="24"/>
          <w:szCs w:val="24"/>
          <w:highlight w:val="white"/>
        </w:rPr>
        <w:t xml:space="preserve"> climate-related increases</w:t>
      </w:r>
      <w:r>
        <w:rPr>
          <w:color w:val="000000"/>
          <w:sz w:val="24"/>
          <w:szCs w:val="24"/>
          <w:highlight w:val="white"/>
        </w:rPr>
        <w:t xml:space="preserve"> of antagonistical</w:t>
      </w:r>
      <w:r>
        <w:rPr>
          <w:sz w:val="24"/>
          <w:szCs w:val="24"/>
          <w:highlight w:val="white"/>
        </w:rPr>
        <w:t>ly</w:t>
      </w:r>
      <w:r>
        <w:rPr>
          <w:color w:val="000000"/>
          <w:sz w:val="24"/>
          <w:szCs w:val="24"/>
          <w:highlight w:val="white"/>
        </w:rPr>
        <w:t xml:space="preserve"> interac</w:t>
      </w:r>
      <w:r>
        <w:rPr>
          <w:sz w:val="24"/>
          <w:szCs w:val="24"/>
          <w:highlight w:val="white"/>
        </w:rPr>
        <w:t>ting species</w:t>
      </w:r>
      <w:r>
        <w:rPr>
          <w:color w:val="000000"/>
          <w:sz w:val="24"/>
          <w:szCs w:val="24"/>
          <w:highlight w:val="white"/>
        </w:rPr>
        <w:t xml:space="preserve">. </w:t>
      </w:r>
      <w:r w:rsidR="00CD54CC">
        <w:rPr>
          <w:sz w:val="24"/>
          <w:szCs w:val="24"/>
        </w:rPr>
        <w:t>Results presented here</w:t>
      </w:r>
      <w:r>
        <w:rPr>
          <w:sz w:val="24"/>
          <w:szCs w:val="24"/>
        </w:rPr>
        <w:t xml:space="preserve"> show that general patterns of temperature limitation among species emerge despite the existence of many complex factors that </w:t>
      </w:r>
      <w:r>
        <w:rPr>
          <w:sz w:val="24"/>
          <w:szCs w:val="24"/>
        </w:rPr>
        <w:lastRenderedPageBreak/>
        <w:t>likely shape individual distributions; the shared evolutionary history of biodiversity might likewise lead to general patterns in how biodiversity and ecosystem services respond to contemporary climate change.</w:t>
      </w:r>
    </w:p>
    <w:p w14:paraId="14C5D0D1" w14:textId="77777777" w:rsidR="004A6D51" w:rsidRPr="004A6D51" w:rsidRDefault="004A6D51">
      <w:pPr>
        <w:pBdr>
          <w:top w:val="nil"/>
          <w:left w:val="nil"/>
          <w:bottom w:val="nil"/>
          <w:right w:val="nil"/>
          <w:between w:val="nil"/>
        </w:pBdr>
        <w:rPr>
          <w:sz w:val="24"/>
          <w:szCs w:val="24"/>
        </w:rPr>
      </w:pPr>
    </w:p>
    <w:p w14:paraId="1DA7AB4C" w14:textId="77777777" w:rsidR="00593DD2" w:rsidRDefault="00627423">
      <w:pPr>
        <w:keepNext/>
        <w:pBdr>
          <w:top w:val="nil"/>
          <w:left w:val="nil"/>
          <w:bottom w:val="nil"/>
          <w:right w:val="nil"/>
          <w:between w:val="nil"/>
        </w:pBdr>
        <w:spacing w:before="120" w:after="120"/>
        <w:rPr>
          <w:b/>
          <w:color w:val="000000"/>
          <w:sz w:val="24"/>
          <w:szCs w:val="24"/>
        </w:rPr>
      </w:pPr>
      <w:r>
        <w:rPr>
          <w:b/>
          <w:color w:val="000000"/>
          <w:sz w:val="24"/>
          <w:szCs w:val="24"/>
        </w:rPr>
        <w:t>References and Notes</w:t>
      </w:r>
    </w:p>
    <w:p w14:paraId="02CBB017" w14:textId="4057D30C" w:rsidR="00FC63F0" w:rsidRPr="00683EA3" w:rsidRDefault="00FC63F0" w:rsidP="00FC63F0">
      <w:pPr>
        <w:pStyle w:val="Bibliography"/>
        <w:rPr>
          <w:sz w:val="24"/>
          <w:szCs w:val="24"/>
          <w:lang w:val="en-US"/>
        </w:rPr>
      </w:pPr>
      <w:r w:rsidRPr="00FC63F0">
        <w:rPr>
          <w:lang w:val="en-US"/>
        </w:rPr>
        <w:t xml:space="preserve">1. </w:t>
      </w:r>
      <w:r w:rsidRPr="00FC63F0">
        <w:rPr>
          <w:lang w:val="en-US"/>
        </w:rPr>
        <w:tab/>
      </w:r>
      <w:r w:rsidRPr="00683EA3">
        <w:rPr>
          <w:sz w:val="24"/>
          <w:szCs w:val="24"/>
          <w:lang w:val="en-US"/>
        </w:rPr>
        <w:t xml:space="preserve">G. T. Pecl, M. B. Araújo, J. D. Bell, J. Blanchard, T. C. Bonebrake, I.-C. Chen, T. D. Clark, R. K. Colwell, F. Danielsen, B. Evengård, L. Falconi, S. Ferrier, S. Frusher, R. A. Garcia, R. B. Griffis, A. J. Hobday, C. Janion-Scheepers, M. A. Jarzyna, S. Jennings, J. Lenoir, H. I. Linnetved, V. Y. Martin, P. C. McCormack, J. McDonald, N. J. Mitchell, T. Mustonen, J. M. Pandolfi, N. Pettorelli, E. Popova, S. A. Robinson, B. R. Scheffers, J. D. Shaw, C. J. B. Sorte, J. M. Strugnell, J. M. Sunday, M.-N. Tuanmu, A. Vergés, C. Villanueva, T. Wernberg, E. Wapstra, S. E. Williams, Biodiversity redistribution under climate change: Impacts on ecosystems and human well-being. </w:t>
      </w:r>
      <w:r w:rsidRPr="00683EA3">
        <w:rPr>
          <w:i/>
          <w:iCs/>
          <w:sz w:val="24"/>
          <w:szCs w:val="24"/>
          <w:lang w:val="en-US"/>
        </w:rPr>
        <w:t>Science</w:t>
      </w:r>
      <w:r w:rsidRPr="00683EA3">
        <w:rPr>
          <w:sz w:val="24"/>
          <w:szCs w:val="24"/>
          <w:lang w:val="en-US"/>
        </w:rPr>
        <w:t xml:space="preserve">. </w:t>
      </w:r>
      <w:r w:rsidRPr="00683EA3">
        <w:rPr>
          <w:b/>
          <w:bCs/>
          <w:sz w:val="24"/>
          <w:szCs w:val="24"/>
          <w:lang w:val="en-US"/>
        </w:rPr>
        <w:t>355</w:t>
      </w:r>
      <w:r w:rsidRPr="00683EA3">
        <w:rPr>
          <w:sz w:val="24"/>
          <w:szCs w:val="24"/>
          <w:lang w:val="en-US"/>
        </w:rPr>
        <w:t>, eaai9214 (2017).</w:t>
      </w:r>
    </w:p>
    <w:p w14:paraId="5B2F2005" w14:textId="77777777" w:rsidR="00FC63F0" w:rsidRPr="00683EA3" w:rsidRDefault="00FC63F0" w:rsidP="00FC63F0">
      <w:pPr>
        <w:pStyle w:val="Bibliography"/>
        <w:rPr>
          <w:sz w:val="24"/>
          <w:szCs w:val="24"/>
          <w:lang w:val="en-US"/>
        </w:rPr>
      </w:pPr>
      <w:r w:rsidRPr="00683EA3">
        <w:rPr>
          <w:sz w:val="24"/>
          <w:szCs w:val="24"/>
          <w:lang w:val="en-US"/>
        </w:rPr>
        <w:t xml:space="preserve">2. </w:t>
      </w:r>
      <w:r w:rsidRPr="00683EA3">
        <w:rPr>
          <w:sz w:val="24"/>
          <w:szCs w:val="24"/>
          <w:lang w:val="en-US"/>
        </w:rPr>
        <w:tab/>
        <w:t xml:space="preserve">I. C. Chen, J. K. Hill, R. Ohlemüller, D. B. Roy, C. D. Thomas, Rapid range shifts of species associated with high levels of climate warming. </w:t>
      </w:r>
      <w:r w:rsidRPr="00683EA3">
        <w:rPr>
          <w:i/>
          <w:iCs/>
          <w:sz w:val="24"/>
          <w:szCs w:val="24"/>
          <w:lang w:val="en-US"/>
        </w:rPr>
        <w:t>Science</w:t>
      </w:r>
      <w:r w:rsidRPr="00683EA3">
        <w:rPr>
          <w:sz w:val="24"/>
          <w:szCs w:val="24"/>
          <w:lang w:val="en-US"/>
        </w:rPr>
        <w:t xml:space="preserve">. </w:t>
      </w:r>
      <w:r w:rsidRPr="00683EA3">
        <w:rPr>
          <w:b/>
          <w:bCs/>
          <w:sz w:val="24"/>
          <w:szCs w:val="24"/>
          <w:lang w:val="en-US"/>
        </w:rPr>
        <w:t>333</w:t>
      </w:r>
      <w:r w:rsidRPr="00683EA3">
        <w:rPr>
          <w:sz w:val="24"/>
          <w:szCs w:val="24"/>
          <w:lang w:val="en-US"/>
        </w:rPr>
        <w:t xml:space="preserve"> (2011), doi:10.1126/science.1206432.</w:t>
      </w:r>
    </w:p>
    <w:p w14:paraId="39EC4C77" w14:textId="77777777" w:rsidR="00FC63F0" w:rsidRPr="00683EA3" w:rsidRDefault="00FC63F0" w:rsidP="00FC63F0">
      <w:pPr>
        <w:pStyle w:val="Bibliography"/>
        <w:rPr>
          <w:sz w:val="24"/>
          <w:szCs w:val="24"/>
          <w:lang w:val="en-US"/>
        </w:rPr>
      </w:pPr>
      <w:r w:rsidRPr="00683EA3">
        <w:rPr>
          <w:sz w:val="24"/>
          <w:szCs w:val="24"/>
          <w:lang w:val="en-US"/>
        </w:rPr>
        <w:t xml:space="preserve">3. </w:t>
      </w:r>
      <w:r w:rsidRPr="00683EA3">
        <w:rPr>
          <w:sz w:val="24"/>
          <w:szCs w:val="24"/>
          <w:lang w:val="en-US"/>
        </w:rPr>
        <w:tab/>
        <w:t xml:space="preserve">J. Lenoir, R. Bertrand, L. Comte, L. Bourgeaud, T. Hattab, J. Murienne, G. Grenouillet, Species better track climate warming in the oceans than on land. </w:t>
      </w:r>
      <w:r w:rsidRPr="00683EA3">
        <w:rPr>
          <w:i/>
          <w:iCs/>
          <w:sz w:val="24"/>
          <w:szCs w:val="24"/>
          <w:lang w:val="en-US"/>
        </w:rPr>
        <w:t>Nat. Ecol. Evol.</w:t>
      </w:r>
      <w:r w:rsidRPr="00683EA3">
        <w:rPr>
          <w:sz w:val="24"/>
          <w:szCs w:val="24"/>
          <w:lang w:val="en-US"/>
        </w:rPr>
        <w:t xml:space="preserve"> </w:t>
      </w:r>
      <w:r w:rsidRPr="00683EA3">
        <w:rPr>
          <w:b/>
          <w:bCs/>
          <w:sz w:val="24"/>
          <w:szCs w:val="24"/>
          <w:lang w:val="en-US"/>
        </w:rPr>
        <w:t>4</w:t>
      </w:r>
      <w:r w:rsidRPr="00683EA3">
        <w:rPr>
          <w:sz w:val="24"/>
          <w:szCs w:val="24"/>
          <w:lang w:val="en-US"/>
        </w:rPr>
        <w:t xml:space="preserve"> (2020), doi:10.1038/s41559-020-1198-2.</w:t>
      </w:r>
    </w:p>
    <w:p w14:paraId="393E4A3F" w14:textId="77777777" w:rsidR="00FC63F0" w:rsidRPr="00683EA3" w:rsidRDefault="00FC63F0" w:rsidP="00FC63F0">
      <w:pPr>
        <w:pStyle w:val="Bibliography"/>
        <w:rPr>
          <w:sz w:val="24"/>
          <w:szCs w:val="24"/>
          <w:lang w:val="en-US"/>
        </w:rPr>
      </w:pPr>
      <w:r w:rsidRPr="00683EA3">
        <w:rPr>
          <w:sz w:val="24"/>
          <w:szCs w:val="24"/>
          <w:lang w:val="en-US"/>
        </w:rPr>
        <w:t xml:space="preserve">4. </w:t>
      </w:r>
      <w:r w:rsidRPr="00683EA3">
        <w:rPr>
          <w:sz w:val="24"/>
          <w:szCs w:val="24"/>
          <w:lang w:val="en-US"/>
        </w:rPr>
        <w:tab/>
        <w:t xml:space="preserve">M. B. Araújo, R. G. Pearson, Equilibrium of species’ distributions with climate. </w:t>
      </w:r>
      <w:r w:rsidRPr="00683EA3">
        <w:rPr>
          <w:i/>
          <w:iCs/>
          <w:sz w:val="24"/>
          <w:szCs w:val="24"/>
          <w:lang w:val="en-US"/>
        </w:rPr>
        <w:t>Ecography</w:t>
      </w:r>
      <w:r w:rsidRPr="00683EA3">
        <w:rPr>
          <w:sz w:val="24"/>
          <w:szCs w:val="24"/>
          <w:lang w:val="en-US"/>
        </w:rPr>
        <w:t xml:space="preserve">. </w:t>
      </w:r>
      <w:r w:rsidRPr="00683EA3">
        <w:rPr>
          <w:b/>
          <w:bCs/>
          <w:sz w:val="24"/>
          <w:szCs w:val="24"/>
          <w:lang w:val="en-US"/>
        </w:rPr>
        <w:t>28</w:t>
      </w:r>
      <w:r w:rsidRPr="00683EA3">
        <w:rPr>
          <w:sz w:val="24"/>
          <w:szCs w:val="24"/>
          <w:lang w:val="en-US"/>
        </w:rPr>
        <w:t>, 693–695 (2005).</w:t>
      </w:r>
    </w:p>
    <w:p w14:paraId="25B324A3" w14:textId="77777777" w:rsidR="00FC63F0" w:rsidRPr="00683EA3" w:rsidRDefault="00FC63F0" w:rsidP="00FC63F0">
      <w:pPr>
        <w:pStyle w:val="Bibliography"/>
        <w:rPr>
          <w:sz w:val="24"/>
          <w:szCs w:val="24"/>
          <w:lang w:val="en-US"/>
        </w:rPr>
      </w:pPr>
      <w:r w:rsidRPr="00683EA3">
        <w:rPr>
          <w:sz w:val="24"/>
          <w:szCs w:val="24"/>
          <w:lang w:val="en-US"/>
        </w:rPr>
        <w:t xml:space="preserve">5. </w:t>
      </w:r>
      <w:r w:rsidRPr="00683EA3">
        <w:rPr>
          <w:sz w:val="24"/>
          <w:szCs w:val="24"/>
          <w:lang w:val="en-US"/>
        </w:rPr>
        <w:tab/>
        <w:t xml:space="preserve">K. J. Gaston, Geographic range limits of species. </w:t>
      </w:r>
      <w:r w:rsidRPr="00683EA3">
        <w:rPr>
          <w:i/>
          <w:iCs/>
          <w:sz w:val="24"/>
          <w:szCs w:val="24"/>
          <w:lang w:val="en-US"/>
        </w:rPr>
        <w:t>Proc. R. Soc. B Biol. Sci.</w:t>
      </w:r>
      <w:r w:rsidRPr="00683EA3">
        <w:rPr>
          <w:sz w:val="24"/>
          <w:szCs w:val="24"/>
          <w:lang w:val="en-US"/>
        </w:rPr>
        <w:t xml:space="preserve"> (2009), doi:10.1098/rspb.2009.0100.</w:t>
      </w:r>
    </w:p>
    <w:p w14:paraId="64913B35" w14:textId="77777777" w:rsidR="00FC63F0" w:rsidRPr="00683EA3" w:rsidRDefault="00FC63F0" w:rsidP="00FC63F0">
      <w:pPr>
        <w:pStyle w:val="Bibliography"/>
        <w:rPr>
          <w:sz w:val="24"/>
          <w:szCs w:val="24"/>
          <w:lang w:val="en-US"/>
        </w:rPr>
      </w:pPr>
      <w:r w:rsidRPr="00683EA3">
        <w:rPr>
          <w:sz w:val="24"/>
          <w:szCs w:val="24"/>
          <w:lang w:val="en-US"/>
        </w:rPr>
        <w:t xml:space="preserve">6. </w:t>
      </w:r>
      <w:r w:rsidRPr="00683EA3">
        <w:rPr>
          <w:sz w:val="24"/>
          <w:szCs w:val="24"/>
          <w:lang w:val="en-US"/>
        </w:rPr>
        <w:tab/>
        <w:t xml:space="preserve">J. H. Brown, G. C. Stevens, D. M. Kaufman, The geographic range: Size, shape, boundaries, and internal structure. </w:t>
      </w:r>
      <w:r w:rsidRPr="00683EA3">
        <w:rPr>
          <w:i/>
          <w:iCs/>
          <w:sz w:val="24"/>
          <w:szCs w:val="24"/>
          <w:lang w:val="en-US"/>
        </w:rPr>
        <w:t>Annu. Rev. Ecol. Syst.</w:t>
      </w:r>
      <w:r w:rsidRPr="00683EA3">
        <w:rPr>
          <w:sz w:val="24"/>
          <w:szCs w:val="24"/>
          <w:lang w:val="en-US"/>
        </w:rPr>
        <w:t xml:space="preserve"> </w:t>
      </w:r>
      <w:r w:rsidRPr="00683EA3">
        <w:rPr>
          <w:b/>
          <w:bCs/>
          <w:sz w:val="24"/>
          <w:szCs w:val="24"/>
          <w:lang w:val="en-US"/>
        </w:rPr>
        <w:t>27</w:t>
      </w:r>
      <w:r w:rsidRPr="00683EA3">
        <w:rPr>
          <w:sz w:val="24"/>
          <w:szCs w:val="24"/>
          <w:lang w:val="en-US"/>
        </w:rPr>
        <w:t xml:space="preserve"> (1996), </w:t>
      </w:r>
      <w:proofErr w:type="gramStart"/>
      <w:r w:rsidRPr="00683EA3">
        <w:rPr>
          <w:sz w:val="24"/>
          <w:szCs w:val="24"/>
          <w:lang w:val="en-US"/>
        </w:rPr>
        <w:t>doi:10.1146/annurev.ecolsys</w:t>
      </w:r>
      <w:proofErr w:type="gramEnd"/>
      <w:r w:rsidRPr="00683EA3">
        <w:rPr>
          <w:sz w:val="24"/>
          <w:szCs w:val="24"/>
          <w:lang w:val="en-US"/>
        </w:rPr>
        <w:t>.27.1.597.</w:t>
      </w:r>
    </w:p>
    <w:p w14:paraId="329950B9" w14:textId="77777777" w:rsidR="00FC63F0" w:rsidRPr="00683EA3" w:rsidRDefault="00FC63F0" w:rsidP="00FC63F0">
      <w:pPr>
        <w:pStyle w:val="Bibliography"/>
        <w:rPr>
          <w:sz w:val="24"/>
          <w:szCs w:val="24"/>
          <w:lang w:val="en-US"/>
        </w:rPr>
      </w:pPr>
      <w:r w:rsidRPr="00683EA3">
        <w:rPr>
          <w:sz w:val="24"/>
          <w:szCs w:val="24"/>
          <w:lang w:val="en-US"/>
        </w:rPr>
        <w:t xml:space="preserve">7. </w:t>
      </w:r>
      <w:r w:rsidRPr="00683EA3">
        <w:rPr>
          <w:sz w:val="24"/>
          <w:szCs w:val="24"/>
          <w:lang w:val="en-US"/>
        </w:rPr>
        <w:tab/>
        <w:t xml:space="preserve">J. P. Sexton, P. J. McIntyre, A. L. Angert, K. J. Rice, Evolution and Ecology of Species Range Limits. </w:t>
      </w:r>
      <w:r w:rsidRPr="00683EA3">
        <w:rPr>
          <w:i/>
          <w:iCs/>
          <w:sz w:val="24"/>
          <w:szCs w:val="24"/>
          <w:lang w:val="en-US"/>
        </w:rPr>
        <w:t>Annu. Rev. Ecol. Evol. Syst.</w:t>
      </w:r>
      <w:r w:rsidRPr="00683EA3">
        <w:rPr>
          <w:sz w:val="24"/>
          <w:szCs w:val="24"/>
          <w:lang w:val="en-US"/>
        </w:rPr>
        <w:t xml:space="preserve"> </w:t>
      </w:r>
      <w:r w:rsidRPr="00683EA3">
        <w:rPr>
          <w:b/>
          <w:bCs/>
          <w:sz w:val="24"/>
          <w:szCs w:val="24"/>
          <w:lang w:val="en-US"/>
        </w:rPr>
        <w:t>40</w:t>
      </w:r>
      <w:r w:rsidRPr="00683EA3">
        <w:rPr>
          <w:sz w:val="24"/>
          <w:szCs w:val="24"/>
          <w:lang w:val="en-US"/>
        </w:rPr>
        <w:t>, 415–436 (2009).</w:t>
      </w:r>
    </w:p>
    <w:p w14:paraId="3EBA9556" w14:textId="77777777" w:rsidR="00FC63F0" w:rsidRPr="00683EA3" w:rsidRDefault="00FC63F0" w:rsidP="00FC63F0">
      <w:pPr>
        <w:pStyle w:val="Bibliography"/>
        <w:rPr>
          <w:sz w:val="24"/>
          <w:szCs w:val="24"/>
          <w:lang w:val="en-US"/>
        </w:rPr>
      </w:pPr>
      <w:r w:rsidRPr="00683EA3">
        <w:rPr>
          <w:sz w:val="24"/>
          <w:szCs w:val="24"/>
          <w:lang w:val="en-US"/>
        </w:rPr>
        <w:t xml:space="preserve">8. </w:t>
      </w:r>
      <w:r w:rsidRPr="00683EA3">
        <w:rPr>
          <w:sz w:val="24"/>
          <w:szCs w:val="24"/>
          <w:lang w:val="en-US"/>
        </w:rPr>
        <w:tab/>
        <w:t xml:space="preserve">A. L. Hargreaves, K. E. Samis, C. G. Eckert, Are Species’ Range Limits Simply Niche Limits Writ Large? A Review of Transplant Experiments beyond the Range. </w:t>
      </w:r>
      <w:r w:rsidRPr="00683EA3">
        <w:rPr>
          <w:i/>
          <w:iCs/>
          <w:sz w:val="24"/>
          <w:szCs w:val="24"/>
          <w:lang w:val="en-US"/>
        </w:rPr>
        <w:t>Am. Nat.</w:t>
      </w:r>
      <w:r w:rsidRPr="00683EA3">
        <w:rPr>
          <w:sz w:val="24"/>
          <w:szCs w:val="24"/>
          <w:lang w:val="en-US"/>
        </w:rPr>
        <w:t xml:space="preserve"> </w:t>
      </w:r>
      <w:r w:rsidRPr="00683EA3">
        <w:rPr>
          <w:b/>
          <w:bCs/>
          <w:sz w:val="24"/>
          <w:szCs w:val="24"/>
          <w:lang w:val="en-US"/>
        </w:rPr>
        <w:t>183</w:t>
      </w:r>
      <w:r w:rsidRPr="00683EA3">
        <w:rPr>
          <w:sz w:val="24"/>
          <w:szCs w:val="24"/>
          <w:lang w:val="en-US"/>
        </w:rPr>
        <w:t>, 157–173 (2014).</w:t>
      </w:r>
    </w:p>
    <w:p w14:paraId="16FFCCB3" w14:textId="77777777" w:rsidR="00FC63F0" w:rsidRPr="00683EA3" w:rsidRDefault="00FC63F0" w:rsidP="00FC63F0">
      <w:pPr>
        <w:pStyle w:val="Bibliography"/>
        <w:rPr>
          <w:sz w:val="24"/>
          <w:szCs w:val="24"/>
          <w:lang w:val="en-US"/>
        </w:rPr>
      </w:pPr>
      <w:r w:rsidRPr="00683EA3">
        <w:rPr>
          <w:sz w:val="24"/>
          <w:szCs w:val="24"/>
          <w:lang w:val="en-US"/>
        </w:rPr>
        <w:t xml:space="preserve">9. </w:t>
      </w:r>
      <w:r w:rsidRPr="00683EA3">
        <w:rPr>
          <w:sz w:val="24"/>
          <w:szCs w:val="24"/>
          <w:lang w:val="en-US"/>
        </w:rPr>
        <w:tab/>
        <w:t xml:space="preserve">A. Paquette, A. L. Hargreaves, Biotic interactions are more often important at species’ warm versus cool range edges. </w:t>
      </w:r>
      <w:r w:rsidRPr="00683EA3">
        <w:rPr>
          <w:i/>
          <w:iCs/>
          <w:sz w:val="24"/>
          <w:szCs w:val="24"/>
          <w:lang w:val="en-US"/>
        </w:rPr>
        <w:t>Ecol. Lett.</w:t>
      </w:r>
      <w:r w:rsidRPr="00683EA3">
        <w:rPr>
          <w:sz w:val="24"/>
          <w:szCs w:val="24"/>
          <w:lang w:val="en-US"/>
        </w:rPr>
        <w:t xml:space="preserve"> </w:t>
      </w:r>
      <w:r w:rsidRPr="00683EA3">
        <w:rPr>
          <w:b/>
          <w:bCs/>
          <w:sz w:val="24"/>
          <w:szCs w:val="24"/>
          <w:lang w:val="en-US"/>
        </w:rPr>
        <w:t>24</w:t>
      </w:r>
      <w:r w:rsidRPr="00683EA3">
        <w:rPr>
          <w:sz w:val="24"/>
          <w:szCs w:val="24"/>
          <w:lang w:val="en-US"/>
        </w:rPr>
        <w:t>, 2427–2438 (2021).</w:t>
      </w:r>
    </w:p>
    <w:p w14:paraId="6E5CBB4D" w14:textId="77777777" w:rsidR="00FC63F0" w:rsidRPr="00683EA3" w:rsidRDefault="00FC63F0" w:rsidP="00FC63F0">
      <w:pPr>
        <w:pStyle w:val="Bibliography"/>
        <w:rPr>
          <w:sz w:val="24"/>
          <w:szCs w:val="24"/>
          <w:lang w:val="en-US"/>
        </w:rPr>
      </w:pPr>
      <w:r w:rsidRPr="00683EA3">
        <w:rPr>
          <w:sz w:val="24"/>
          <w:szCs w:val="24"/>
          <w:lang w:val="en-US"/>
        </w:rPr>
        <w:t xml:space="preserve">10. </w:t>
      </w:r>
      <w:r w:rsidRPr="00683EA3">
        <w:rPr>
          <w:sz w:val="24"/>
          <w:szCs w:val="24"/>
          <w:lang w:val="en-US"/>
        </w:rPr>
        <w:tab/>
        <w:t xml:space="preserve">L. B. Buckley, W. Jetz, Environmental and historical constraints on global patterns of amphibian richness. </w:t>
      </w:r>
      <w:r w:rsidRPr="00683EA3">
        <w:rPr>
          <w:i/>
          <w:iCs/>
          <w:sz w:val="24"/>
          <w:szCs w:val="24"/>
          <w:lang w:val="en-US"/>
        </w:rPr>
        <w:t>Proc. R. Soc. B Biol. Sci.</w:t>
      </w:r>
      <w:r w:rsidRPr="00683EA3">
        <w:rPr>
          <w:sz w:val="24"/>
          <w:szCs w:val="24"/>
          <w:lang w:val="en-US"/>
        </w:rPr>
        <w:t xml:space="preserve"> </w:t>
      </w:r>
      <w:r w:rsidRPr="00683EA3">
        <w:rPr>
          <w:b/>
          <w:bCs/>
          <w:sz w:val="24"/>
          <w:szCs w:val="24"/>
          <w:lang w:val="en-US"/>
        </w:rPr>
        <w:t>274</w:t>
      </w:r>
      <w:r w:rsidRPr="00683EA3">
        <w:rPr>
          <w:sz w:val="24"/>
          <w:szCs w:val="24"/>
          <w:lang w:val="en-US"/>
        </w:rPr>
        <w:t>, 1167–1173 (2007).</w:t>
      </w:r>
    </w:p>
    <w:p w14:paraId="768A75BA" w14:textId="77777777" w:rsidR="00FC63F0" w:rsidRPr="00683EA3" w:rsidRDefault="00FC63F0" w:rsidP="00FC63F0">
      <w:pPr>
        <w:pStyle w:val="Bibliography"/>
        <w:rPr>
          <w:sz w:val="24"/>
          <w:szCs w:val="24"/>
          <w:lang w:val="en-US"/>
        </w:rPr>
      </w:pPr>
      <w:r w:rsidRPr="00683EA3">
        <w:rPr>
          <w:sz w:val="24"/>
          <w:szCs w:val="24"/>
          <w:lang w:val="en-US"/>
        </w:rPr>
        <w:t xml:space="preserve">11. </w:t>
      </w:r>
      <w:r w:rsidRPr="00683EA3">
        <w:rPr>
          <w:sz w:val="24"/>
          <w:szCs w:val="24"/>
          <w:lang w:val="en-US"/>
        </w:rPr>
        <w:tab/>
        <w:t xml:space="preserve">C. Deutsch, J. L. Penn, B. Seibel, Metabolic trait diversity shapes marine biogeography. </w:t>
      </w:r>
      <w:r w:rsidRPr="00683EA3">
        <w:rPr>
          <w:i/>
          <w:iCs/>
          <w:sz w:val="24"/>
          <w:szCs w:val="24"/>
          <w:lang w:val="en-US"/>
        </w:rPr>
        <w:t>Nature</w:t>
      </w:r>
      <w:r w:rsidRPr="00683EA3">
        <w:rPr>
          <w:sz w:val="24"/>
          <w:szCs w:val="24"/>
          <w:lang w:val="en-US"/>
        </w:rPr>
        <w:t xml:space="preserve">. </w:t>
      </w:r>
      <w:r w:rsidRPr="00683EA3">
        <w:rPr>
          <w:b/>
          <w:bCs/>
          <w:sz w:val="24"/>
          <w:szCs w:val="24"/>
          <w:lang w:val="en-US"/>
        </w:rPr>
        <w:t>585</w:t>
      </w:r>
      <w:r w:rsidRPr="00683EA3">
        <w:rPr>
          <w:sz w:val="24"/>
          <w:szCs w:val="24"/>
          <w:lang w:val="en-US"/>
        </w:rPr>
        <w:t>, 557–562 (2020).</w:t>
      </w:r>
    </w:p>
    <w:p w14:paraId="38D34B0B" w14:textId="77777777" w:rsidR="00FC63F0" w:rsidRPr="00683EA3" w:rsidRDefault="00FC63F0" w:rsidP="00FC63F0">
      <w:pPr>
        <w:pStyle w:val="Bibliography"/>
        <w:rPr>
          <w:sz w:val="24"/>
          <w:szCs w:val="24"/>
          <w:lang w:val="en-US"/>
        </w:rPr>
      </w:pPr>
      <w:r w:rsidRPr="00683EA3">
        <w:rPr>
          <w:sz w:val="24"/>
          <w:szCs w:val="24"/>
          <w:lang w:val="en-US"/>
        </w:rPr>
        <w:lastRenderedPageBreak/>
        <w:t xml:space="preserve">12. </w:t>
      </w:r>
      <w:r w:rsidRPr="00683EA3">
        <w:rPr>
          <w:sz w:val="24"/>
          <w:szCs w:val="24"/>
          <w:lang w:val="en-US"/>
        </w:rPr>
        <w:tab/>
        <w:t xml:space="preserve">C. Darwin, </w:t>
      </w:r>
      <w:r w:rsidRPr="00683EA3">
        <w:rPr>
          <w:i/>
          <w:iCs/>
          <w:sz w:val="24"/>
          <w:szCs w:val="24"/>
          <w:lang w:val="en-US"/>
        </w:rPr>
        <w:t>On the origin of species by means of natural selection, or preservation of favoured races in the struggle for life</w:t>
      </w:r>
      <w:r w:rsidRPr="00683EA3">
        <w:rPr>
          <w:sz w:val="24"/>
          <w:szCs w:val="24"/>
          <w:lang w:val="en-US"/>
        </w:rPr>
        <w:t xml:space="preserve"> (John Murray, London, 1859).</w:t>
      </w:r>
    </w:p>
    <w:p w14:paraId="1CF2C32F" w14:textId="77777777" w:rsidR="00FC63F0" w:rsidRPr="00683EA3" w:rsidRDefault="00FC63F0" w:rsidP="00FC63F0">
      <w:pPr>
        <w:pStyle w:val="Bibliography"/>
        <w:rPr>
          <w:sz w:val="24"/>
          <w:szCs w:val="24"/>
          <w:lang w:val="en-US"/>
        </w:rPr>
      </w:pPr>
      <w:r w:rsidRPr="00683EA3">
        <w:rPr>
          <w:sz w:val="24"/>
          <w:szCs w:val="24"/>
          <w:lang w:val="en-US"/>
        </w:rPr>
        <w:t xml:space="preserve">13. </w:t>
      </w:r>
      <w:r w:rsidRPr="00683EA3">
        <w:rPr>
          <w:sz w:val="24"/>
          <w:szCs w:val="24"/>
          <w:lang w:val="en-US"/>
        </w:rPr>
        <w:tab/>
        <w:t xml:space="preserve">R. H. MacArthur, </w:t>
      </w:r>
      <w:r w:rsidRPr="00683EA3">
        <w:rPr>
          <w:i/>
          <w:iCs/>
          <w:sz w:val="24"/>
          <w:szCs w:val="24"/>
          <w:lang w:val="en-US"/>
        </w:rPr>
        <w:t>Geographical Ecology: Patterns in the Distribution of Species</w:t>
      </w:r>
      <w:r w:rsidRPr="00683EA3">
        <w:rPr>
          <w:sz w:val="24"/>
          <w:szCs w:val="24"/>
          <w:lang w:val="en-US"/>
        </w:rPr>
        <w:t xml:space="preserve"> (Harper &amp; Row, 1972).</w:t>
      </w:r>
    </w:p>
    <w:p w14:paraId="2836A1EA" w14:textId="77777777" w:rsidR="00FC63F0" w:rsidRPr="00683EA3" w:rsidRDefault="00FC63F0" w:rsidP="00FC63F0">
      <w:pPr>
        <w:pStyle w:val="Bibliography"/>
        <w:rPr>
          <w:sz w:val="24"/>
          <w:szCs w:val="24"/>
          <w:lang w:val="en-US"/>
        </w:rPr>
      </w:pPr>
      <w:r w:rsidRPr="00683EA3">
        <w:rPr>
          <w:sz w:val="24"/>
          <w:szCs w:val="24"/>
          <w:lang w:val="en-US"/>
        </w:rPr>
        <w:t xml:space="preserve">14. </w:t>
      </w:r>
      <w:r w:rsidRPr="00683EA3">
        <w:rPr>
          <w:sz w:val="24"/>
          <w:szCs w:val="24"/>
          <w:lang w:val="en-US"/>
        </w:rPr>
        <w:tab/>
        <w:t xml:space="preserve">D. W. Schemske, G. G. Mittelbach, H. V. Cornell, J. M. Sobel, K. Roy, Is There a Latitudinal Gradient in the Importance of Biotic Interactions? </w:t>
      </w:r>
      <w:r w:rsidRPr="00683EA3">
        <w:rPr>
          <w:i/>
          <w:iCs/>
          <w:sz w:val="24"/>
          <w:szCs w:val="24"/>
          <w:lang w:val="en-US"/>
        </w:rPr>
        <w:t>Annu. Rev. Ecol. Evol. Syst.</w:t>
      </w:r>
      <w:r w:rsidRPr="00683EA3">
        <w:rPr>
          <w:sz w:val="24"/>
          <w:szCs w:val="24"/>
          <w:lang w:val="en-US"/>
        </w:rPr>
        <w:t xml:space="preserve"> </w:t>
      </w:r>
      <w:r w:rsidRPr="00683EA3">
        <w:rPr>
          <w:b/>
          <w:bCs/>
          <w:sz w:val="24"/>
          <w:szCs w:val="24"/>
          <w:lang w:val="en-US"/>
        </w:rPr>
        <w:t>40</w:t>
      </w:r>
      <w:r w:rsidRPr="00683EA3">
        <w:rPr>
          <w:sz w:val="24"/>
          <w:szCs w:val="24"/>
          <w:lang w:val="en-US"/>
        </w:rPr>
        <w:t>, 245–269 (2009).</w:t>
      </w:r>
    </w:p>
    <w:p w14:paraId="52EE5E8E" w14:textId="77777777" w:rsidR="00FC63F0" w:rsidRPr="00683EA3" w:rsidRDefault="00FC63F0" w:rsidP="00FC63F0">
      <w:pPr>
        <w:pStyle w:val="Bibliography"/>
        <w:rPr>
          <w:sz w:val="24"/>
          <w:szCs w:val="24"/>
          <w:lang w:val="en-US"/>
        </w:rPr>
      </w:pPr>
      <w:r w:rsidRPr="00683EA3">
        <w:rPr>
          <w:sz w:val="24"/>
          <w:szCs w:val="24"/>
          <w:lang w:val="en-US"/>
        </w:rPr>
        <w:t xml:space="preserve">15. </w:t>
      </w:r>
      <w:r w:rsidRPr="00683EA3">
        <w:rPr>
          <w:sz w:val="24"/>
          <w:szCs w:val="24"/>
          <w:lang w:val="en-US"/>
        </w:rPr>
        <w:tab/>
        <w:t xml:space="preserve">B. Peco, S. W. Laffan, A. T. Moles, Global Patterns in Post-Dispersal Seed Removal by Invertebrates and Vertebrates. </w:t>
      </w:r>
      <w:r w:rsidRPr="00683EA3">
        <w:rPr>
          <w:i/>
          <w:iCs/>
          <w:sz w:val="24"/>
          <w:szCs w:val="24"/>
          <w:lang w:val="en-US"/>
        </w:rPr>
        <w:t>PLoS ONE</w:t>
      </w:r>
      <w:r w:rsidRPr="00683EA3">
        <w:rPr>
          <w:sz w:val="24"/>
          <w:szCs w:val="24"/>
          <w:lang w:val="en-US"/>
        </w:rPr>
        <w:t xml:space="preserve">. </w:t>
      </w:r>
      <w:r w:rsidRPr="00683EA3">
        <w:rPr>
          <w:b/>
          <w:bCs/>
          <w:sz w:val="24"/>
          <w:szCs w:val="24"/>
          <w:lang w:val="en-US"/>
        </w:rPr>
        <w:t>9</w:t>
      </w:r>
      <w:r w:rsidRPr="00683EA3">
        <w:rPr>
          <w:sz w:val="24"/>
          <w:szCs w:val="24"/>
          <w:lang w:val="en-US"/>
        </w:rPr>
        <w:t>, e91256 (2014).</w:t>
      </w:r>
    </w:p>
    <w:p w14:paraId="1DAE518B" w14:textId="77777777" w:rsidR="00FC63F0" w:rsidRPr="00683EA3" w:rsidRDefault="00FC63F0" w:rsidP="00FC63F0">
      <w:pPr>
        <w:pStyle w:val="Bibliography"/>
        <w:rPr>
          <w:sz w:val="24"/>
          <w:szCs w:val="24"/>
          <w:lang w:val="en-US"/>
        </w:rPr>
      </w:pPr>
      <w:r w:rsidRPr="00683EA3">
        <w:rPr>
          <w:sz w:val="24"/>
          <w:szCs w:val="24"/>
          <w:lang w:val="en-US"/>
        </w:rPr>
        <w:t xml:space="preserve">16. </w:t>
      </w:r>
      <w:r w:rsidRPr="00683EA3">
        <w:rPr>
          <w:sz w:val="24"/>
          <w:szCs w:val="24"/>
          <w:lang w:val="en-US"/>
        </w:rPr>
        <w:tab/>
        <w:t xml:space="preserve">G. V. Ashton, A. L. Freestone, J. E. Duffy, M. E. Torchin, B. J. Sewall, B. Tracy, M. Albano, A. H. Altieri, L. Altvater, R. Bastida-Zavala, A. Bortolus, A. Brante, V. Bravo, N. Brown, A. H. Buschmann, E. Buskey, R. C. Barrera, B. Cheng, R. Collin, R. Coutinho, L. De Gracia, G. M. Dias, C. DiBacco, A. A. V. Flores, M. A. Haddad, Z. Hoffman, B. I. Erquiaga, D. Janiak, A. J. Campeán, I. Keith, J.-C. Leclerc, O. P. Lecompte-Pérez, G. O. Longo, H. Matthews-Cascon, C. H. McKenzie, J. Miller, M. Munizaga, L. P. D. Naval-Xavier, S. A. Navarrete, C. Otálora, L. A. Palomino-Alvarez, M. G. Palomo, C. Patrick, C. Pegau, S. V. Pereda, R. M. Rocha, C. Rumbold, C. Sánchez, A. Sanjuan-Muñoz, C. Schlöder, E. Schwindt, J. Seemann, A. Shanks, N. Simoes, L. Skinner, N. Y. Suárez-Mozo, M. Thiel, N. Valdivia, X. Velez-Zuazo, E. A. Vieira, B. Vildoso, I. S. Wehrtmann, M. Whalen, L. Wilbur, G. M. Ruiz, Predator control of marine communities increases with temperature across 115 degrees of latitude. </w:t>
      </w:r>
      <w:r w:rsidRPr="00683EA3">
        <w:rPr>
          <w:i/>
          <w:iCs/>
          <w:sz w:val="24"/>
          <w:szCs w:val="24"/>
          <w:lang w:val="en-US"/>
        </w:rPr>
        <w:t>Science</w:t>
      </w:r>
      <w:r w:rsidRPr="00683EA3">
        <w:rPr>
          <w:sz w:val="24"/>
          <w:szCs w:val="24"/>
          <w:lang w:val="en-US"/>
        </w:rPr>
        <w:t xml:space="preserve">. </w:t>
      </w:r>
      <w:r w:rsidRPr="00683EA3">
        <w:rPr>
          <w:b/>
          <w:bCs/>
          <w:sz w:val="24"/>
          <w:szCs w:val="24"/>
          <w:lang w:val="en-US"/>
        </w:rPr>
        <w:t>376</w:t>
      </w:r>
      <w:r w:rsidRPr="00683EA3">
        <w:rPr>
          <w:sz w:val="24"/>
          <w:szCs w:val="24"/>
          <w:lang w:val="en-US"/>
        </w:rPr>
        <w:t>, 1215–1219 (2022).</w:t>
      </w:r>
    </w:p>
    <w:p w14:paraId="437B00D0" w14:textId="77777777" w:rsidR="00FC63F0" w:rsidRPr="00683EA3" w:rsidRDefault="00FC63F0" w:rsidP="00FC63F0">
      <w:pPr>
        <w:pStyle w:val="Bibliography"/>
        <w:rPr>
          <w:sz w:val="24"/>
          <w:szCs w:val="24"/>
          <w:lang w:val="en-US"/>
        </w:rPr>
      </w:pPr>
      <w:r w:rsidRPr="00683EA3">
        <w:rPr>
          <w:sz w:val="24"/>
          <w:szCs w:val="24"/>
          <w:lang w:val="en-US"/>
        </w:rPr>
        <w:t xml:space="preserve">17. </w:t>
      </w:r>
      <w:r w:rsidRPr="00683EA3">
        <w:rPr>
          <w:sz w:val="24"/>
          <w:szCs w:val="24"/>
          <w:lang w:val="en-US"/>
        </w:rPr>
        <w:tab/>
        <w:t xml:space="preserve">A. L. Hargreaves, E. Suárez, K. Mehltreter, I. Myers-Smith, S. E. Vanderplank, H. L. Slinn, Y. L. Vargas-Rodriguez, S. Haeussler, S. David, J. Muñoz, R. Carlos Almazán-Núñez, D. Loughnan, J. W. Benning, D. A. Moeller, J. F. Brodie, H. J. D. Thomas, P. A. Morales M., Seed predation increases from the Arctic to the Equator and from high to low elevations. </w:t>
      </w:r>
      <w:r w:rsidRPr="00683EA3">
        <w:rPr>
          <w:i/>
          <w:iCs/>
          <w:sz w:val="24"/>
          <w:szCs w:val="24"/>
          <w:lang w:val="en-US"/>
        </w:rPr>
        <w:t>Sci. Adv.</w:t>
      </w:r>
      <w:r w:rsidRPr="00683EA3">
        <w:rPr>
          <w:sz w:val="24"/>
          <w:szCs w:val="24"/>
          <w:lang w:val="en-US"/>
        </w:rPr>
        <w:t xml:space="preserve"> </w:t>
      </w:r>
      <w:r w:rsidRPr="00683EA3">
        <w:rPr>
          <w:b/>
          <w:bCs/>
          <w:sz w:val="24"/>
          <w:szCs w:val="24"/>
          <w:lang w:val="en-US"/>
        </w:rPr>
        <w:t>5</w:t>
      </w:r>
      <w:r w:rsidRPr="00683EA3">
        <w:rPr>
          <w:sz w:val="24"/>
          <w:szCs w:val="24"/>
          <w:lang w:val="en-US"/>
        </w:rPr>
        <w:t>, eaau4403 (2019).</w:t>
      </w:r>
    </w:p>
    <w:p w14:paraId="60DAF1B2" w14:textId="77777777" w:rsidR="00FC63F0" w:rsidRPr="00683EA3" w:rsidRDefault="00FC63F0" w:rsidP="00FC63F0">
      <w:pPr>
        <w:pStyle w:val="Bibliography"/>
        <w:rPr>
          <w:sz w:val="24"/>
          <w:szCs w:val="24"/>
          <w:lang w:val="en-US"/>
        </w:rPr>
      </w:pPr>
      <w:r w:rsidRPr="00683EA3">
        <w:rPr>
          <w:sz w:val="24"/>
          <w:szCs w:val="24"/>
          <w:lang w:val="en-US"/>
        </w:rPr>
        <w:t xml:space="preserve">18. </w:t>
      </w:r>
      <w:r w:rsidRPr="00683EA3">
        <w:rPr>
          <w:sz w:val="24"/>
          <w:szCs w:val="24"/>
          <w:lang w:val="en-US"/>
        </w:rPr>
        <w:tab/>
        <w:t xml:space="preserve">D. Jablonski, K. Roy, J. W. Valentine, Out of the Tropics: Evolutionary Dynamics of the Latitudinal Diversity Gradient. </w:t>
      </w:r>
      <w:r w:rsidRPr="00683EA3">
        <w:rPr>
          <w:i/>
          <w:iCs/>
          <w:sz w:val="24"/>
          <w:szCs w:val="24"/>
          <w:lang w:val="en-US"/>
        </w:rPr>
        <w:t>Science</w:t>
      </w:r>
      <w:r w:rsidRPr="00683EA3">
        <w:rPr>
          <w:sz w:val="24"/>
          <w:szCs w:val="24"/>
          <w:lang w:val="en-US"/>
        </w:rPr>
        <w:t xml:space="preserve">. </w:t>
      </w:r>
      <w:r w:rsidRPr="00683EA3">
        <w:rPr>
          <w:b/>
          <w:bCs/>
          <w:sz w:val="24"/>
          <w:szCs w:val="24"/>
          <w:lang w:val="en-US"/>
        </w:rPr>
        <w:t>314</w:t>
      </w:r>
      <w:r w:rsidRPr="00683EA3">
        <w:rPr>
          <w:sz w:val="24"/>
          <w:szCs w:val="24"/>
          <w:lang w:val="en-US"/>
        </w:rPr>
        <w:t>, 102–106 (2006).</w:t>
      </w:r>
    </w:p>
    <w:p w14:paraId="4A77141A" w14:textId="77777777" w:rsidR="00FC63F0" w:rsidRPr="00683EA3" w:rsidRDefault="00FC63F0" w:rsidP="00FC63F0">
      <w:pPr>
        <w:pStyle w:val="Bibliography"/>
        <w:rPr>
          <w:sz w:val="24"/>
          <w:szCs w:val="24"/>
          <w:lang w:val="en-US"/>
        </w:rPr>
      </w:pPr>
      <w:r w:rsidRPr="00683EA3">
        <w:rPr>
          <w:sz w:val="24"/>
          <w:szCs w:val="24"/>
          <w:lang w:val="en-US"/>
        </w:rPr>
        <w:t xml:space="preserve">19. </w:t>
      </w:r>
      <w:r w:rsidRPr="00683EA3">
        <w:rPr>
          <w:sz w:val="24"/>
          <w:szCs w:val="24"/>
          <w:lang w:val="en-US"/>
        </w:rPr>
        <w:tab/>
        <w:t xml:space="preserve">D. Jablonski, C. L. Belanger, S. K. Berke, S. Huang, A. Z. Krug, K. Roy, A. Tomasovych, J. W. Valentine, </w:t>
      </w:r>
      <w:proofErr w:type="gramStart"/>
      <w:r w:rsidRPr="00683EA3">
        <w:rPr>
          <w:sz w:val="24"/>
          <w:szCs w:val="24"/>
          <w:lang w:val="en-US"/>
        </w:rPr>
        <w:t>Out</w:t>
      </w:r>
      <w:proofErr w:type="gramEnd"/>
      <w:r w:rsidRPr="00683EA3">
        <w:rPr>
          <w:sz w:val="24"/>
          <w:szCs w:val="24"/>
          <w:lang w:val="en-US"/>
        </w:rPr>
        <w:t xml:space="preserve"> of the tropics, but how? Fossils, bridge species, and thermal ranges in the dynamics of the marine latitudinal diversity gradient. </w:t>
      </w:r>
      <w:r w:rsidRPr="00683EA3">
        <w:rPr>
          <w:i/>
          <w:iCs/>
          <w:sz w:val="24"/>
          <w:szCs w:val="24"/>
          <w:lang w:val="en-US"/>
        </w:rPr>
        <w:t>Proc. Natl. Acad. Sci.</w:t>
      </w:r>
      <w:r w:rsidRPr="00683EA3">
        <w:rPr>
          <w:sz w:val="24"/>
          <w:szCs w:val="24"/>
          <w:lang w:val="en-US"/>
        </w:rPr>
        <w:t xml:space="preserve"> </w:t>
      </w:r>
      <w:r w:rsidRPr="00683EA3">
        <w:rPr>
          <w:b/>
          <w:bCs/>
          <w:sz w:val="24"/>
          <w:szCs w:val="24"/>
          <w:lang w:val="en-US"/>
        </w:rPr>
        <w:t>110</w:t>
      </w:r>
      <w:r w:rsidRPr="00683EA3">
        <w:rPr>
          <w:sz w:val="24"/>
          <w:szCs w:val="24"/>
          <w:lang w:val="en-US"/>
        </w:rPr>
        <w:t>, 10487–10494 (2013).</w:t>
      </w:r>
    </w:p>
    <w:p w14:paraId="554B0C80" w14:textId="77777777" w:rsidR="00FC63F0" w:rsidRPr="00683EA3" w:rsidRDefault="00FC63F0" w:rsidP="00FC63F0">
      <w:pPr>
        <w:pStyle w:val="Bibliography"/>
        <w:rPr>
          <w:sz w:val="24"/>
          <w:szCs w:val="24"/>
          <w:lang w:val="en-US"/>
        </w:rPr>
      </w:pPr>
      <w:r w:rsidRPr="00683EA3">
        <w:rPr>
          <w:sz w:val="24"/>
          <w:szCs w:val="24"/>
          <w:lang w:val="en-US"/>
        </w:rPr>
        <w:t xml:space="preserve">20. </w:t>
      </w:r>
      <w:r w:rsidRPr="00683EA3">
        <w:rPr>
          <w:sz w:val="24"/>
          <w:szCs w:val="24"/>
          <w:lang w:val="en-US"/>
        </w:rPr>
        <w:tab/>
        <w:t xml:space="preserve">G. S. Bakken, W. R. Santee, D. J. Erskine, Operative and standard operative temperature: tools for thermal energetics studies. </w:t>
      </w:r>
      <w:r w:rsidRPr="00683EA3">
        <w:rPr>
          <w:i/>
          <w:iCs/>
          <w:sz w:val="24"/>
          <w:szCs w:val="24"/>
          <w:lang w:val="en-US"/>
        </w:rPr>
        <w:t>Am. Zool.</w:t>
      </w:r>
      <w:r w:rsidRPr="00683EA3">
        <w:rPr>
          <w:sz w:val="24"/>
          <w:szCs w:val="24"/>
          <w:lang w:val="en-US"/>
        </w:rPr>
        <w:t xml:space="preserve"> </w:t>
      </w:r>
      <w:r w:rsidRPr="00683EA3">
        <w:rPr>
          <w:b/>
          <w:bCs/>
          <w:sz w:val="24"/>
          <w:szCs w:val="24"/>
          <w:lang w:val="en-US"/>
        </w:rPr>
        <w:t>25</w:t>
      </w:r>
      <w:r w:rsidRPr="00683EA3">
        <w:rPr>
          <w:sz w:val="24"/>
          <w:szCs w:val="24"/>
          <w:lang w:val="en-US"/>
        </w:rPr>
        <w:t>, 933–934 (1985).</w:t>
      </w:r>
    </w:p>
    <w:p w14:paraId="3B2B6949" w14:textId="77777777" w:rsidR="00FC63F0" w:rsidRPr="00683EA3" w:rsidRDefault="00FC63F0" w:rsidP="00FC63F0">
      <w:pPr>
        <w:pStyle w:val="Bibliography"/>
        <w:rPr>
          <w:sz w:val="24"/>
          <w:szCs w:val="24"/>
          <w:lang w:val="en-US"/>
        </w:rPr>
      </w:pPr>
      <w:r w:rsidRPr="00683EA3">
        <w:rPr>
          <w:sz w:val="24"/>
          <w:szCs w:val="24"/>
          <w:lang w:val="en-US"/>
        </w:rPr>
        <w:t xml:space="preserve">21. </w:t>
      </w:r>
      <w:r w:rsidRPr="00683EA3">
        <w:rPr>
          <w:sz w:val="24"/>
          <w:szCs w:val="24"/>
          <w:lang w:val="en-US"/>
        </w:rPr>
        <w:tab/>
        <w:t xml:space="preserve">J. M. Sunday, A. E. Bates, N. K. Dulvy, Thermal tolerance and the global redistribution of animals. </w:t>
      </w:r>
      <w:r w:rsidRPr="00683EA3">
        <w:rPr>
          <w:i/>
          <w:iCs/>
          <w:sz w:val="24"/>
          <w:szCs w:val="24"/>
          <w:lang w:val="en-US"/>
        </w:rPr>
        <w:t>Nat. Clim. Change</w:t>
      </w:r>
      <w:r w:rsidRPr="00683EA3">
        <w:rPr>
          <w:sz w:val="24"/>
          <w:szCs w:val="24"/>
          <w:lang w:val="en-US"/>
        </w:rPr>
        <w:t xml:space="preserve">. </w:t>
      </w:r>
      <w:r w:rsidRPr="00683EA3">
        <w:rPr>
          <w:b/>
          <w:bCs/>
          <w:sz w:val="24"/>
          <w:szCs w:val="24"/>
          <w:lang w:val="en-US"/>
        </w:rPr>
        <w:t>2</w:t>
      </w:r>
      <w:r w:rsidRPr="00683EA3">
        <w:rPr>
          <w:sz w:val="24"/>
          <w:szCs w:val="24"/>
          <w:lang w:val="en-US"/>
        </w:rPr>
        <w:t>, 686–690 (2012).</w:t>
      </w:r>
    </w:p>
    <w:p w14:paraId="0B72E6BF" w14:textId="77777777" w:rsidR="00FC63F0" w:rsidRPr="00683EA3" w:rsidRDefault="00FC63F0" w:rsidP="00FC63F0">
      <w:pPr>
        <w:pStyle w:val="Bibliography"/>
        <w:rPr>
          <w:sz w:val="24"/>
          <w:szCs w:val="24"/>
          <w:lang w:val="en-US"/>
        </w:rPr>
      </w:pPr>
      <w:r w:rsidRPr="00683EA3">
        <w:rPr>
          <w:sz w:val="24"/>
          <w:szCs w:val="24"/>
          <w:lang w:val="en-US"/>
        </w:rPr>
        <w:t xml:space="preserve">22. </w:t>
      </w:r>
      <w:r w:rsidRPr="00683EA3">
        <w:rPr>
          <w:sz w:val="24"/>
          <w:szCs w:val="24"/>
          <w:lang w:val="en-US"/>
        </w:rPr>
        <w:tab/>
        <w:t xml:space="preserve">M. L. Pinsky, A. M. Eikeset, D. J. McCauley, J. L. Payne, J. M. Sunday, Greater vulnerability to warming of marine versus terrestrial ectotherms. </w:t>
      </w:r>
      <w:r w:rsidRPr="00683EA3">
        <w:rPr>
          <w:i/>
          <w:iCs/>
          <w:sz w:val="24"/>
          <w:szCs w:val="24"/>
          <w:lang w:val="en-US"/>
        </w:rPr>
        <w:t>Nature</w:t>
      </w:r>
      <w:r w:rsidRPr="00683EA3">
        <w:rPr>
          <w:sz w:val="24"/>
          <w:szCs w:val="24"/>
          <w:lang w:val="en-US"/>
        </w:rPr>
        <w:t xml:space="preserve">. </w:t>
      </w:r>
      <w:r w:rsidRPr="00683EA3">
        <w:rPr>
          <w:b/>
          <w:bCs/>
          <w:sz w:val="24"/>
          <w:szCs w:val="24"/>
          <w:lang w:val="en-US"/>
        </w:rPr>
        <w:t>569</w:t>
      </w:r>
      <w:r w:rsidRPr="00683EA3">
        <w:rPr>
          <w:sz w:val="24"/>
          <w:szCs w:val="24"/>
          <w:lang w:val="en-US"/>
        </w:rPr>
        <w:t>, 108–111 (2019).</w:t>
      </w:r>
    </w:p>
    <w:p w14:paraId="520ADCF7" w14:textId="77777777" w:rsidR="00FC63F0" w:rsidRPr="00683EA3" w:rsidRDefault="00FC63F0" w:rsidP="00FC63F0">
      <w:pPr>
        <w:pStyle w:val="Bibliography"/>
        <w:rPr>
          <w:sz w:val="24"/>
          <w:szCs w:val="24"/>
          <w:lang w:val="en-US"/>
        </w:rPr>
      </w:pPr>
      <w:r w:rsidRPr="00683EA3">
        <w:rPr>
          <w:sz w:val="24"/>
          <w:szCs w:val="24"/>
          <w:lang w:val="en-US"/>
        </w:rPr>
        <w:lastRenderedPageBreak/>
        <w:t xml:space="preserve">23. </w:t>
      </w:r>
      <w:r w:rsidRPr="00683EA3">
        <w:rPr>
          <w:sz w:val="24"/>
          <w:szCs w:val="24"/>
          <w:lang w:val="en-US"/>
        </w:rPr>
        <w:tab/>
        <w:t xml:space="preserve">A. Estrada, I. Morales-Castilla, C. Meireles, P. Caplat, R. Early, </w:t>
      </w:r>
      <w:proofErr w:type="gramStart"/>
      <w:r w:rsidRPr="00683EA3">
        <w:rPr>
          <w:sz w:val="24"/>
          <w:szCs w:val="24"/>
          <w:lang w:val="en-US"/>
        </w:rPr>
        <w:t>Equipped</w:t>
      </w:r>
      <w:proofErr w:type="gramEnd"/>
      <w:r w:rsidRPr="00683EA3">
        <w:rPr>
          <w:sz w:val="24"/>
          <w:szCs w:val="24"/>
          <w:lang w:val="en-US"/>
        </w:rPr>
        <w:t xml:space="preserve"> to cope with climate change: traits associated with range filling across European taxa. </w:t>
      </w:r>
      <w:r w:rsidRPr="00683EA3">
        <w:rPr>
          <w:i/>
          <w:iCs/>
          <w:sz w:val="24"/>
          <w:szCs w:val="24"/>
          <w:lang w:val="en-US"/>
        </w:rPr>
        <w:t>Ecography</w:t>
      </w:r>
      <w:r w:rsidRPr="00683EA3">
        <w:rPr>
          <w:sz w:val="24"/>
          <w:szCs w:val="24"/>
          <w:lang w:val="en-US"/>
        </w:rPr>
        <w:t xml:space="preserve">. </w:t>
      </w:r>
      <w:r w:rsidRPr="00683EA3">
        <w:rPr>
          <w:b/>
          <w:bCs/>
          <w:sz w:val="24"/>
          <w:szCs w:val="24"/>
          <w:lang w:val="en-US"/>
        </w:rPr>
        <w:t>41</w:t>
      </w:r>
      <w:r w:rsidRPr="00683EA3">
        <w:rPr>
          <w:sz w:val="24"/>
          <w:szCs w:val="24"/>
          <w:lang w:val="en-US"/>
        </w:rPr>
        <w:t>, 770–781 (2018).</w:t>
      </w:r>
    </w:p>
    <w:p w14:paraId="05CBD6B0" w14:textId="77777777" w:rsidR="00FC63F0" w:rsidRPr="00683EA3" w:rsidRDefault="00FC63F0" w:rsidP="00FC63F0">
      <w:pPr>
        <w:pStyle w:val="Bibliography"/>
        <w:rPr>
          <w:sz w:val="24"/>
          <w:szCs w:val="24"/>
          <w:lang w:val="en-US"/>
        </w:rPr>
      </w:pPr>
      <w:r w:rsidRPr="00683EA3">
        <w:rPr>
          <w:sz w:val="24"/>
          <w:szCs w:val="24"/>
          <w:lang w:val="en-US"/>
        </w:rPr>
        <w:t xml:space="preserve">24. </w:t>
      </w:r>
      <w:r w:rsidRPr="00683EA3">
        <w:rPr>
          <w:sz w:val="24"/>
          <w:szCs w:val="24"/>
          <w:lang w:val="en-US"/>
        </w:rPr>
        <w:tab/>
        <w:t xml:space="preserve">R. K. Colwell, T. F. Rangel, Hutchinson’s duality: The once and future niche. </w:t>
      </w:r>
      <w:r w:rsidRPr="00683EA3">
        <w:rPr>
          <w:i/>
          <w:iCs/>
          <w:sz w:val="24"/>
          <w:szCs w:val="24"/>
          <w:lang w:val="en-US"/>
        </w:rPr>
        <w:t>Proc. Natl. Acad. Sci. U. S. A.</w:t>
      </w:r>
      <w:r w:rsidRPr="00683EA3">
        <w:rPr>
          <w:sz w:val="24"/>
          <w:szCs w:val="24"/>
          <w:lang w:val="en-US"/>
        </w:rPr>
        <w:t xml:space="preserve"> </w:t>
      </w:r>
      <w:r w:rsidRPr="00683EA3">
        <w:rPr>
          <w:b/>
          <w:bCs/>
          <w:sz w:val="24"/>
          <w:szCs w:val="24"/>
          <w:lang w:val="en-US"/>
        </w:rPr>
        <w:t>106</w:t>
      </w:r>
      <w:r w:rsidRPr="00683EA3">
        <w:rPr>
          <w:sz w:val="24"/>
          <w:szCs w:val="24"/>
          <w:lang w:val="en-US"/>
        </w:rPr>
        <w:t xml:space="preserve"> (2009), doi:10.1073/pnas.0901650106.</w:t>
      </w:r>
    </w:p>
    <w:p w14:paraId="77F7C113" w14:textId="77777777" w:rsidR="00FC63F0" w:rsidRPr="00683EA3" w:rsidRDefault="00FC63F0" w:rsidP="00FC63F0">
      <w:pPr>
        <w:pStyle w:val="Bibliography"/>
        <w:rPr>
          <w:sz w:val="24"/>
          <w:szCs w:val="24"/>
          <w:lang w:val="en-US"/>
        </w:rPr>
      </w:pPr>
      <w:r w:rsidRPr="00683EA3">
        <w:rPr>
          <w:sz w:val="24"/>
          <w:szCs w:val="24"/>
          <w:lang w:val="en-US"/>
        </w:rPr>
        <w:t xml:space="preserve">25. </w:t>
      </w:r>
      <w:r w:rsidRPr="00683EA3">
        <w:rPr>
          <w:sz w:val="24"/>
          <w:szCs w:val="24"/>
          <w:lang w:val="en-US"/>
        </w:rPr>
        <w:tab/>
        <w:t xml:space="preserve">R. B. Huey, L. Ma, O. Levy, M. R. Kearney, Three questions about the eco-physiology of overwintering underground. </w:t>
      </w:r>
      <w:r w:rsidRPr="00683EA3">
        <w:rPr>
          <w:i/>
          <w:iCs/>
          <w:sz w:val="24"/>
          <w:szCs w:val="24"/>
          <w:lang w:val="en-US"/>
        </w:rPr>
        <w:t>Ecol. Lett.</w:t>
      </w:r>
      <w:r w:rsidRPr="00683EA3">
        <w:rPr>
          <w:sz w:val="24"/>
          <w:szCs w:val="24"/>
          <w:lang w:val="en-US"/>
        </w:rPr>
        <w:t xml:space="preserve"> </w:t>
      </w:r>
      <w:r w:rsidRPr="00683EA3">
        <w:rPr>
          <w:b/>
          <w:bCs/>
          <w:sz w:val="24"/>
          <w:szCs w:val="24"/>
          <w:lang w:val="en-US"/>
        </w:rPr>
        <w:t>24</w:t>
      </w:r>
      <w:r w:rsidRPr="00683EA3">
        <w:rPr>
          <w:sz w:val="24"/>
          <w:szCs w:val="24"/>
          <w:lang w:val="en-US"/>
        </w:rPr>
        <w:t xml:space="preserve"> (2021), doi:10.1111/ele.13636.</w:t>
      </w:r>
    </w:p>
    <w:p w14:paraId="76B6FD5F" w14:textId="77777777" w:rsidR="00FC63F0" w:rsidRPr="00683EA3" w:rsidRDefault="00FC63F0" w:rsidP="00FC63F0">
      <w:pPr>
        <w:pStyle w:val="Bibliography"/>
        <w:rPr>
          <w:sz w:val="24"/>
          <w:szCs w:val="24"/>
          <w:lang w:val="en-US"/>
        </w:rPr>
      </w:pPr>
      <w:r w:rsidRPr="00683EA3">
        <w:rPr>
          <w:sz w:val="24"/>
          <w:szCs w:val="24"/>
          <w:lang w:val="en-US"/>
        </w:rPr>
        <w:t xml:space="preserve">26. </w:t>
      </w:r>
      <w:r w:rsidRPr="00683EA3">
        <w:rPr>
          <w:sz w:val="24"/>
          <w:szCs w:val="24"/>
          <w:lang w:val="en-US"/>
        </w:rPr>
        <w:tab/>
        <w:t xml:space="preserve">A. A. Hoffmann, S. L. Chown, S. Clusella-Trullas, Upper thermal limits in terrestrial ectotherms: how constrained are they? </w:t>
      </w:r>
      <w:r w:rsidRPr="00683EA3">
        <w:rPr>
          <w:i/>
          <w:iCs/>
          <w:sz w:val="24"/>
          <w:szCs w:val="24"/>
          <w:lang w:val="en-US"/>
        </w:rPr>
        <w:t>Funct. Ecol.</w:t>
      </w:r>
      <w:r w:rsidRPr="00683EA3">
        <w:rPr>
          <w:sz w:val="24"/>
          <w:szCs w:val="24"/>
          <w:lang w:val="en-US"/>
        </w:rPr>
        <w:t xml:space="preserve"> </w:t>
      </w:r>
      <w:r w:rsidRPr="00683EA3">
        <w:rPr>
          <w:b/>
          <w:bCs/>
          <w:sz w:val="24"/>
          <w:szCs w:val="24"/>
          <w:lang w:val="en-US"/>
        </w:rPr>
        <w:t>27</w:t>
      </w:r>
      <w:r w:rsidRPr="00683EA3">
        <w:rPr>
          <w:sz w:val="24"/>
          <w:szCs w:val="24"/>
          <w:lang w:val="en-US"/>
        </w:rPr>
        <w:t>, 934–949 (2013).</w:t>
      </w:r>
    </w:p>
    <w:p w14:paraId="65230EEF" w14:textId="77777777" w:rsidR="00FC63F0" w:rsidRPr="00683EA3" w:rsidRDefault="00FC63F0" w:rsidP="00FC63F0">
      <w:pPr>
        <w:pStyle w:val="Bibliography"/>
        <w:rPr>
          <w:sz w:val="24"/>
          <w:szCs w:val="24"/>
          <w:lang w:val="en-US"/>
        </w:rPr>
      </w:pPr>
      <w:r w:rsidRPr="00683EA3">
        <w:rPr>
          <w:sz w:val="24"/>
          <w:szCs w:val="24"/>
          <w:lang w:val="en-US"/>
        </w:rPr>
        <w:t xml:space="preserve">27. </w:t>
      </w:r>
      <w:r w:rsidRPr="00683EA3">
        <w:rPr>
          <w:sz w:val="24"/>
          <w:szCs w:val="24"/>
          <w:lang w:val="en-US"/>
        </w:rPr>
        <w:tab/>
        <w:t xml:space="preserve">M. N. Dawson, W. M. Hamner, A biophysical perspective on dispersal and the geography of evolution in marine and terrestrial systems. </w:t>
      </w:r>
      <w:r w:rsidRPr="00683EA3">
        <w:rPr>
          <w:i/>
          <w:iCs/>
          <w:sz w:val="24"/>
          <w:szCs w:val="24"/>
          <w:lang w:val="en-US"/>
        </w:rPr>
        <w:t>J. R. Soc. Interface</w:t>
      </w:r>
      <w:r w:rsidRPr="00683EA3">
        <w:rPr>
          <w:sz w:val="24"/>
          <w:szCs w:val="24"/>
          <w:lang w:val="en-US"/>
        </w:rPr>
        <w:t xml:space="preserve">. </w:t>
      </w:r>
      <w:r w:rsidRPr="00683EA3">
        <w:rPr>
          <w:b/>
          <w:bCs/>
          <w:sz w:val="24"/>
          <w:szCs w:val="24"/>
          <w:lang w:val="en-US"/>
        </w:rPr>
        <w:t>5</w:t>
      </w:r>
      <w:r w:rsidRPr="00683EA3">
        <w:rPr>
          <w:sz w:val="24"/>
          <w:szCs w:val="24"/>
          <w:lang w:val="en-US"/>
        </w:rPr>
        <w:t>, 135–150 (2008).</w:t>
      </w:r>
    </w:p>
    <w:p w14:paraId="0D00D68C" w14:textId="77777777" w:rsidR="00FC63F0" w:rsidRPr="00683EA3" w:rsidRDefault="00FC63F0" w:rsidP="00FC63F0">
      <w:pPr>
        <w:pStyle w:val="Bibliography"/>
        <w:rPr>
          <w:sz w:val="24"/>
          <w:szCs w:val="24"/>
          <w:lang w:val="en-US"/>
        </w:rPr>
      </w:pPr>
      <w:r w:rsidRPr="00683EA3">
        <w:rPr>
          <w:sz w:val="24"/>
          <w:szCs w:val="24"/>
          <w:lang w:val="en-US"/>
        </w:rPr>
        <w:t xml:space="preserve">28. </w:t>
      </w:r>
      <w:r w:rsidRPr="00683EA3">
        <w:rPr>
          <w:sz w:val="24"/>
          <w:szCs w:val="24"/>
          <w:lang w:val="en-US"/>
        </w:rPr>
        <w:tab/>
        <w:t xml:space="preserve">E. E. Sotka, Natural Selection, Larval Dispersal, and the Geography of Phenotype in the Sea. </w:t>
      </w:r>
      <w:r w:rsidRPr="00683EA3">
        <w:rPr>
          <w:i/>
          <w:iCs/>
          <w:sz w:val="24"/>
          <w:szCs w:val="24"/>
          <w:lang w:val="en-US"/>
        </w:rPr>
        <w:t>Integr. Comp. Biol.</w:t>
      </w:r>
      <w:r w:rsidRPr="00683EA3">
        <w:rPr>
          <w:sz w:val="24"/>
          <w:szCs w:val="24"/>
          <w:lang w:val="en-US"/>
        </w:rPr>
        <w:t xml:space="preserve"> </w:t>
      </w:r>
      <w:r w:rsidRPr="00683EA3">
        <w:rPr>
          <w:b/>
          <w:bCs/>
          <w:sz w:val="24"/>
          <w:szCs w:val="24"/>
          <w:lang w:val="en-US"/>
        </w:rPr>
        <w:t>52</w:t>
      </w:r>
      <w:r w:rsidRPr="00683EA3">
        <w:rPr>
          <w:sz w:val="24"/>
          <w:szCs w:val="24"/>
          <w:lang w:val="en-US"/>
        </w:rPr>
        <w:t>, 538–545 (2012).</w:t>
      </w:r>
    </w:p>
    <w:p w14:paraId="743365AA" w14:textId="77777777" w:rsidR="00FC63F0" w:rsidRPr="00683EA3" w:rsidRDefault="00FC63F0" w:rsidP="00FC63F0">
      <w:pPr>
        <w:pStyle w:val="Bibliography"/>
        <w:rPr>
          <w:sz w:val="24"/>
          <w:szCs w:val="24"/>
          <w:lang w:val="en-US"/>
        </w:rPr>
      </w:pPr>
      <w:r w:rsidRPr="00683EA3">
        <w:rPr>
          <w:sz w:val="24"/>
          <w:szCs w:val="24"/>
          <w:lang w:val="en-US"/>
        </w:rPr>
        <w:t xml:space="preserve">29. </w:t>
      </w:r>
      <w:r w:rsidRPr="00683EA3">
        <w:rPr>
          <w:sz w:val="24"/>
          <w:szCs w:val="24"/>
          <w:lang w:val="en-US"/>
        </w:rPr>
        <w:tab/>
        <w:t xml:space="preserve">T. J. Webb, N. K. Dulvy, S. Jennings, N. V. C. Polunin, </w:t>
      </w:r>
      <w:proofErr w:type="gramStart"/>
      <w:r w:rsidRPr="00683EA3">
        <w:rPr>
          <w:sz w:val="24"/>
          <w:szCs w:val="24"/>
          <w:lang w:val="en-US"/>
        </w:rPr>
        <w:t>The</w:t>
      </w:r>
      <w:proofErr w:type="gramEnd"/>
      <w:r w:rsidRPr="00683EA3">
        <w:rPr>
          <w:sz w:val="24"/>
          <w:szCs w:val="24"/>
          <w:lang w:val="en-US"/>
        </w:rPr>
        <w:t xml:space="preserve"> birds and the seas: body size reconciles differences in the abundance-occupancy relationship across marine and terrestrial vertebrates. </w:t>
      </w:r>
      <w:r w:rsidRPr="00683EA3">
        <w:rPr>
          <w:i/>
          <w:iCs/>
          <w:sz w:val="24"/>
          <w:szCs w:val="24"/>
          <w:lang w:val="en-US"/>
        </w:rPr>
        <w:t>Oikos</w:t>
      </w:r>
      <w:r w:rsidRPr="00683EA3">
        <w:rPr>
          <w:sz w:val="24"/>
          <w:szCs w:val="24"/>
          <w:lang w:val="en-US"/>
        </w:rPr>
        <w:t xml:space="preserve">. </w:t>
      </w:r>
      <w:r w:rsidRPr="00683EA3">
        <w:rPr>
          <w:b/>
          <w:bCs/>
          <w:sz w:val="24"/>
          <w:szCs w:val="24"/>
          <w:lang w:val="en-US"/>
        </w:rPr>
        <w:t>120</w:t>
      </w:r>
      <w:r w:rsidRPr="00683EA3">
        <w:rPr>
          <w:sz w:val="24"/>
          <w:szCs w:val="24"/>
          <w:lang w:val="en-US"/>
        </w:rPr>
        <w:t>, 537–549 (2011).</w:t>
      </w:r>
    </w:p>
    <w:p w14:paraId="72D01C6C" w14:textId="77777777" w:rsidR="00FC63F0" w:rsidRPr="00683EA3" w:rsidRDefault="00FC63F0" w:rsidP="00FC63F0">
      <w:pPr>
        <w:pStyle w:val="Bibliography"/>
        <w:rPr>
          <w:sz w:val="24"/>
          <w:szCs w:val="24"/>
          <w:lang w:val="en-US"/>
        </w:rPr>
      </w:pPr>
      <w:r w:rsidRPr="00683EA3">
        <w:rPr>
          <w:sz w:val="24"/>
          <w:szCs w:val="24"/>
          <w:lang w:val="en-US"/>
        </w:rPr>
        <w:t xml:space="preserve">30. </w:t>
      </w:r>
      <w:r w:rsidRPr="00683EA3">
        <w:rPr>
          <w:sz w:val="24"/>
          <w:szCs w:val="24"/>
          <w:lang w:val="en-US"/>
        </w:rPr>
        <w:tab/>
        <w:t xml:space="preserve">T. L. Martin, R. B. Huey, </w:t>
      </w:r>
      <w:proofErr w:type="gramStart"/>
      <w:r w:rsidRPr="00683EA3">
        <w:rPr>
          <w:sz w:val="24"/>
          <w:szCs w:val="24"/>
          <w:lang w:val="en-US"/>
        </w:rPr>
        <w:t>Why</w:t>
      </w:r>
      <w:proofErr w:type="gramEnd"/>
      <w:r w:rsidRPr="00683EA3">
        <w:rPr>
          <w:sz w:val="24"/>
          <w:szCs w:val="24"/>
          <w:lang w:val="en-US"/>
        </w:rPr>
        <w:t xml:space="preserve"> “Suboptimal” Is Optimal: Jensen’s Inequality and Ectotherm Thermal Preferences. </w:t>
      </w:r>
      <w:r w:rsidRPr="00683EA3">
        <w:rPr>
          <w:i/>
          <w:iCs/>
          <w:sz w:val="24"/>
          <w:szCs w:val="24"/>
          <w:lang w:val="en-US"/>
        </w:rPr>
        <w:t>Am. Nat.</w:t>
      </w:r>
      <w:r w:rsidRPr="00683EA3">
        <w:rPr>
          <w:sz w:val="24"/>
          <w:szCs w:val="24"/>
          <w:lang w:val="en-US"/>
        </w:rPr>
        <w:t xml:space="preserve"> </w:t>
      </w:r>
      <w:r w:rsidRPr="00683EA3">
        <w:rPr>
          <w:b/>
          <w:bCs/>
          <w:sz w:val="24"/>
          <w:szCs w:val="24"/>
          <w:lang w:val="en-US"/>
        </w:rPr>
        <w:t>171</w:t>
      </w:r>
      <w:r w:rsidRPr="00683EA3">
        <w:rPr>
          <w:sz w:val="24"/>
          <w:szCs w:val="24"/>
          <w:lang w:val="en-US"/>
        </w:rPr>
        <w:t>, E102–E118 (2008).</w:t>
      </w:r>
    </w:p>
    <w:p w14:paraId="34DF4A34" w14:textId="77777777" w:rsidR="00FC63F0" w:rsidRPr="00683EA3" w:rsidRDefault="00FC63F0" w:rsidP="00FC63F0">
      <w:pPr>
        <w:pStyle w:val="Bibliography"/>
        <w:rPr>
          <w:sz w:val="24"/>
          <w:szCs w:val="24"/>
          <w:lang w:val="en-US"/>
        </w:rPr>
      </w:pPr>
      <w:r w:rsidRPr="00683EA3">
        <w:rPr>
          <w:sz w:val="24"/>
          <w:szCs w:val="24"/>
          <w:lang w:val="en-US"/>
        </w:rPr>
        <w:t xml:space="preserve">31. </w:t>
      </w:r>
      <w:r w:rsidRPr="00683EA3">
        <w:rPr>
          <w:sz w:val="24"/>
          <w:szCs w:val="24"/>
          <w:lang w:val="en-US"/>
        </w:rPr>
        <w:tab/>
        <w:t xml:space="preserve">R. B. Huey, J. G. Kingsolver, Evolution of thermal sensitivity of ectotherm performance. </w:t>
      </w:r>
      <w:r w:rsidRPr="00683EA3">
        <w:rPr>
          <w:i/>
          <w:iCs/>
          <w:sz w:val="24"/>
          <w:szCs w:val="24"/>
          <w:lang w:val="en-US"/>
        </w:rPr>
        <w:t>Trends Ecol. Evol.</w:t>
      </w:r>
      <w:r w:rsidRPr="00683EA3">
        <w:rPr>
          <w:sz w:val="24"/>
          <w:szCs w:val="24"/>
          <w:lang w:val="en-US"/>
        </w:rPr>
        <w:t xml:space="preserve"> </w:t>
      </w:r>
      <w:r w:rsidRPr="00683EA3">
        <w:rPr>
          <w:b/>
          <w:bCs/>
          <w:sz w:val="24"/>
          <w:szCs w:val="24"/>
          <w:lang w:val="en-US"/>
        </w:rPr>
        <w:t>4</w:t>
      </w:r>
      <w:r w:rsidRPr="00683EA3">
        <w:rPr>
          <w:sz w:val="24"/>
          <w:szCs w:val="24"/>
          <w:lang w:val="en-US"/>
        </w:rPr>
        <w:t>, 131–135 (1989).</w:t>
      </w:r>
    </w:p>
    <w:p w14:paraId="752E872D" w14:textId="77777777" w:rsidR="00FC63F0" w:rsidRPr="00683EA3" w:rsidRDefault="00FC63F0" w:rsidP="00FC63F0">
      <w:pPr>
        <w:pStyle w:val="Bibliography"/>
        <w:rPr>
          <w:sz w:val="24"/>
          <w:szCs w:val="24"/>
          <w:lang w:val="en-US"/>
        </w:rPr>
      </w:pPr>
      <w:r w:rsidRPr="00683EA3">
        <w:rPr>
          <w:sz w:val="24"/>
          <w:szCs w:val="24"/>
          <w:lang w:val="en-US"/>
        </w:rPr>
        <w:t xml:space="preserve">32. </w:t>
      </w:r>
      <w:r w:rsidRPr="00683EA3">
        <w:rPr>
          <w:sz w:val="24"/>
          <w:szCs w:val="24"/>
          <w:lang w:val="en-US"/>
        </w:rPr>
        <w:tab/>
        <w:t xml:space="preserve">J. R. Bernhardt, J. M. Sunday, P. L. Thompson, M. I. O’Connor, Nonlinear averaging of thermal experience predicts population growth rates in a thermally variable environment. </w:t>
      </w:r>
      <w:r w:rsidRPr="00683EA3">
        <w:rPr>
          <w:i/>
          <w:iCs/>
          <w:sz w:val="24"/>
          <w:szCs w:val="24"/>
          <w:lang w:val="en-US"/>
        </w:rPr>
        <w:t>Proc. R. Soc. B Biol. Sci.</w:t>
      </w:r>
      <w:r w:rsidRPr="00683EA3">
        <w:rPr>
          <w:sz w:val="24"/>
          <w:szCs w:val="24"/>
          <w:lang w:val="en-US"/>
        </w:rPr>
        <w:t xml:space="preserve"> </w:t>
      </w:r>
      <w:r w:rsidRPr="00683EA3">
        <w:rPr>
          <w:b/>
          <w:bCs/>
          <w:sz w:val="24"/>
          <w:szCs w:val="24"/>
          <w:lang w:val="en-US"/>
        </w:rPr>
        <w:t>285</w:t>
      </w:r>
      <w:r w:rsidRPr="00683EA3">
        <w:rPr>
          <w:sz w:val="24"/>
          <w:szCs w:val="24"/>
          <w:lang w:val="en-US"/>
        </w:rPr>
        <w:t>, 20181076 (2018).</w:t>
      </w:r>
    </w:p>
    <w:p w14:paraId="1504C4D5" w14:textId="77777777" w:rsidR="00FC63F0" w:rsidRPr="00683EA3" w:rsidRDefault="00FC63F0" w:rsidP="00FC63F0">
      <w:pPr>
        <w:pStyle w:val="Bibliography"/>
        <w:rPr>
          <w:sz w:val="24"/>
          <w:szCs w:val="24"/>
          <w:lang w:val="en-US"/>
        </w:rPr>
      </w:pPr>
      <w:r w:rsidRPr="00683EA3">
        <w:rPr>
          <w:sz w:val="24"/>
          <w:szCs w:val="24"/>
          <w:lang w:val="en-US"/>
        </w:rPr>
        <w:t xml:space="preserve">33. </w:t>
      </w:r>
      <w:r w:rsidRPr="00683EA3">
        <w:rPr>
          <w:sz w:val="24"/>
          <w:szCs w:val="24"/>
          <w:lang w:val="en-US"/>
        </w:rPr>
        <w:tab/>
        <w:t xml:space="preserve">F. T. Dahlke, S. Wohlrab, M. Butzin, H.-O. Pörtner, Thermal bottlenecks in the life cycle define climate vulnerability of fish. </w:t>
      </w:r>
      <w:r w:rsidRPr="00683EA3">
        <w:rPr>
          <w:i/>
          <w:iCs/>
          <w:sz w:val="24"/>
          <w:szCs w:val="24"/>
          <w:lang w:val="en-US"/>
        </w:rPr>
        <w:t>Science</w:t>
      </w:r>
      <w:r w:rsidRPr="00683EA3">
        <w:rPr>
          <w:sz w:val="24"/>
          <w:szCs w:val="24"/>
          <w:lang w:val="en-US"/>
        </w:rPr>
        <w:t xml:space="preserve">. </w:t>
      </w:r>
      <w:r w:rsidRPr="00683EA3">
        <w:rPr>
          <w:b/>
          <w:bCs/>
          <w:sz w:val="24"/>
          <w:szCs w:val="24"/>
          <w:lang w:val="en-US"/>
        </w:rPr>
        <w:t>369</w:t>
      </w:r>
      <w:r w:rsidRPr="00683EA3">
        <w:rPr>
          <w:sz w:val="24"/>
          <w:szCs w:val="24"/>
          <w:lang w:val="en-US"/>
        </w:rPr>
        <w:t>, 65–70 (2020).</w:t>
      </w:r>
    </w:p>
    <w:p w14:paraId="72FFE00A" w14:textId="77777777" w:rsidR="00FC63F0" w:rsidRPr="00683EA3" w:rsidRDefault="00FC63F0" w:rsidP="00FC63F0">
      <w:pPr>
        <w:pStyle w:val="Bibliography"/>
        <w:rPr>
          <w:sz w:val="24"/>
          <w:szCs w:val="24"/>
          <w:lang w:val="en-US"/>
        </w:rPr>
      </w:pPr>
      <w:r w:rsidRPr="00683EA3">
        <w:rPr>
          <w:sz w:val="24"/>
          <w:szCs w:val="24"/>
          <w:lang w:val="en-US"/>
        </w:rPr>
        <w:t xml:space="preserve">34. </w:t>
      </w:r>
      <w:r w:rsidRPr="00683EA3">
        <w:rPr>
          <w:sz w:val="24"/>
          <w:szCs w:val="24"/>
          <w:lang w:val="en-US"/>
        </w:rPr>
        <w:tab/>
        <w:t xml:space="preserve">M. Schiffer, L. Harms, M. Lucassen, F. C. Mark, H.-O. Pörtner, D. Storch, Temperature tolerance of different larval stages of the spider crab Hyas araneus exposed to elevated seawater PCO2. </w:t>
      </w:r>
      <w:r w:rsidRPr="00683EA3">
        <w:rPr>
          <w:i/>
          <w:iCs/>
          <w:sz w:val="24"/>
          <w:szCs w:val="24"/>
          <w:lang w:val="en-US"/>
        </w:rPr>
        <w:t>Front. Zool.</w:t>
      </w:r>
      <w:r w:rsidRPr="00683EA3">
        <w:rPr>
          <w:sz w:val="24"/>
          <w:szCs w:val="24"/>
          <w:lang w:val="en-US"/>
        </w:rPr>
        <w:t xml:space="preserve"> </w:t>
      </w:r>
      <w:r w:rsidRPr="00683EA3">
        <w:rPr>
          <w:b/>
          <w:bCs/>
          <w:sz w:val="24"/>
          <w:szCs w:val="24"/>
          <w:lang w:val="en-US"/>
        </w:rPr>
        <w:t>11</w:t>
      </w:r>
      <w:r w:rsidRPr="00683EA3">
        <w:rPr>
          <w:sz w:val="24"/>
          <w:szCs w:val="24"/>
          <w:lang w:val="en-US"/>
        </w:rPr>
        <w:t>, 87 (2014).</w:t>
      </w:r>
    </w:p>
    <w:p w14:paraId="5D42D678" w14:textId="77777777" w:rsidR="00FC63F0" w:rsidRPr="00683EA3" w:rsidRDefault="00FC63F0" w:rsidP="00FC63F0">
      <w:pPr>
        <w:pStyle w:val="Bibliography"/>
        <w:rPr>
          <w:sz w:val="24"/>
          <w:szCs w:val="24"/>
          <w:lang w:val="en-US"/>
        </w:rPr>
      </w:pPr>
      <w:r w:rsidRPr="00683EA3">
        <w:rPr>
          <w:sz w:val="24"/>
          <w:szCs w:val="24"/>
          <w:lang w:val="en-US"/>
        </w:rPr>
        <w:t xml:space="preserve">35. </w:t>
      </w:r>
      <w:r w:rsidRPr="00683EA3">
        <w:rPr>
          <w:sz w:val="24"/>
          <w:szCs w:val="24"/>
          <w:lang w:val="en-US"/>
        </w:rPr>
        <w:tab/>
        <w:t xml:space="preserve">J. Soberón, Grinnellian and Eltonian niches and geographic distributions of species. </w:t>
      </w:r>
      <w:r w:rsidRPr="00683EA3">
        <w:rPr>
          <w:i/>
          <w:iCs/>
          <w:sz w:val="24"/>
          <w:szCs w:val="24"/>
          <w:lang w:val="en-US"/>
        </w:rPr>
        <w:t>Ecol. Lett.</w:t>
      </w:r>
      <w:r w:rsidRPr="00683EA3">
        <w:rPr>
          <w:sz w:val="24"/>
          <w:szCs w:val="24"/>
          <w:lang w:val="en-US"/>
        </w:rPr>
        <w:t xml:space="preserve"> </w:t>
      </w:r>
      <w:r w:rsidRPr="00683EA3">
        <w:rPr>
          <w:b/>
          <w:bCs/>
          <w:sz w:val="24"/>
          <w:szCs w:val="24"/>
          <w:lang w:val="en-US"/>
        </w:rPr>
        <w:t>10</w:t>
      </w:r>
      <w:r w:rsidRPr="00683EA3">
        <w:rPr>
          <w:sz w:val="24"/>
          <w:szCs w:val="24"/>
          <w:lang w:val="en-US"/>
        </w:rPr>
        <w:t>, 1115–1123 (2007).</w:t>
      </w:r>
    </w:p>
    <w:p w14:paraId="682A96BA" w14:textId="77777777" w:rsidR="00FC63F0" w:rsidRPr="00683EA3" w:rsidRDefault="00FC63F0" w:rsidP="00FC63F0">
      <w:pPr>
        <w:pStyle w:val="Bibliography"/>
        <w:rPr>
          <w:sz w:val="24"/>
          <w:szCs w:val="24"/>
          <w:lang w:val="en-US"/>
        </w:rPr>
      </w:pPr>
      <w:r w:rsidRPr="00683EA3">
        <w:rPr>
          <w:sz w:val="24"/>
          <w:szCs w:val="24"/>
          <w:lang w:val="en-US"/>
        </w:rPr>
        <w:t xml:space="preserve">36. </w:t>
      </w:r>
      <w:r w:rsidRPr="00683EA3">
        <w:rPr>
          <w:sz w:val="24"/>
          <w:szCs w:val="24"/>
          <w:lang w:val="en-US"/>
        </w:rPr>
        <w:tab/>
        <w:t xml:space="preserve">J. Sunday, J. M. Bennett, P. Calosi, S. Clusella-Trullas, S. Gravel, A. L. Hargreaves, F. P. Leiva, W. C. E. P. Verberk, M. Á. Olalla-Tárraga, I. Morales-Castilla, Thermal tolerance patterns across latitude and elevation. </w:t>
      </w:r>
      <w:r w:rsidRPr="00683EA3">
        <w:rPr>
          <w:i/>
          <w:iCs/>
          <w:sz w:val="24"/>
          <w:szCs w:val="24"/>
          <w:lang w:val="en-US"/>
        </w:rPr>
        <w:t>Philos. Trans. R. Soc. B Biol. Sci.</w:t>
      </w:r>
      <w:r w:rsidRPr="00683EA3">
        <w:rPr>
          <w:sz w:val="24"/>
          <w:szCs w:val="24"/>
          <w:lang w:val="en-US"/>
        </w:rPr>
        <w:t xml:space="preserve"> </w:t>
      </w:r>
      <w:r w:rsidRPr="00683EA3">
        <w:rPr>
          <w:b/>
          <w:bCs/>
          <w:sz w:val="24"/>
          <w:szCs w:val="24"/>
          <w:lang w:val="en-US"/>
        </w:rPr>
        <w:t>374</w:t>
      </w:r>
      <w:r w:rsidRPr="00683EA3">
        <w:rPr>
          <w:sz w:val="24"/>
          <w:szCs w:val="24"/>
          <w:lang w:val="en-US"/>
        </w:rPr>
        <w:t>, 20190036 (2019).</w:t>
      </w:r>
    </w:p>
    <w:p w14:paraId="44E5554E" w14:textId="77777777" w:rsidR="00FC63F0" w:rsidRPr="00683EA3" w:rsidRDefault="00FC63F0" w:rsidP="00FC63F0">
      <w:pPr>
        <w:pStyle w:val="Bibliography"/>
        <w:rPr>
          <w:sz w:val="24"/>
          <w:szCs w:val="24"/>
          <w:lang w:val="en-US"/>
        </w:rPr>
      </w:pPr>
      <w:r w:rsidRPr="00683EA3">
        <w:rPr>
          <w:sz w:val="24"/>
          <w:szCs w:val="24"/>
          <w:lang w:val="en-US"/>
        </w:rPr>
        <w:lastRenderedPageBreak/>
        <w:t xml:space="preserve">37. </w:t>
      </w:r>
      <w:r w:rsidRPr="00683EA3">
        <w:rPr>
          <w:sz w:val="24"/>
          <w:szCs w:val="24"/>
          <w:lang w:val="en-US"/>
        </w:rPr>
        <w:tab/>
        <w:t xml:space="preserve">J. M. Bennett, P. Calosi, S. Clusella-Trullas, B. Martínez, J. Sunday, A. C. Algar, M. B. Araújo, B. A. Hawkins, S. Keith, I. Kühn, C. Rahbek, L. Rodríguez, A. Singer, F. Villalobos, M. Á. Olalla-Tárraga, I. Morales-Castilla, GlobTherm, a global database on thermal tolerances for aquatic and terrestrial organisms. </w:t>
      </w:r>
      <w:r w:rsidRPr="00683EA3">
        <w:rPr>
          <w:i/>
          <w:iCs/>
          <w:sz w:val="24"/>
          <w:szCs w:val="24"/>
          <w:lang w:val="en-US"/>
        </w:rPr>
        <w:t>Sci. Data</w:t>
      </w:r>
      <w:r w:rsidRPr="00683EA3">
        <w:rPr>
          <w:sz w:val="24"/>
          <w:szCs w:val="24"/>
          <w:lang w:val="en-US"/>
        </w:rPr>
        <w:t xml:space="preserve">. </w:t>
      </w:r>
      <w:r w:rsidRPr="00683EA3">
        <w:rPr>
          <w:b/>
          <w:bCs/>
          <w:sz w:val="24"/>
          <w:szCs w:val="24"/>
          <w:lang w:val="en-US"/>
        </w:rPr>
        <w:t>5</w:t>
      </w:r>
      <w:r w:rsidRPr="00683EA3">
        <w:rPr>
          <w:sz w:val="24"/>
          <w:szCs w:val="24"/>
          <w:lang w:val="en-US"/>
        </w:rPr>
        <w:t xml:space="preserve"> (2018), doi:10.1038/sdata.2018.22.</w:t>
      </w:r>
    </w:p>
    <w:p w14:paraId="2D067538" w14:textId="77777777" w:rsidR="00FC63F0" w:rsidRPr="00683EA3" w:rsidRDefault="00FC63F0" w:rsidP="00FC63F0">
      <w:pPr>
        <w:pStyle w:val="Bibliography"/>
        <w:rPr>
          <w:sz w:val="24"/>
          <w:szCs w:val="24"/>
          <w:lang w:val="en-US"/>
        </w:rPr>
      </w:pPr>
      <w:r w:rsidRPr="00683EA3">
        <w:rPr>
          <w:sz w:val="24"/>
          <w:szCs w:val="24"/>
          <w:lang w:val="en-US"/>
        </w:rPr>
        <w:t xml:space="preserve">38. </w:t>
      </w:r>
      <w:r w:rsidRPr="00683EA3">
        <w:rPr>
          <w:sz w:val="24"/>
          <w:szCs w:val="24"/>
          <w:lang w:val="en-US"/>
        </w:rPr>
        <w:tab/>
        <w:t>IUCN, The IUCN Redlist of Threatened Species (2020), (available at http://www.iucnredlist.org).</w:t>
      </w:r>
    </w:p>
    <w:p w14:paraId="6BCB9DB0" w14:textId="77777777" w:rsidR="00FC63F0" w:rsidRPr="00683EA3" w:rsidRDefault="00FC63F0" w:rsidP="00FC63F0">
      <w:pPr>
        <w:pStyle w:val="Bibliography"/>
        <w:rPr>
          <w:sz w:val="24"/>
          <w:szCs w:val="24"/>
          <w:lang w:val="en-US"/>
        </w:rPr>
      </w:pPr>
      <w:r w:rsidRPr="00683EA3">
        <w:rPr>
          <w:sz w:val="24"/>
          <w:szCs w:val="24"/>
          <w:lang w:val="en-US"/>
        </w:rPr>
        <w:t xml:space="preserve">39. </w:t>
      </w:r>
      <w:r w:rsidRPr="00683EA3">
        <w:rPr>
          <w:sz w:val="24"/>
          <w:szCs w:val="24"/>
          <w:lang w:val="en-US"/>
        </w:rPr>
        <w:tab/>
        <w:t xml:space="preserve">U. Roll, A. Feldman, M. Novosolov, A. Allison, A. M. Bauer, R. Bernard, M. Böhm, F. Castro-Herrera, L. Chirio, B. Collen, G. R. Colli, L. Dabool, I. Das, T. M. Doan, L. L. Grismer, M. Hoogmoed, Y. Itescu, F. Kraus, M. LeBreton, A. Lewin, M. Martins, E. Maza, D. Meirte, Z. T. Nagy, C. de C. Nogueira, O. S. G. Pauwels, D. Pincheira-Donoso, G. D. Powney, R. Sindaco, O. J. S. Tallowin, O. Torres-Carvajal, J.-F. Trape, E. Vidan, P. Uetz, P. Wagner, Y. Wang, C. D. L. Orme, R. Grenyer, S. Meiri, The global distribution of tetrapods reveals a need for targeted reptile conservation. </w:t>
      </w:r>
      <w:r w:rsidRPr="00683EA3">
        <w:rPr>
          <w:i/>
          <w:iCs/>
          <w:sz w:val="24"/>
          <w:szCs w:val="24"/>
          <w:lang w:val="en-US"/>
        </w:rPr>
        <w:t>Nat. Ecol. Evol.</w:t>
      </w:r>
      <w:r w:rsidRPr="00683EA3">
        <w:rPr>
          <w:sz w:val="24"/>
          <w:szCs w:val="24"/>
          <w:lang w:val="en-US"/>
        </w:rPr>
        <w:t xml:space="preserve"> </w:t>
      </w:r>
      <w:r w:rsidRPr="00683EA3">
        <w:rPr>
          <w:b/>
          <w:bCs/>
          <w:sz w:val="24"/>
          <w:szCs w:val="24"/>
          <w:lang w:val="en-US"/>
        </w:rPr>
        <w:t>1</w:t>
      </w:r>
      <w:r w:rsidRPr="00683EA3">
        <w:rPr>
          <w:sz w:val="24"/>
          <w:szCs w:val="24"/>
          <w:lang w:val="en-US"/>
        </w:rPr>
        <w:t>, 1677–1682 (2017).</w:t>
      </w:r>
    </w:p>
    <w:p w14:paraId="7D6D598D" w14:textId="77777777" w:rsidR="00FC63F0" w:rsidRPr="00683EA3" w:rsidRDefault="00FC63F0" w:rsidP="00FC63F0">
      <w:pPr>
        <w:pStyle w:val="Bibliography"/>
        <w:rPr>
          <w:sz w:val="24"/>
          <w:szCs w:val="24"/>
          <w:lang w:val="en-US"/>
        </w:rPr>
      </w:pPr>
      <w:r w:rsidRPr="00683EA3">
        <w:rPr>
          <w:sz w:val="24"/>
          <w:szCs w:val="24"/>
          <w:lang w:val="en-US"/>
        </w:rPr>
        <w:t xml:space="preserve">40. </w:t>
      </w:r>
      <w:r w:rsidRPr="00683EA3">
        <w:rPr>
          <w:sz w:val="24"/>
          <w:szCs w:val="24"/>
          <w:lang w:val="en-US"/>
        </w:rPr>
        <w:tab/>
        <w:t>GBIF, The Global Biodiversity Information Facility (2020), (available at https://www.gbif.org).</w:t>
      </w:r>
    </w:p>
    <w:p w14:paraId="671176B9" w14:textId="77777777" w:rsidR="00FC63F0" w:rsidRPr="00683EA3" w:rsidRDefault="00FC63F0" w:rsidP="00FC63F0">
      <w:pPr>
        <w:pStyle w:val="Bibliography"/>
        <w:rPr>
          <w:sz w:val="24"/>
          <w:szCs w:val="24"/>
          <w:lang w:val="en-US"/>
        </w:rPr>
      </w:pPr>
      <w:r w:rsidRPr="00683EA3">
        <w:rPr>
          <w:sz w:val="24"/>
          <w:szCs w:val="24"/>
          <w:lang w:val="en-US"/>
        </w:rPr>
        <w:t xml:space="preserve">41. </w:t>
      </w:r>
      <w:r w:rsidRPr="00683EA3">
        <w:rPr>
          <w:sz w:val="24"/>
          <w:szCs w:val="24"/>
          <w:lang w:val="en-US"/>
        </w:rPr>
        <w:tab/>
        <w:t xml:space="preserve">A. J. Suggitt, P. J. Platts, I. M. Barata, J. J. Bennie, M. D. Burgess, N. Bystriakova, S. Duffield, S. R. Ewing, P. K. Gillingham, A. B. Harper, A. J. Hartley, D. L. Hemming, I. M. D. Maclean, K. Maltby, H. H. Marshall, M. D. Morecroft, J. W. Pearce-Higgins, P. Pearce-Kelly, A. B. Phillimore, J. T. Price, A. Pyke, J. E. Stewart, R. Warren, J. K. Hill, Conducting robust ecological analyses with climate data. </w:t>
      </w:r>
      <w:r w:rsidRPr="00683EA3">
        <w:rPr>
          <w:i/>
          <w:iCs/>
          <w:sz w:val="24"/>
          <w:szCs w:val="24"/>
          <w:lang w:val="en-US"/>
        </w:rPr>
        <w:t>Oikos</w:t>
      </w:r>
      <w:r w:rsidRPr="00683EA3">
        <w:rPr>
          <w:sz w:val="24"/>
          <w:szCs w:val="24"/>
          <w:lang w:val="en-US"/>
        </w:rPr>
        <w:t xml:space="preserve">. </w:t>
      </w:r>
      <w:r w:rsidRPr="00683EA3">
        <w:rPr>
          <w:b/>
          <w:bCs/>
          <w:sz w:val="24"/>
          <w:szCs w:val="24"/>
          <w:lang w:val="en-US"/>
        </w:rPr>
        <w:t>126</w:t>
      </w:r>
      <w:r w:rsidRPr="00683EA3">
        <w:rPr>
          <w:sz w:val="24"/>
          <w:szCs w:val="24"/>
          <w:lang w:val="en-US"/>
        </w:rPr>
        <w:t>, 1533–1541 (2017).</w:t>
      </w:r>
    </w:p>
    <w:p w14:paraId="240484D4" w14:textId="77777777" w:rsidR="00FC63F0" w:rsidRPr="00683EA3" w:rsidRDefault="00FC63F0" w:rsidP="00FC63F0">
      <w:pPr>
        <w:pStyle w:val="Bibliography"/>
        <w:rPr>
          <w:sz w:val="24"/>
          <w:szCs w:val="24"/>
          <w:lang w:val="en-US"/>
        </w:rPr>
      </w:pPr>
      <w:r w:rsidRPr="00683EA3">
        <w:rPr>
          <w:sz w:val="24"/>
          <w:szCs w:val="24"/>
          <w:lang w:val="en-US"/>
        </w:rPr>
        <w:t xml:space="preserve">42. </w:t>
      </w:r>
      <w:r w:rsidRPr="00683EA3">
        <w:rPr>
          <w:sz w:val="24"/>
          <w:szCs w:val="24"/>
          <w:lang w:val="en-US"/>
        </w:rPr>
        <w:tab/>
        <w:t xml:space="preserve">M. R. Kearney, W. P. Porter, NicheMapR – an R package for biophysical modelling: the microclimate model. </w:t>
      </w:r>
      <w:r w:rsidRPr="00683EA3">
        <w:rPr>
          <w:i/>
          <w:iCs/>
          <w:sz w:val="24"/>
          <w:szCs w:val="24"/>
          <w:lang w:val="en-US"/>
        </w:rPr>
        <w:t>Ecography</w:t>
      </w:r>
      <w:r w:rsidRPr="00683EA3">
        <w:rPr>
          <w:sz w:val="24"/>
          <w:szCs w:val="24"/>
          <w:lang w:val="en-US"/>
        </w:rPr>
        <w:t xml:space="preserve">. </w:t>
      </w:r>
      <w:r w:rsidRPr="00683EA3">
        <w:rPr>
          <w:b/>
          <w:bCs/>
          <w:sz w:val="24"/>
          <w:szCs w:val="24"/>
          <w:lang w:val="en-US"/>
        </w:rPr>
        <w:t>40</w:t>
      </w:r>
      <w:r w:rsidRPr="00683EA3">
        <w:rPr>
          <w:sz w:val="24"/>
          <w:szCs w:val="24"/>
          <w:lang w:val="en-US"/>
        </w:rPr>
        <w:t>, 664–674 (2017).</w:t>
      </w:r>
    </w:p>
    <w:p w14:paraId="5C6888E3" w14:textId="77777777" w:rsidR="00FC63F0" w:rsidRPr="00683EA3" w:rsidRDefault="00FC63F0" w:rsidP="00FC63F0">
      <w:pPr>
        <w:pStyle w:val="Bibliography"/>
        <w:rPr>
          <w:sz w:val="24"/>
          <w:szCs w:val="24"/>
          <w:lang w:val="en-US"/>
        </w:rPr>
      </w:pPr>
      <w:r w:rsidRPr="00683EA3">
        <w:rPr>
          <w:sz w:val="24"/>
          <w:szCs w:val="24"/>
          <w:lang w:val="en-US"/>
        </w:rPr>
        <w:t xml:space="preserve">43. </w:t>
      </w:r>
      <w:r w:rsidRPr="00683EA3">
        <w:rPr>
          <w:sz w:val="24"/>
          <w:szCs w:val="24"/>
          <w:lang w:val="en-US"/>
        </w:rPr>
        <w:tab/>
        <w:t xml:space="preserve">B. G. Holt, J.-P. Lessard, M. K. Borregaard, S. A. Fritz, M. B. Araújo, D. Dimitrov, P.-H. Fabre, C. H. Graham, G. R. Graves, K. A. Jønsson, D. Nogués-Bravo, Z. Wang, R. J. Whittaker, J. Fjeldså, C. Rahbek, An Update of Wallace’s Zoogeographic Regions of the World. </w:t>
      </w:r>
      <w:r w:rsidRPr="00683EA3">
        <w:rPr>
          <w:i/>
          <w:iCs/>
          <w:sz w:val="24"/>
          <w:szCs w:val="24"/>
          <w:lang w:val="en-US"/>
        </w:rPr>
        <w:t>Science</w:t>
      </w:r>
      <w:r w:rsidRPr="00683EA3">
        <w:rPr>
          <w:sz w:val="24"/>
          <w:szCs w:val="24"/>
          <w:lang w:val="en-US"/>
        </w:rPr>
        <w:t xml:space="preserve">. </w:t>
      </w:r>
      <w:r w:rsidRPr="00683EA3">
        <w:rPr>
          <w:b/>
          <w:bCs/>
          <w:sz w:val="24"/>
          <w:szCs w:val="24"/>
          <w:lang w:val="en-US"/>
        </w:rPr>
        <w:t>339</w:t>
      </w:r>
      <w:r w:rsidRPr="00683EA3">
        <w:rPr>
          <w:sz w:val="24"/>
          <w:szCs w:val="24"/>
          <w:lang w:val="en-US"/>
        </w:rPr>
        <w:t>, 74–78 (2013).</w:t>
      </w:r>
    </w:p>
    <w:p w14:paraId="31585E6F" w14:textId="77777777" w:rsidR="00FC63F0" w:rsidRPr="00683EA3" w:rsidRDefault="00FC63F0" w:rsidP="00FC63F0">
      <w:pPr>
        <w:pStyle w:val="Bibliography"/>
        <w:rPr>
          <w:sz w:val="24"/>
          <w:szCs w:val="24"/>
          <w:lang w:val="en-US"/>
        </w:rPr>
      </w:pPr>
      <w:r w:rsidRPr="00683EA3">
        <w:rPr>
          <w:sz w:val="24"/>
          <w:szCs w:val="24"/>
          <w:lang w:val="en-US"/>
        </w:rPr>
        <w:t xml:space="preserve">44. </w:t>
      </w:r>
      <w:r w:rsidRPr="00683EA3">
        <w:rPr>
          <w:sz w:val="24"/>
          <w:szCs w:val="24"/>
          <w:lang w:val="en-US"/>
        </w:rPr>
        <w:tab/>
        <w:t xml:space="preserve">T. A. Craney, J. G. Surles, Model-Dependent Variance Inflation Factor Cutoff Values. </w:t>
      </w:r>
      <w:r w:rsidRPr="00683EA3">
        <w:rPr>
          <w:i/>
          <w:iCs/>
          <w:sz w:val="24"/>
          <w:szCs w:val="24"/>
          <w:lang w:val="en-US"/>
        </w:rPr>
        <w:t>Qual. Eng.</w:t>
      </w:r>
      <w:r w:rsidRPr="00683EA3">
        <w:rPr>
          <w:sz w:val="24"/>
          <w:szCs w:val="24"/>
          <w:lang w:val="en-US"/>
        </w:rPr>
        <w:t xml:space="preserve"> </w:t>
      </w:r>
      <w:r w:rsidRPr="00683EA3">
        <w:rPr>
          <w:b/>
          <w:bCs/>
          <w:sz w:val="24"/>
          <w:szCs w:val="24"/>
          <w:lang w:val="en-US"/>
        </w:rPr>
        <w:t>14</w:t>
      </w:r>
      <w:r w:rsidRPr="00683EA3">
        <w:rPr>
          <w:sz w:val="24"/>
          <w:szCs w:val="24"/>
          <w:lang w:val="en-US"/>
        </w:rPr>
        <w:t>, 391–403 (2002).</w:t>
      </w:r>
    </w:p>
    <w:p w14:paraId="262B865E" w14:textId="77777777" w:rsidR="00FC63F0" w:rsidRPr="00683EA3" w:rsidRDefault="00FC63F0" w:rsidP="00FC63F0">
      <w:pPr>
        <w:pStyle w:val="Bibliography"/>
        <w:rPr>
          <w:sz w:val="24"/>
          <w:szCs w:val="24"/>
          <w:lang w:val="en-US"/>
        </w:rPr>
      </w:pPr>
      <w:r w:rsidRPr="00683EA3">
        <w:rPr>
          <w:sz w:val="24"/>
          <w:szCs w:val="24"/>
          <w:lang w:val="en-US"/>
        </w:rPr>
        <w:t xml:space="preserve">45. </w:t>
      </w:r>
      <w:r w:rsidRPr="00683EA3">
        <w:rPr>
          <w:sz w:val="24"/>
          <w:szCs w:val="24"/>
          <w:lang w:val="en-US"/>
        </w:rPr>
        <w:tab/>
        <w:t xml:space="preserve">K. Bartoń, </w:t>
      </w:r>
      <w:r w:rsidRPr="00683EA3">
        <w:rPr>
          <w:i/>
          <w:iCs/>
          <w:sz w:val="24"/>
          <w:szCs w:val="24"/>
          <w:lang w:val="en-US"/>
        </w:rPr>
        <w:t>MuMIn: Multi-Model Inference</w:t>
      </w:r>
      <w:r w:rsidRPr="00683EA3">
        <w:rPr>
          <w:sz w:val="24"/>
          <w:szCs w:val="24"/>
          <w:lang w:val="en-US"/>
        </w:rPr>
        <w:t xml:space="preserve"> (2020; https://CRAN.R-project.org/package=MuMIn).</w:t>
      </w:r>
    </w:p>
    <w:p w14:paraId="6ECE86E8" w14:textId="77777777" w:rsidR="00FC63F0" w:rsidRPr="00683EA3" w:rsidRDefault="00FC63F0" w:rsidP="00FC63F0">
      <w:pPr>
        <w:pStyle w:val="Bibliography"/>
        <w:rPr>
          <w:sz w:val="24"/>
          <w:szCs w:val="24"/>
          <w:lang w:val="en-US"/>
        </w:rPr>
      </w:pPr>
      <w:r w:rsidRPr="00683EA3">
        <w:rPr>
          <w:sz w:val="24"/>
          <w:szCs w:val="24"/>
          <w:lang w:val="en-US"/>
        </w:rPr>
        <w:t xml:space="preserve">46. </w:t>
      </w:r>
      <w:r w:rsidRPr="00683EA3">
        <w:rPr>
          <w:sz w:val="24"/>
          <w:szCs w:val="24"/>
          <w:lang w:val="en-US"/>
        </w:rPr>
        <w:tab/>
        <w:t xml:space="preserve">K. M. Banner, M. D. Higgs, Considerations for assessing model averaging of regression coefficients. </w:t>
      </w:r>
      <w:r w:rsidRPr="00683EA3">
        <w:rPr>
          <w:i/>
          <w:iCs/>
          <w:sz w:val="24"/>
          <w:szCs w:val="24"/>
          <w:lang w:val="en-US"/>
        </w:rPr>
        <w:t>Ecol. Appl.</w:t>
      </w:r>
      <w:r w:rsidRPr="00683EA3">
        <w:rPr>
          <w:sz w:val="24"/>
          <w:szCs w:val="24"/>
          <w:lang w:val="en-US"/>
        </w:rPr>
        <w:t xml:space="preserve"> </w:t>
      </w:r>
      <w:r w:rsidRPr="00683EA3">
        <w:rPr>
          <w:b/>
          <w:bCs/>
          <w:sz w:val="24"/>
          <w:szCs w:val="24"/>
          <w:lang w:val="en-US"/>
        </w:rPr>
        <w:t>27</w:t>
      </w:r>
      <w:r w:rsidRPr="00683EA3">
        <w:rPr>
          <w:sz w:val="24"/>
          <w:szCs w:val="24"/>
          <w:lang w:val="en-US"/>
        </w:rPr>
        <w:t>, 78–93 (2017).</w:t>
      </w:r>
    </w:p>
    <w:p w14:paraId="041A6C6B" w14:textId="77777777" w:rsidR="00FC63F0" w:rsidRPr="00683EA3" w:rsidRDefault="00FC63F0" w:rsidP="00FC63F0">
      <w:pPr>
        <w:pStyle w:val="Bibliography"/>
        <w:rPr>
          <w:sz w:val="24"/>
          <w:szCs w:val="24"/>
          <w:lang w:val="en-US"/>
        </w:rPr>
      </w:pPr>
      <w:r w:rsidRPr="00683EA3">
        <w:rPr>
          <w:sz w:val="24"/>
          <w:szCs w:val="24"/>
          <w:lang w:val="en-US"/>
        </w:rPr>
        <w:t xml:space="preserve">47. </w:t>
      </w:r>
      <w:r w:rsidRPr="00683EA3">
        <w:rPr>
          <w:sz w:val="24"/>
          <w:szCs w:val="24"/>
          <w:lang w:val="en-US"/>
        </w:rPr>
        <w:tab/>
        <w:t xml:space="preserve">J. R. Rohr, D. J. Civitello, J. M. Cohen, E. A. Roznik, B. Sinervo, A. I. Dell, The complex drivers of thermal acclimation and breadth in ectotherms. </w:t>
      </w:r>
      <w:r w:rsidRPr="00683EA3">
        <w:rPr>
          <w:i/>
          <w:iCs/>
          <w:sz w:val="24"/>
          <w:szCs w:val="24"/>
          <w:lang w:val="en-US"/>
        </w:rPr>
        <w:t>Ecol. Lett.</w:t>
      </w:r>
      <w:r w:rsidRPr="00683EA3">
        <w:rPr>
          <w:sz w:val="24"/>
          <w:szCs w:val="24"/>
          <w:lang w:val="en-US"/>
        </w:rPr>
        <w:t xml:space="preserve"> </w:t>
      </w:r>
      <w:r w:rsidRPr="00683EA3">
        <w:rPr>
          <w:b/>
          <w:bCs/>
          <w:sz w:val="24"/>
          <w:szCs w:val="24"/>
          <w:lang w:val="en-US"/>
        </w:rPr>
        <w:t>21</w:t>
      </w:r>
      <w:r w:rsidRPr="00683EA3">
        <w:rPr>
          <w:sz w:val="24"/>
          <w:szCs w:val="24"/>
          <w:lang w:val="en-US"/>
        </w:rPr>
        <w:t>, 1425–1439 (2018).</w:t>
      </w:r>
    </w:p>
    <w:p w14:paraId="04BDFB59" w14:textId="77777777" w:rsidR="00FC63F0" w:rsidRPr="00683EA3" w:rsidRDefault="00FC63F0" w:rsidP="00FC63F0">
      <w:pPr>
        <w:pStyle w:val="Bibliography"/>
        <w:rPr>
          <w:sz w:val="24"/>
          <w:szCs w:val="24"/>
          <w:lang w:val="en-US"/>
        </w:rPr>
      </w:pPr>
      <w:r w:rsidRPr="00683EA3">
        <w:rPr>
          <w:sz w:val="24"/>
          <w:szCs w:val="24"/>
          <w:lang w:val="en-US"/>
        </w:rPr>
        <w:t xml:space="preserve">48. </w:t>
      </w:r>
      <w:r w:rsidRPr="00683EA3">
        <w:rPr>
          <w:sz w:val="24"/>
          <w:szCs w:val="24"/>
          <w:lang w:val="en-US"/>
        </w:rPr>
        <w:tab/>
        <w:t xml:space="preserve">L. Comte, J. D. Olden, Climatic vulnerability of the world’s freshwater and marine fishes. </w:t>
      </w:r>
      <w:r w:rsidRPr="00683EA3">
        <w:rPr>
          <w:i/>
          <w:iCs/>
          <w:sz w:val="24"/>
          <w:szCs w:val="24"/>
          <w:lang w:val="en-US"/>
        </w:rPr>
        <w:t>Nat. Clim. Change</w:t>
      </w:r>
      <w:r w:rsidRPr="00683EA3">
        <w:rPr>
          <w:sz w:val="24"/>
          <w:szCs w:val="24"/>
          <w:lang w:val="en-US"/>
        </w:rPr>
        <w:t xml:space="preserve">. </w:t>
      </w:r>
      <w:r w:rsidRPr="00683EA3">
        <w:rPr>
          <w:b/>
          <w:bCs/>
          <w:sz w:val="24"/>
          <w:szCs w:val="24"/>
          <w:lang w:val="en-US"/>
        </w:rPr>
        <w:t>7</w:t>
      </w:r>
      <w:r w:rsidRPr="00683EA3">
        <w:rPr>
          <w:sz w:val="24"/>
          <w:szCs w:val="24"/>
          <w:lang w:val="en-US"/>
        </w:rPr>
        <w:t>, 718–722 (2017).</w:t>
      </w:r>
    </w:p>
    <w:p w14:paraId="07603AD6" w14:textId="77777777" w:rsidR="00FC63F0" w:rsidRPr="00683EA3" w:rsidRDefault="00FC63F0" w:rsidP="00FC63F0">
      <w:pPr>
        <w:pStyle w:val="Bibliography"/>
        <w:rPr>
          <w:sz w:val="24"/>
          <w:szCs w:val="24"/>
          <w:lang w:val="en-US"/>
        </w:rPr>
      </w:pPr>
      <w:r w:rsidRPr="00683EA3">
        <w:rPr>
          <w:sz w:val="24"/>
          <w:szCs w:val="24"/>
          <w:lang w:val="en-US"/>
        </w:rPr>
        <w:lastRenderedPageBreak/>
        <w:t xml:space="preserve">49. </w:t>
      </w:r>
      <w:r w:rsidRPr="00683EA3">
        <w:rPr>
          <w:sz w:val="24"/>
          <w:szCs w:val="24"/>
          <w:lang w:val="en-US"/>
        </w:rPr>
        <w:tab/>
        <w:t xml:space="preserve">A. R. Gunderson, J. H. Stillman, Plasticity in thermal tolerance has limited potential to buffer ectotherms from global warming. </w:t>
      </w:r>
      <w:r w:rsidRPr="00683EA3">
        <w:rPr>
          <w:i/>
          <w:iCs/>
          <w:sz w:val="24"/>
          <w:szCs w:val="24"/>
          <w:lang w:val="en-US"/>
        </w:rPr>
        <w:t>Proc. R. Soc. B Biol. Sci.</w:t>
      </w:r>
      <w:r w:rsidRPr="00683EA3">
        <w:rPr>
          <w:sz w:val="24"/>
          <w:szCs w:val="24"/>
          <w:lang w:val="en-US"/>
        </w:rPr>
        <w:t xml:space="preserve"> </w:t>
      </w:r>
      <w:r w:rsidRPr="00683EA3">
        <w:rPr>
          <w:b/>
          <w:bCs/>
          <w:sz w:val="24"/>
          <w:szCs w:val="24"/>
          <w:lang w:val="en-US"/>
        </w:rPr>
        <w:t>282</w:t>
      </w:r>
      <w:r w:rsidRPr="00683EA3">
        <w:rPr>
          <w:sz w:val="24"/>
          <w:szCs w:val="24"/>
          <w:lang w:val="en-US"/>
        </w:rPr>
        <w:t>, 20150401 (2015).</w:t>
      </w:r>
    </w:p>
    <w:p w14:paraId="11BDCB62" w14:textId="77777777" w:rsidR="00FC63F0" w:rsidRPr="00683EA3" w:rsidRDefault="00FC63F0" w:rsidP="00FC63F0">
      <w:pPr>
        <w:pStyle w:val="Bibliography"/>
        <w:rPr>
          <w:sz w:val="24"/>
          <w:szCs w:val="24"/>
          <w:lang w:val="en-US"/>
        </w:rPr>
      </w:pPr>
      <w:r w:rsidRPr="00683EA3">
        <w:rPr>
          <w:sz w:val="24"/>
          <w:szCs w:val="24"/>
          <w:lang w:val="en-US"/>
        </w:rPr>
        <w:t xml:space="preserve">50. </w:t>
      </w:r>
      <w:r w:rsidRPr="00683EA3">
        <w:rPr>
          <w:sz w:val="24"/>
          <w:szCs w:val="24"/>
          <w:lang w:val="en-US"/>
        </w:rPr>
        <w:tab/>
        <w:t xml:space="preserve">S. A. Morley, L. S. Peck, J. M. Sunday, S. Heiser, A. E. Bates, Physiological </w:t>
      </w:r>
      <w:proofErr w:type="gramStart"/>
      <w:r w:rsidRPr="00683EA3">
        <w:rPr>
          <w:sz w:val="24"/>
          <w:szCs w:val="24"/>
          <w:lang w:val="en-US"/>
        </w:rPr>
        <w:t>acclimation</w:t>
      </w:r>
      <w:proofErr w:type="gramEnd"/>
      <w:r w:rsidRPr="00683EA3">
        <w:rPr>
          <w:sz w:val="24"/>
          <w:szCs w:val="24"/>
          <w:lang w:val="en-US"/>
        </w:rPr>
        <w:t xml:space="preserve"> and persistence of ectothermic species under extreme heat events. </w:t>
      </w:r>
      <w:r w:rsidRPr="00683EA3">
        <w:rPr>
          <w:i/>
          <w:iCs/>
          <w:sz w:val="24"/>
          <w:szCs w:val="24"/>
          <w:lang w:val="en-US"/>
        </w:rPr>
        <w:t>Glob. Ecol. Biogeogr.</w:t>
      </w:r>
      <w:r w:rsidRPr="00683EA3">
        <w:rPr>
          <w:sz w:val="24"/>
          <w:szCs w:val="24"/>
          <w:lang w:val="en-US"/>
        </w:rPr>
        <w:t xml:space="preserve"> </w:t>
      </w:r>
      <w:r w:rsidRPr="00683EA3">
        <w:rPr>
          <w:b/>
          <w:bCs/>
          <w:sz w:val="24"/>
          <w:szCs w:val="24"/>
          <w:lang w:val="en-US"/>
        </w:rPr>
        <w:t>28</w:t>
      </w:r>
      <w:r w:rsidRPr="00683EA3">
        <w:rPr>
          <w:sz w:val="24"/>
          <w:szCs w:val="24"/>
          <w:lang w:val="en-US"/>
        </w:rPr>
        <w:t>, 1018–1037 (2019).</w:t>
      </w:r>
    </w:p>
    <w:p w14:paraId="39302573" w14:textId="77777777" w:rsidR="00FC63F0" w:rsidRPr="00683EA3" w:rsidRDefault="00FC63F0" w:rsidP="00FC63F0">
      <w:pPr>
        <w:pStyle w:val="Bibliography"/>
        <w:rPr>
          <w:sz w:val="24"/>
          <w:szCs w:val="24"/>
          <w:lang w:val="en-US"/>
        </w:rPr>
      </w:pPr>
      <w:r w:rsidRPr="00683EA3">
        <w:rPr>
          <w:sz w:val="24"/>
          <w:szCs w:val="24"/>
          <w:lang w:val="en-US"/>
        </w:rPr>
        <w:t xml:space="preserve">51. </w:t>
      </w:r>
      <w:r w:rsidRPr="00683EA3">
        <w:rPr>
          <w:sz w:val="24"/>
          <w:szCs w:val="24"/>
          <w:lang w:val="en-US"/>
        </w:rPr>
        <w:tab/>
        <w:t xml:space="preserve">P. Light, W. R. Dawson, V. H. Shoemaker, A. R. Main, Observations on the Thermal Relations of Western Australian Lizards. </w:t>
      </w:r>
      <w:r w:rsidRPr="00683EA3">
        <w:rPr>
          <w:i/>
          <w:iCs/>
          <w:sz w:val="24"/>
          <w:szCs w:val="24"/>
          <w:lang w:val="en-US"/>
        </w:rPr>
        <w:t>Copeia</w:t>
      </w:r>
      <w:r w:rsidRPr="00683EA3">
        <w:rPr>
          <w:sz w:val="24"/>
          <w:szCs w:val="24"/>
          <w:lang w:val="en-US"/>
        </w:rPr>
        <w:t xml:space="preserve">. </w:t>
      </w:r>
      <w:r w:rsidRPr="00683EA3">
        <w:rPr>
          <w:b/>
          <w:bCs/>
          <w:sz w:val="24"/>
          <w:szCs w:val="24"/>
          <w:lang w:val="en-US"/>
        </w:rPr>
        <w:t>1966</w:t>
      </w:r>
      <w:r w:rsidRPr="00683EA3">
        <w:rPr>
          <w:sz w:val="24"/>
          <w:szCs w:val="24"/>
          <w:lang w:val="en-US"/>
        </w:rPr>
        <w:t>, 97 (1966).</w:t>
      </w:r>
    </w:p>
    <w:p w14:paraId="0719851F" w14:textId="77777777" w:rsidR="00FC63F0" w:rsidRPr="00683EA3" w:rsidRDefault="00FC63F0" w:rsidP="00FC63F0">
      <w:pPr>
        <w:pStyle w:val="Bibliography"/>
        <w:rPr>
          <w:sz w:val="24"/>
          <w:szCs w:val="24"/>
          <w:lang w:val="en-US"/>
        </w:rPr>
      </w:pPr>
      <w:r w:rsidRPr="00683EA3">
        <w:rPr>
          <w:sz w:val="24"/>
          <w:szCs w:val="24"/>
          <w:lang w:val="en-US"/>
        </w:rPr>
        <w:t xml:space="preserve">52. </w:t>
      </w:r>
      <w:r w:rsidRPr="00683EA3">
        <w:rPr>
          <w:sz w:val="24"/>
          <w:szCs w:val="24"/>
          <w:lang w:val="en-US"/>
        </w:rPr>
        <w:tab/>
        <w:t xml:space="preserve">H. Cogger, </w:t>
      </w:r>
      <w:r w:rsidRPr="00683EA3">
        <w:rPr>
          <w:i/>
          <w:iCs/>
          <w:sz w:val="24"/>
          <w:szCs w:val="24"/>
          <w:lang w:val="en-US"/>
        </w:rPr>
        <w:t>Reptiles and Amphibians of Australia</w:t>
      </w:r>
      <w:r w:rsidRPr="00683EA3">
        <w:rPr>
          <w:sz w:val="24"/>
          <w:szCs w:val="24"/>
          <w:lang w:val="en-US"/>
        </w:rPr>
        <w:t xml:space="preserve"> (CSIRO PUBLISHING, 2018; https://books.google.ca/books?id=W0h1DwAAQBAJ).</w:t>
      </w:r>
    </w:p>
    <w:p w14:paraId="7914AFA7" w14:textId="77777777" w:rsidR="00FC63F0" w:rsidRPr="00683EA3" w:rsidRDefault="00FC63F0" w:rsidP="00FC63F0">
      <w:pPr>
        <w:pStyle w:val="Bibliography"/>
        <w:rPr>
          <w:sz w:val="24"/>
          <w:szCs w:val="24"/>
          <w:lang w:val="en-US"/>
        </w:rPr>
      </w:pPr>
      <w:r w:rsidRPr="00683EA3">
        <w:rPr>
          <w:sz w:val="24"/>
          <w:szCs w:val="24"/>
          <w:lang w:val="en-US"/>
        </w:rPr>
        <w:t xml:space="preserve">53. </w:t>
      </w:r>
      <w:r w:rsidRPr="00683EA3">
        <w:rPr>
          <w:sz w:val="24"/>
          <w:szCs w:val="24"/>
          <w:lang w:val="en-US"/>
        </w:rPr>
        <w:tab/>
        <w:t xml:space="preserve">M. D. Spalding, H. E. Fox, G. R. Allen, N. Davidson, Z. A. Ferdaña, M. Finlayson, B. S. Halpern, M. A. Jorge, A. Lombana, S. A. Lourie, K. D. Martin, E. McManus, J. Molnar, C. A. Recchia, J. Robertson, Marine Ecoregions of the World: A Bioregionalization of Coastal and Shelf Areas. </w:t>
      </w:r>
      <w:r w:rsidRPr="00683EA3">
        <w:rPr>
          <w:i/>
          <w:iCs/>
          <w:sz w:val="24"/>
          <w:szCs w:val="24"/>
          <w:lang w:val="en-US"/>
        </w:rPr>
        <w:t>BioScience</w:t>
      </w:r>
      <w:r w:rsidRPr="00683EA3">
        <w:rPr>
          <w:sz w:val="24"/>
          <w:szCs w:val="24"/>
          <w:lang w:val="en-US"/>
        </w:rPr>
        <w:t xml:space="preserve">. </w:t>
      </w:r>
      <w:r w:rsidRPr="00683EA3">
        <w:rPr>
          <w:b/>
          <w:bCs/>
          <w:sz w:val="24"/>
          <w:szCs w:val="24"/>
          <w:lang w:val="en-US"/>
        </w:rPr>
        <w:t>57</w:t>
      </w:r>
      <w:r w:rsidRPr="00683EA3">
        <w:rPr>
          <w:sz w:val="24"/>
          <w:szCs w:val="24"/>
          <w:lang w:val="en-US"/>
        </w:rPr>
        <w:t>, 573–583 (2007).</w:t>
      </w:r>
    </w:p>
    <w:p w14:paraId="29A39F1E" w14:textId="77777777" w:rsidR="00FC63F0" w:rsidRPr="00683EA3" w:rsidRDefault="00FC63F0" w:rsidP="00FC63F0">
      <w:pPr>
        <w:pStyle w:val="Bibliography"/>
        <w:rPr>
          <w:sz w:val="24"/>
          <w:szCs w:val="24"/>
          <w:lang w:val="en-US"/>
        </w:rPr>
      </w:pPr>
      <w:r w:rsidRPr="00683EA3">
        <w:rPr>
          <w:sz w:val="24"/>
          <w:szCs w:val="24"/>
          <w:lang w:val="en-US"/>
        </w:rPr>
        <w:t xml:space="preserve">54. </w:t>
      </w:r>
      <w:r w:rsidRPr="00683EA3">
        <w:rPr>
          <w:sz w:val="24"/>
          <w:szCs w:val="24"/>
          <w:lang w:val="en-US"/>
        </w:rPr>
        <w:tab/>
        <w:t xml:space="preserve">D. M. Olson, E. Dinerstein, E. D. Wikramanayake, N. D. Burgess, G. V. N. Powell, E. C. Underwood, J. A. D’amico, I. Itoua, H. E. Strand, J. C. Morrison, C. J. Loucks, T. F. Allnutt, T. H. Ricketts, Y. Kura, J. F. Lamoreux, W. W. Wettengel, P. Hedao, K. R. Kassem, Terrestrial Ecoregions of the World: A New Map of Life on Earth. </w:t>
      </w:r>
      <w:r w:rsidRPr="00683EA3">
        <w:rPr>
          <w:i/>
          <w:iCs/>
          <w:sz w:val="24"/>
          <w:szCs w:val="24"/>
          <w:lang w:val="en-US"/>
        </w:rPr>
        <w:t>BioScience</w:t>
      </w:r>
      <w:r w:rsidRPr="00683EA3">
        <w:rPr>
          <w:sz w:val="24"/>
          <w:szCs w:val="24"/>
          <w:lang w:val="en-US"/>
        </w:rPr>
        <w:t xml:space="preserve">. </w:t>
      </w:r>
      <w:r w:rsidRPr="00683EA3">
        <w:rPr>
          <w:b/>
          <w:bCs/>
          <w:sz w:val="24"/>
          <w:szCs w:val="24"/>
          <w:lang w:val="en-US"/>
        </w:rPr>
        <w:t>51</w:t>
      </w:r>
      <w:r w:rsidRPr="00683EA3">
        <w:rPr>
          <w:sz w:val="24"/>
          <w:szCs w:val="24"/>
          <w:lang w:val="en-US"/>
        </w:rPr>
        <w:t>, 933 (2001).</w:t>
      </w:r>
    </w:p>
    <w:p w14:paraId="051C08B6" w14:textId="77777777" w:rsidR="00FC63F0" w:rsidRPr="00683EA3" w:rsidRDefault="00FC63F0" w:rsidP="00FC63F0">
      <w:pPr>
        <w:pStyle w:val="Bibliography"/>
        <w:rPr>
          <w:sz w:val="24"/>
          <w:szCs w:val="24"/>
          <w:lang w:val="en-US"/>
        </w:rPr>
      </w:pPr>
      <w:r w:rsidRPr="00683EA3">
        <w:rPr>
          <w:sz w:val="24"/>
          <w:szCs w:val="24"/>
          <w:lang w:val="en-US"/>
        </w:rPr>
        <w:t xml:space="preserve">55. </w:t>
      </w:r>
      <w:r w:rsidRPr="00683EA3">
        <w:rPr>
          <w:sz w:val="24"/>
          <w:szCs w:val="24"/>
          <w:lang w:val="en-US"/>
        </w:rPr>
        <w:tab/>
        <w:t xml:space="preserve">G. S. Campbell, J. M. Norman, "Animals and their Environment" in </w:t>
      </w:r>
      <w:r w:rsidRPr="00683EA3">
        <w:rPr>
          <w:i/>
          <w:iCs/>
          <w:sz w:val="24"/>
          <w:szCs w:val="24"/>
          <w:lang w:val="en-US"/>
        </w:rPr>
        <w:t>An Introduction to Environmental Biophysics</w:t>
      </w:r>
      <w:r w:rsidRPr="00683EA3">
        <w:rPr>
          <w:sz w:val="24"/>
          <w:szCs w:val="24"/>
          <w:lang w:val="en-US"/>
        </w:rPr>
        <w:t xml:space="preserve"> (Springer New York, New York, NY, 1998; http://link.springer.com/10.1007/978-1-4612-1626-1_12), pp. 185–207.</w:t>
      </w:r>
    </w:p>
    <w:p w14:paraId="1F86D42F" w14:textId="77777777" w:rsidR="00FC63F0" w:rsidRPr="00683EA3" w:rsidRDefault="00FC63F0" w:rsidP="00FC63F0">
      <w:pPr>
        <w:pStyle w:val="Bibliography"/>
        <w:rPr>
          <w:sz w:val="24"/>
          <w:szCs w:val="24"/>
          <w:lang w:val="en-US"/>
        </w:rPr>
      </w:pPr>
      <w:r w:rsidRPr="00683EA3">
        <w:rPr>
          <w:sz w:val="24"/>
          <w:szCs w:val="24"/>
          <w:lang w:val="en-US"/>
        </w:rPr>
        <w:t xml:space="preserve">56. </w:t>
      </w:r>
      <w:r w:rsidRPr="00683EA3">
        <w:rPr>
          <w:sz w:val="24"/>
          <w:szCs w:val="24"/>
          <w:lang w:val="en-US"/>
        </w:rPr>
        <w:tab/>
        <w:t xml:space="preserve">L. B. Buckley, Linking Traits to Energetics and Population Dynamics to Predict Lizard Ranges in Changing Environments. </w:t>
      </w:r>
      <w:r w:rsidRPr="00683EA3">
        <w:rPr>
          <w:i/>
          <w:iCs/>
          <w:sz w:val="24"/>
          <w:szCs w:val="24"/>
          <w:lang w:val="en-US"/>
        </w:rPr>
        <w:t>Am. Nat.</w:t>
      </w:r>
      <w:r w:rsidRPr="00683EA3">
        <w:rPr>
          <w:sz w:val="24"/>
          <w:szCs w:val="24"/>
          <w:lang w:val="en-US"/>
        </w:rPr>
        <w:t xml:space="preserve"> </w:t>
      </w:r>
      <w:r w:rsidRPr="00683EA3">
        <w:rPr>
          <w:b/>
          <w:bCs/>
          <w:sz w:val="24"/>
          <w:szCs w:val="24"/>
          <w:lang w:val="en-US"/>
        </w:rPr>
        <w:t>171</w:t>
      </w:r>
      <w:r w:rsidRPr="00683EA3">
        <w:rPr>
          <w:sz w:val="24"/>
          <w:szCs w:val="24"/>
          <w:lang w:val="en-US"/>
        </w:rPr>
        <w:t>, E1–E19 (2008).</w:t>
      </w:r>
    </w:p>
    <w:p w14:paraId="1286CD0B" w14:textId="77777777" w:rsidR="00FC63F0" w:rsidRPr="00683EA3" w:rsidRDefault="00FC63F0" w:rsidP="00FC63F0">
      <w:pPr>
        <w:pStyle w:val="Bibliography"/>
        <w:rPr>
          <w:sz w:val="24"/>
          <w:szCs w:val="24"/>
          <w:lang w:val="en-US"/>
        </w:rPr>
      </w:pPr>
      <w:r w:rsidRPr="00683EA3">
        <w:rPr>
          <w:sz w:val="24"/>
          <w:szCs w:val="24"/>
          <w:lang w:val="en-US"/>
        </w:rPr>
        <w:t xml:space="preserve">57. </w:t>
      </w:r>
      <w:r w:rsidRPr="00683EA3">
        <w:rPr>
          <w:sz w:val="24"/>
          <w:szCs w:val="24"/>
          <w:lang w:val="en-US"/>
        </w:rPr>
        <w:tab/>
        <w:t xml:space="preserve">J. R. Spotila, E. N. Berman, Determination of skin resistance and the role of the skin in controlling water loss in amphibians and reptiles. </w:t>
      </w:r>
      <w:r w:rsidRPr="00683EA3">
        <w:rPr>
          <w:i/>
          <w:iCs/>
          <w:sz w:val="24"/>
          <w:szCs w:val="24"/>
          <w:lang w:val="en-US"/>
        </w:rPr>
        <w:t>Comp. Biochem. Physiol. A Physiol.</w:t>
      </w:r>
      <w:r w:rsidRPr="00683EA3">
        <w:rPr>
          <w:sz w:val="24"/>
          <w:szCs w:val="24"/>
          <w:lang w:val="en-US"/>
        </w:rPr>
        <w:t xml:space="preserve"> </w:t>
      </w:r>
      <w:r w:rsidRPr="00683EA3">
        <w:rPr>
          <w:b/>
          <w:bCs/>
          <w:sz w:val="24"/>
          <w:szCs w:val="24"/>
          <w:lang w:val="en-US"/>
        </w:rPr>
        <w:t>55</w:t>
      </w:r>
      <w:r w:rsidRPr="00683EA3">
        <w:rPr>
          <w:sz w:val="24"/>
          <w:szCs w:val="24"/>
          <w:lang w:val="en-US"/>
        </w:rPr>
        <w:t>, 407–411 (1976).</w:t>
      </w:r>
    </w:p>
    <w:p w14:paraId="5874DACA" w14:textId="77777777" w:rsidR="00FC63F0" w:rsidRPr="00683EA3" w:rsidRDefault="00FC63F0" w:rsidP="00FC63F0">
      <w:pPr>
        <w:pStyle w:val="Bibliography"/>
        <w:rPr>
          <w:sz w:val="24"/>
          <w:szCs w:val="24"/>
          <w:lang w:val="en-US"/>
        </w:rPr>
      </w:pPr>
      <w:r w:rsidRPr="00683EA3">
        <w:rPr>
          <w:sz w:val="24"/>
          <w:szCs w:val="24"/>
          <w:lang w:val="en-US"/>
        </w:rPr>
        <w:t xml:space="preserve">58. </w:t>
      </w:r>
      <w:r w:rsidRPr="00683EA3">
        <w:rPr>
          <w:sz w:val="24"/>
          <w:szCs w:val="24"/>
          <w:lang w:val="en-US"/>
        </w:rPr>
        <w:tab/>
        <w:t xml:space="preserve">J. R. Spotila, M. P. O’Connor, G. S. Bakken, "Biophysics of Heat and Mass Transfer" in </w:t>
      </w:r>
      <w:r w:rsidRPr="00683EA3">
        <w:rPr>
          <w:i/>
          <w:iCs/>
          <w:sz w:val="24"/>
          <w:szCs w:val="24"/>
          <w:lang w:val="en-US"/>
        </w:rPr>
        <w:t>Environmental Physiology of the Amphibians</w:t>
      </w:r>
      <w:r w:rsidRPr="00683EA3">
        <w:rPr>
          <w:sz w:val="24"/>
          <w:szCs w:val="24"/>
          <w:lang w:val="en-US"/>
        </w:rPr>
        <w:t xml:space="preserve"> (University of Chicago Press, 1992), pp. 59–80.</w:t>
      </w:r>
    </w:p>
    <w:p w14:paraId="15FA4F47" w14:textId="77777777" w:rsidR="00FC63F0" w:rsidRPr="00683EA3" w:rsidRDefault="00FC63F0" w:rsidP="00FC63F0">
      <w:pPr>
        <w:pStyle w:val="Bibliography"/>
        <w:rPr>
          <w:sz w:val="24"/>
          <w:szCs w:val="24"/>
          <w:lang w:val="en-US"/>
        </w:rPr>
      </w:pPr>
      <w:r w:rsidRPr="00683EA3">
        <w:rPr>
          <w:sz w:val="24"/>
          <w:szCs w:val="24"/>
          <w:lang w:val="en-US"/>
        </w:rPr>
        <w:t xml:space="preserve">59. </w:t>
      </w:r>
      <w:r w:rsidRPr="00683EA3">
        <w:rPr>
          <w:sz w:val="24"/>
          <w:szCs w:val="24"/>
          <w:lang w:val="en-US"/>
        </w:rPr>
        <w:tab/>
        <w:t xml:space="preserve">W. J. Mautz, Factors influencing evaporative water loss in lizards. </w:t>
      </w:r>
      <w:r w:rsidRPr="00683EA3">
        <w:rPr>
          <w:i/>
          <w:iCs/>
          <w:sz w:val="24"/>
          <w:szCs w:val="24"/>
          <w:lang w:val="en-US"/>
        </w:rPr>
        <w:t>Comp. Biochem. Physiol. A Physiol.</w:t>
      </w:r>
      <w:r w:rsidRPr="00683EA3">
        <w:rPr>
          <w:sz w:val="24"/>
          <w:szCs w:val="24"/>
          <w:lang w:val="en-US"/>
        </w:rPr>
        <w:t xml:space="preserve"> </w:t>
      </w:r>
      <w:r w:rsidRPr="00683EA3">
        <w:rPr>
          <w:b/>
          <w:bCs/>
          <w:sz w:val="24"/>
          <w:szCs w:val="24"/>
          <w:lang w:val="en-US"/>
        </w:rPr>
        <w:t>67</w:t>
      </w:r>
      <w:r w:rsidRPr="00683EA3">
        <w:rPr>
          <w:sz w:val="24"/>
          <w:szCs w:val="24"/>
          <w:lang w:val="en-US"/>
        </w:rPr>
        <w:t>, 429–437 (1980).</w:t>
      </w:r>
    </w:p>
    <w:p w14:paraId="3EC00CBE" w14:textId="77777777" w:rsidR="00FC63F0" w:rsidRPr="00683EA3" w:rsidRDefault="00FC63F0" w:rsidP="00FC63F0">
      <w:pPr>
        <w:pStyle w:val="Bibliography"/>
        <w:rPr>
          <w:sz w:val="24"/>
          <w:szCs w:val="24"/>
          <w:lang w:val="en-US"/>
        </w:rPr>
      </w:pPr>
      <w:r w:rsidRPr="00683EA3">
        <w:rPr>
          <w:sz w:val="24"/>
          <w:szCs w:val="24"/>
          <w:lang w:val="en-US"/>
        </w:rPr>
        <w:t xml:space="preserve">60. </w:t>
      </w:r>
      <w:r w:rsidRPr="00683EA3">
        <w:rPr>
          <w:sz w:val="24"/>
          <w:szCs w:val="24"/>
          <w:lang w:val="en-US"/>
        </w:rPr>
        <w:tab/>
        <w:t xml:space="preserve">S. Meiri, Traits of lizards of the world: Variation around a successful evolutionary design. </w:t>
      </w:r>
      <w:r w:rsidRPr="00683EA3">
        <w:rPr>
          <w:i/>
          <w:iCs/>
          <w:sz w:val="24"/>
          <w:szCs w:val="24"/>
          <w:lang w:val="en-US"/>
        </w:rPr>
        <w:t>Glob. Ecol. Biogeogr.</w:t>
      </w:r>
      <w:r w:rsidRPr="00683EA3">
        <w:rPr>
          <w:sz w:val="24"/>
          <w:szCs w:val="24"/>
          <w:lang w:val="en-US"/>
        </w:rPr>
        <w:t xml:space="preserve"> </w:t>
      </w:r>
      <w:r w:rsidRPr="00683EA3">
        <w:rPr>
          <w:b/>
          <w:bCs/>
          <w:sz w:val="24"/>
          <w:szCs w:val="24"/>
          <w:lang w:val="en-US"/>
        </w:rPr>
        <w:t>27</w:t>
      </w:r>
      <w:r w:rsidRPr="00683EA3">
        <w:rPr>
          <w:sz w:val="24"/>
          <w:szCs w:val="24"/>
          <w:lang w:val="en-US"/>
        </w:rPr>
        <w:t>, 1168–1172 (2018).</w:t>
      </w:r>
    </w:p>
    <w:p w14:paraId="68B5A678" w14:textId="77777777" w:rsidR="00FC63F0" w:rsidRPr="00683EA3" w:rsidRDefault="00FC63F0" w:rsidP="00FC63F0">
      <w:pPr>
        <w:pStyle w:val="Bibliography"/>
        <w:rPr>
          <w:sz w:val="24"/>
          <w:szCs w:val="24"/>
          <w:lang w:val="en-US"/>
        </w:rPr>
      </w:pPr>
      <w:r w:rsidRPr="00683EA3">
        <w:rPr>
          <w:sz w:val="24"/>
          <w:szCs w:val="24"/>
          <w:lang w:val="en-US"/>
        </w:rPr>
        <w:t xml:space="preserve">61. </w:t>
      </w:r>
      <w:r w:rsidRPr="00683EA3">
        <w:rPr>
          <w:sz w:val="24"/>
          <w:szCs w:val="24"/>
          <w:lang w:val="en-US"/>
        </w:rPr>
        <w:tab/>
        <w:t xml:space="preserve">A. L. Shanks, Pelagic Larval Duration and Dispersal Distance Revisited. </w:t>
      </w:r>
      <w:r w:rsidRPr="00683EA3">
        <w:rPr>
          <w:i/>
          <w:iCs/>
          <w:sz w:val="24"/>
          <w:szCs w:val="24"/>
          <w:lang w:val="en-US"/>
        </w:rPr>
        <w:t>Biol. Bull.</w:t>
      </w:r>
      <w:r w:rsidRPr="00683EA3">
        <w:rPr>
          <w:sz w:val="24"/>
          <w:szCs w:val="24"/>
          <w:lang w:val="en-US"/>
        </w:rPr>
        <w:t xml:space="preserve"> </w:t>
      </w:r>
      <w:r w:rsidRPr="00683EA3">
        <w:rPr>
          <w:b/>
          <w:bCs/>
          <w:sz w:val="24"/>
          <w:szCs w:val="24"/>
          <w:lang w:val="en-US"/>
        </w:rPr>
        <w:t>216</w:t>
      </w:r>
      <w:r w:rsidRPr="00683EA3">
        <w:rPr>
          <w:sz w:val="24"/>
          <w:szCs w:val="24"/>
          <w:lang w:val="en-US"/>
        </w:rPr>
        <w:t>, 373–385 (2009).</w:t>
      </w:r>
    </w:p>
    <w:p w14:paraId="1BC03472" w14:textId="77777777" w:rsidR="00FC63F0" w:rsidRPr="00683EA3" w:rsidRDefault="00FC63F0" w:rsidP="00FC63F0">
      <w:pPr>
        <w:pStyle w:val="Bibliography"/>
        <w:rPr>
          <w:sz w:val="24"/>
          <w:szCs w:val="24"/>
          <w:lang w:val="en-US"/>
        </w:rPr>
      </w:pPr>
      <w:r w:rsidRPr="00683EA3">
        <w:rPr>
          <w:sz w:val="24"/>
          <w:szCs w:val="24"/>
          <w:lang w:val="en-US"/>
        </w:rPr>
        <w:lastRenderedPageBreak/>
        <w:t xml:space="preserve">62. </w:t>
      </w:r>
      <w:r w:rsidRPr="00683EA3">
        <w:rPr>
          <w:sz w:val="24"/>
          <w:szCs w:val="24"/>
          <w:lang w:val="en-US"/>
        </w:rPr>
        <w:tab/>
        <w:t xml:space="preserve">A. R. Gunderson, M. E. Dillon, J. H. Stillman, Estimating the benefits of plasticity in ectotherm heat tolerance under natural thermal variability. </w:t>
      </w:r>
      <w:r w:rsidRPr="00683EA3">
        <w:rPr>
          <w:i/>
          <w:iCs/>
          <w:sz w:val="24"/>
          <w:szCs w:val="24"/>
          <w:lang w:val="en-US"/>
        </w:rPr>
        <w:t>Funct. Ecol.</w:t>
      </w:r>
      <w:r w:rsidRPr="00683EA3">
        <w:rPr>
          <w:sz w:val="24"/>
          <w:szCs w:val="24"/>
          <w:lang w:val="en-US"/>
        </w:rPr>
        <w:t xml:space="preserve"> </w:t>
      </w:r>
      <w:r w:rsidRPr="00683EA3">
        <w:rPr>
          <w:b/>
          <w:bCs/>
          <w:sz w:val="24"/>
          <w:szCs w:val="24"/>
          <w:lang w:val="en-US"/>
        </w:rPr>
        <w:t>31</w:t>
      </w:r>
      <w:r w:rsidRPr="00683EA3">
        <w:rPr>
          <w:sz w:val="24"/>
          <w:szCs w:val="24"/>
          <w:lang w:val="en-US"/>
        </w:rPr>
        <w:t>, 1529–1539 (2017).</w:t>
      </w:r>
    </w:p>
    <w:p w14:paraId="37A8ADA4" w14:textId="77777777" w:rsidR="00FC63F0" w:rsidRPr="00683EA3" w:rsidRDefault="00FC63F0" w:rsidP="00FC63F0">
      <w:pPr>
        <w:pStyle w:val="Bibliography"/>
        <w:rPr>
          <w:sz w:val="24"/>
          <w:szCs w:val="24"/>
          <w:lang w:val="en-US"/>
        </w:rPr>
      </w:pPr>
      <w:r w:rsidRPr="00683EA3">
        <w:rPr>
          <w:sz w:val="24"/>
          <w:szCs w:val="24"/>
          <w:lang w:val="en-US"/>
        </w:rPr>
        <w:t xml:space="preserve">63. </w:t>
      </w:r>
      <w:r w:rsidRPr="00683EA3">
        <w:rPr>
          <w:sz w:val="24"/>
          <w:szCs w:val="24"/>
          <w:lang w:val="en-US"/>
        </w:rPr>
        <w:tab/>
        <w:t xml:space="preserve">A. F. V. Pintor, L. Schwarzkopf, A. K. Krockenberger, Extensive Acclimation in Ectotherms Conceals Interspecific Variation in Thermal Tolerance Limits. </w:t>
      </w:r>
      <w:r w:rsidRPr="00683EA3">
        <w:rPr>
          <w:i/>
          <w:iCs/>
          <w:sz w:val="24"/>
          <w:szCs w:val="24"/>
          <w:lang w:val="en-US"/>
        </w:rPr>
        <w:t>PLOS ONE</w:t>
      </w:r>
      <w:r w:rsidRPr="00683EA3">
        <w:rPr>
          <w:sz w:val="24"/>
          <w:szCs w:val="24"/>
          <w:lang w:val="en-US"/>
        </w:rPr>
        <w:t xml:space="preserve">. </w:t>
      </w:r>
      <w:r w:rsidRPr="00683EA3">
        <w:rPr>
          <w:b/>
          <w:bCs/>
          <w:sz w:val="24"/>
          <w:szCs w:val="24"/>
          <w:lang w:val="en-US"/>
        </w:rPr>
        <w:t>11</w:t>
      </w:r>
      <w:r w:rsidRPr="00683EA3">
        <w:rPr>
          <w:sz w:val="24"/>
          <w:szCs w:val="24"/>
          <w:lang w:val="en-US"/>
        </w:rPr>
        <w:t>, e0150408 (2016).</w:t>
      </w:r>
    </w:p>
    <w:p w14:paraId="5D1A3735" w14:textId="77777777" w:rsidR="00FC63F0" w:rsidRPr="00683EA3" w:rsidRDefault="00FC63F0" w:rsidP="00FC63F0">
      <w:pPr>
        <w:pStyle w:val="Bibliography"/>
        <w:rPr>
          <w:sz w:val="24"/>
          <w:szCs w:val="24"/>
          <w:lang w:val="en-US"/>
        </w:rPr>
      </w:pPr>
      <w:r w:rsidRPr="00683EA3">
        <w:rPr>
          <w:sz w:val="24"/>
          <w:szCs w:val="24"/>
          <w:lang w:val="en-US"/>
        </w:rPr>
        <w:t xml:space="preserve">64. </w:t>
      </w:r>
      <w:r w:rsidRPr="00683EA3">
        <w:rPr>
          <w:sz w:val="24"/>
          <w:szCs w:val="24"/>
          <w:lang w:val="en-US"/>
        </w:rPr>
        <w:tab/>
        <w:t xml:space="preserve">C. W. Weldon, J. S. Terblanche, S. L. Chown, Time-course for attainment and reversal of acclimation to constant temperature in two Ceratitis species. </w:t>
      </w:r>
      <w:r w:rsidRPr="00683EA3">
        <w:rPr>
          <w:i/>
          <w:iCs/>
          <w:sz w:val="24"/>
          <w:szCs w:val="24"/>
          <w:lang w:val="en-US"/>
        </w:rPr>
        <w:t>J. Therm. Biol.</w:t>
      </w:r>
      <w:r w:rsidRPr="00683EA3">
        <w:rPr>
          <w:sz w:val="24"/>
          <w:szCs w:val="24"/>
          <w:lang w:val="en-US"/>
        </w:rPr>
        <w:t xml:space="preserve"> </w:t>
      </w:r>
      <w:r w:rsidRPr="00683EA3">
        <w:rPr>
          <w:b/>
          <w:bCs/>
          <w:sz w:val="24"/>
          <w:szCs w:val="24"/>
          <w:lang w:val="en-US"/>
        </w:rPr>
        <w:t>36</w:t>
      </w:r>
      <w:r w:rsidRPr="00683EA3">
        <w:rPr>
          <w:sz w:val="24"/>
          <w:szCs w:val="24"/>
          <w:lang w:val="en-US"/>
        </w:rPr>
        <w:t>, 479–485 (2011).</w:t>
      </w:r>
    </w:p>
    <w:p w14:paraId="51C4C2CC" w14:textId="77777777" w:rsidR="00FC63F0" w:rsidRPr="00683EA3" w:rsidRDefault="00FC63F0" w:rsidP="00FC63F0">
      <w:pPr>
        <w:pStyle w:val="Bibliography"/>
        <w:rPr>
          <w:sz w:val="24"/>
          <w:szCs w:val="24"/>
          <w:lang w:val="en-US"/>
        </w:rPr>
      </w:pPr>
      <w:r w:rsidRPr="00683EA3">
        <w:rPr>
          <w:sz w:val="24"/>
          <w:szCs w:val="24"/>
          <w:lang w:val="en-US"/>
        </w:rPr>
        <w:t xml:space="preserve">65. </w:t>
      </w:r>
      <w:r w:rsidRPr="00683EA3">
        <w:rPr>
          <w:sz w:val="24"/>
          <w:szCs w:val="24"/>
          <w:lang w:val="en-US"/>
        </w:rPr>
        <w:tab/>
        <w:t xml:space="preserve">B. J. Seliger, B. J. McGill, J. Svenning, J. L. Gill, Widespread underfilling of the potential ranges of North American trees. </w:t>
      </w:r>
      <w:r w:rsidRPr="00683EA3">
        <w:rPr>
          <w:i/>
          <w:iCs/>
          <w:sz w:val="24"/>
          <w:szCs w:val="24"/>
          <w:lang w:val="en-US"/>
        </w:rPr>
        <w:t>J. Biogeogr.</w:t>
      </w:r>
      <w:r w:rsidRPr="00683EA3">
        <w:rPr>
          <w:sz w:val="24"/>
          <w:szCs w:val="24"/>
          <w:lang w:val="en-US"/>
        </w:rPr>
        <w:t xml:space="preserve"> </w:t>
      </w:r>
      <w:r w:rsidRPr="00683EA3">
        <w:rPr>
          <w:b/>
          <w:bCs/>
          <w:sz w:val="24"/>
          <w:szCs w:val="24"/>
          <w:lang w:val="en-US"/>
        </w:rPr>
        <w:t>48</w:t>
      </w:r>
      <w:r w:rsidRPr="00683EA3">
        <w:rPr>
          <w:sz w:val="24"/>
          <w:szCs w:val="24"/>
          <w:lang w:val="en-US"/>
        </w:rPr>
        <w:t>, 359–371 (2021).</w:t>
      </w:r>
    </w:p>
    <w:p w14:paraId="0471DE16" w14:textId="77777777" w:rsidR="00FC63F0" w:rsidRPr="00683EA3" w:rsidRDefault="00FC63F0" w:rsidP="00FC63F0">
      <w:pPr>
        <w:pStyle w:val="Bibliography"/>
        <w:rPr>
          <w:sz w:val="24"/>
          <w:szCs w:val="24"/>
          <w:lang w:val="en-US"/>
        </w:rPr>
      </w:pPr>
      <w:r w:rsidRPr="00683EA3">
        <w:rPr>
          <w:sz w:val="24"/>
          <w:szCs w:val="24"/>
          <w:lang w:val="en-US"/>
        </w:rPr>
        <w:t xml:space="preserve">66. </w:t>
      </w:r>
      <w:r w:rsidRPr="00683EA3">
        <w:rPr>
          <w:sz w:val="24"/>
          <w:szCs w:val="24"/>
          <w:lang w:val="en-US"/>
        </w:rPr>
        <w:tab/>
        <w:t xml:space="preserve">J. M. Bennett, J. Sunday, P. Calosi, F. Villalobos, B. Martínez, R. Molina-Venegas, M. B. Araújo, A. C. Algar, S. Clusella-Trullas, B. A. Hawkins, S. A. Keith, I. Kühn, C. Rahbek, L. Rodríguez, A. Singer, I. Morales-Castilla, M. Á. Olalla-Tárraga, The evolution of critical thermal limits of life on Earth. </w:t>
      </w:r>
      <w:r w:rsidRPr="00683EA3">
        <w:rPr>
          <w:i/>
          <w:iCs/>
          <w:sz w:val="24"/>
          <w:szCs w:val="24"/>
          <w:lang w:val="en-US"/>
        </w:rPr>
        <w:t>Nat. Commun.</w:t>
      </w:r>
      <w:r w:rsidRPr="00683EA3">
        <w:rPr>
          <w:sz w:val="24"/>
          <w:szCs w:val="24"/>
          <w:lang w:val="en-US"/>
        </w:rPr>
        <w:t xml:space="preserve"> </w:t>
      </w:r>
      <w:r w:rsidRPr="00683EA3">
        <w:rPr>
          <w:b/>
          <w:bCs/>
          <w:sz w:val="24"/>
          <w:szCs w:val="24"/>
          <w:lang w:val="en-US"/>
        </w:rPr>
        <w:t>12</w:t>
      </w:r>
      <w:r w:rsidRPr="00683EA3">
        <w:rPr>
          <w:sz w:val="24"/>
          <w:szCs w:val="24"/>
          <w:lang w:val="en-US"/>
        </w:rPr>
        <w:t>, 1198 (2021).</w:t>
      </w:r>
    </w:p>
    <w:p w14:paraId="1DA7AB87" w14:textId="69536BB4" w:rsidR="00593DD2" w:rsidRDefault="00593DD2" w:rsidP="00627423">
      <w:pPr>
        <w:pBdr>
          <w:top w:val="nil"/>
          <w:left w:val="nil"/>
          <w:bottom w:val="nil"/>
          <w:right w:val="nil"/>
          <w:between w:val="nil"/>
        </w:pBdr>
        <w:tabs>
          <w:tab w:val="left" w:pos="500"/>
        </w:tabs>
        <w:spacing w:after="240"/>
      </w:pPr>
    </w:p>
    <w:p w14:paraId="1DA7AB88" w14:textId="77777777" w:rsidR="00593DD2" w:rsidRDefault="00627423">
      <w:pPr>
        <w:pBdr>
          <w:top w:val="nil"/>
          <w:left w:val="nil"/>
          <w:bottom w:val="nil"/>
          <w:right w:val="nil"/>
          <w:between w:val="nil"/>
        </w:pBdr>
        <w:spacing w:before="120"/>
        <w:rPr>
          <w:color w:val="000000"/>
          <w:sz w:val="24"/>
          <w:szCs w:val="24"/>
        </w:rPr>
      </w:pPr>
      <w:r>
        <w:rPr>
          <w:b/>
          <w:color w:val="000000"/>
          <w:sz w:val="24"/>
          <w:szCs w:val="24"/>
        </w:rPr>
        <w:t xml:space="preserve">Acknowledgments: </w:t>
      </w:r>
      <w:r>
        <w:rPr>
          <w:color w:val="000000"/>
          <w:sz w:val="24"/>
          <w:szCs w:val="24"/>
        </w:rPr>
        <w:t>We are grateful for contributions to geographic range validation by Rafael Moreira Lima.</w:t>
      </w:r>
    </w:p>
    <w:p w14:paraId="1DA7AB89" w14:textId="77777777" w:rsidR="00593DD2" w:rsidRDefault="00593DD2">
      <w:pPr>
        <w:pBdr>
          <w:top w:val="nil"/>
          <w:left w:val="nil"/>
          <w:bottom w:val="nil"/>
          <w:right w:val="nil"/>
          <w:between w:val="nil"/>
        </w:pBdr>
        <w:spacing w:before="120"/>
        <w:rPr>
          <w:color w:val="000000"/>
          <w:sz w:val="24"/>
          <w:szCs w:val="24"/>
        </w:rPr>
      </w:pPr>
    </w:p>
    <w:p w14:paraId="1DA7AB8A" w14:textId="77777777" w:rsidR="00593DD2" w:rsidRDefault="00627423">
      <w:pPr>
        <w:pBdr>
          <w:top w:val="nil"/>
          <w:left w:val="nil"/>
          <w:bottom w:val="nil"/>
          <w:right w:val="nil"/>
          <w:between w:val="nil"/>
        </w:pBdr>
        <w:spacing w:before="120"/>
        <w:ind w:left="360"/>
        <w:rPr>
          <w:color w:val="000000"/>
          <w:sz w:val="24"/>
          <w:szCs w:val="24"/>
        </w:rPr>
      </w:pPr>
      <w:r>
        <w:rPr>
          <w:b/>
          <w:color w:val="000000"/>
          <w:sz w:val="24"/>
          <w:szCs w:val="24"/>
        </w:rPr>
        <w:t>Funding:</w:t>
      </w:r>
      <w:r>
        <w:rPr>
          <w:color w:val="000000"/>
          <w:sz w:val="24"/>
          <w:szCs w:val="24"/>
        </w:rPr>
        <w:t xml:space="preserve"> This paper is a joint effort of the working group </w:t>
      </w:r>
      <w:proofErr w:type="spellStart"/>
      <w:r>
        <w:rPr>
          <w:color w:val="000000"/>
          <w:sz w:val="24"/>
          <w:szCs w:val="24"/>
        </w:rPr>
        <w:t>sWEEP</w:t>
      </w:r>
      <w:proofErr w:type="spellEnd"/>
      <w:r>
        <w:rPr>
          <w:color w:val="000000"/>
          <w:sz w:val="24"/>
          <w:szCs w:val="24"/>
        </w:rPr>
        <w:t xml:space="preserve"> supported by </w:t>
      </w:r>
      <w:proofErr w:type="spellStart"/>
      <w:r>
        <w:rPr>
          <w:color w:val="000000"/>
          <w:sz w:val="24"/>
          <w:szCs w:val="24"/>
        </w:rPr>
        <w:t>sDiv</w:t>
      </w:r>
      <w:proofErr w:type="spellEnd"/>
      <w:r>
        <w:rPr>
          <w:color w:val="000000"/>
          <w:sz w:val="24"/>
          <w:szCs w:val="24"/>
        </w:rPr>
        <w:t xml:space="preserve">, the Synthesis Centre of </w:t>
      </w:r>
      <w:proofErr w:type="spellStart"/>
      <w:r>
        <w:rPr>
          <w:color w:val="000000"/>
          <w:sz w:val="24"/>
          <w:szCs w:val="24"/>
        </w:rPr>
        <w:t>iDiv</w:t>
      </w:r>
      <w:proofErr w:type="spellEnd"/>
      <w:r>
        <w:rPr>
          <w:color w:val="000000"/>
          <w:sz w:val="24"/>
          <w:szCs w:val="24"/>
        </w:rPr>
        <w:t xml:space="preserve"> (DFG FZT 118, 202548816). N.A.M. and J.M.S. were supported by the National Science and Engineering Foundation of Canada (NSERC) and N.A.M. was also supported by the Quebec Centre for Biodiversity Science and the Rubin Gruber Science Undergraduate Research Award. I.M-C. acknowledges funding from the Spanish Ministry for Science and Innovation (grant no. PID2019-109711RJ-I00 to I.M-C.) as well as from </w:t>
      </w:r>
      <w:proofErr w:type="spellStart"/>
      <w:r>
        <w:rPr>
          <w:color w:val="000000"/>
          <w:sz w:val="24"/>
          <w:szCs w:val="24"/>
        </w:rPr>
        <w:t>Comunidad</w:t>
      </w:r>
      <w:proofErr w:type="spellEnd"/>
      <w:r>
        <w:rPr>
          <w:color w:val="000000"/>
          <w:sz w:val="24"/>
          <w:szCs w:val="24"/>
        </w:rPr>
        <w:t xml:space="preserve"> de Madrid and University of </w:t>
      </w:r>
      <w:proofErr w:type="spellStart"/>
      <w:r>
        <w:rPr>
          <w:color w:val="000000"/>
          <w:sz w:val="24"/>
          <w:szCs w:val="24"/>
        </w:rPr>
        <w:t>Alcalá</w:t>
      </w:r>
      <w:proofErr w:type="spellEnd"/>
      <w:r>
        <w:rPr>
          <w:color w:val="000000"/>
          <w:sz w:val="24"/>
          <w:szCs w:val="24"/>
        </w:rPr>
        <w:t xml:space="preserve"> (funders of IFW through grant CM/BG/2021-003 to I.M-C.). F.V. was supported by </w:t>
      </w:r>
      <w:proofErr w:type="spellStart"/>
      <w:r>
        <w:rPr>
          <w:color w:val="000000"/>
          <w:sz w:val="24"/>
          <w:szCs w:val="24"/>
        </w:rPr>
        <w:t>CONACyT</w:t>
      </w:r>
      <w:proofErr w:type="spellEnd"/>
      <w:r>
        <w:rPr>
          <w:color w:val="000000"/>
          <w:sz w:val="24"/>
          <w:szCs w:val="24"/>
        </w:rPr>
        <w:t xml:space="preserve"> and INECOL, Mexico. P.C. was supported by a NSERC Discovery Program grant (No. 2020-05627). J.G.R. was supported by the European Commission’s Marie-</w:t>
      </w:r>
      <w:proofErr w:type="spellStart"/>
      <w:r>
        <w:rPr>
          <w:color w:val="000000"/>
          <w:sz w:val="24"/>
          <w:szCs w:val="24"/>
        </w:rPr>
        <w:t>Skłodowska</w:t>
      </w:r>
      <w:proofErr w:type="spellEnd"/>
      <w:r>
        <w:rPr>
          <w:color w:val="000000"/>
          <w:sz w:val="24"/>
          <w:szCs w:val="24"/>
        </w:rPr>
        <w:t xml:space="preserve"> Curie Individual Fellowship (H2020-MSCA-IF-2018, 843094). </w:t>
      </w:r>
    </w:p>
    <w:p w14:paraId="1DA7AB8B" w14:textId="77777777" w:rsidR="00593DD2" w:rsidRDefault="00627423">
      <w:pPr>
        <w:pBdr>
          <w:top w:val="nil"/>
          <w:left w:val="nil"/>
          <w:bottom w:val="nil"/>
          <w:right w:val="nil"/>
          <w:between w:val="nil"/>
        </w:pBdr>
        <w:spacing w:before="120"/>
        <w:ind w:left="360"/>
        <w:rPr>
          <w:color w:val="000000"/>
          <w:sz w:val="24"/>
          <w:szCs w:val="24"/>
        </w:rPr>
      </w:pPr>
      <w:bookmarkStart w:id="3" w:name="_heading=h.3znysh7" w:colFirst="0" w:colLast="0"/>
      <w:bookmarkEnd w:id="3"/>
      <w:r>
        <w:rPr>
          <w:b/>
          <w:color w:val="000000"/>
          <w:sz w:val="24"/>
          <w:szCs w:val="24"/>
        </w:rPr>
        <w:t>Author contributions:</w:t>
      </w:r>
      <w:r>
        <w:rPr>
          <w:color w:val="000000"/>
          <w:sz w:val="24"/>
          <w:szCs w:val="24"/>
        </w:rPr>
        <w:t xml:space="preserve"> J.M.S., I.M-C., M.A.O.T., F.V., P.C., S.C-T., A.C.A., B.M., L.R., J.M.B., C.R., and M.B.A. conceived the project. I.M-C., M.A.O.T., J.M.S., N.A.M., and A.L.H. helped secure funding to develop the project. N.A.M. collated climate and thermal preference data, combined datasets of realized ranges, collated thermal preference data, collated acclimation response data, ran analyses and data visualizations, and developed scripts. J.M.S. and N.A.M. conceived of specific analyses, data products and visualizations. G.C.V., I.M-C., and J.G.R. developed scripts for specific data products. N.A.M., J.M.S., I.M-C., A.L.H., M.A.O.T., F.V., P.C., S.C-T., A.C.A., B.M., L.R., S.G., and J.M.B. collected species trait data, N.A.M., A.L.H., and S.G. collated and checked the quality of traits data. A.L.H. and J.M.S. filtered occurrence records, and G.C.V. created range polygons from filtered occurrence records under the supervision of M.A.O.T</w:t>
      </w:r>
      <w:r>
        <w:rPr>
          <w:sz w:val="24"/>
          <w:szCs w:val="24"/>
        </w:rPr>
        <w:t xml:space="preserve">. and </w:t>
      </w:r>
      <w:r>
        <w:rPr>
          <w:color w:val="000000"/>
          <w:sz w:val="24"/>
          <w:szCs w:val="24"/>
        </w:rPr>
        <w:t xml:space="preserve">I.M-C. J.R.B. collated </w:t>
      </w:r>
      <w:r>
        <w:rPr>
          <w:color w:val="000000"/>
          <w:sz w:val="24"/>
          <w:szCs w:val="24"/>
        </w:rPr>
        <w:lastRenderedPageBreak/>
        <w:t>thermal tolerance plasticity data. All authors participated in consultations about how to run analyses, while J.G.R. and F.V. were additionally consulted about specific analyses. N.A.M. created all figures in consultation with J.M.S. Authors J.M.S. and N.A.M. wrote the manuscript and all authors provided feedback, edits, and revisions to the manuscript. A.L.H. provided thorough feedback on the manuscript and helped majorly with revisions. J.M.S. supervised the project. </w:t>
      </w:r>
    </w:p>
    <w:p w14:paraId="1DA7AB8C" w14:textId="77777777" w:rsidR="00593DD2" w:rsidRDefault="00627423">
      <w:pPr>
        <w:pBdr>
          <w:top w:val="nil"/>
          <w:left w:val="nil"/>
          <w:bottom w:val="nil"/>
          <w:right w:val="nil"/>
          <w:between w:val="nil"/>
        </w:pBdr>
        <w:spacing w:before="120"/>
        <w:ind w:left="720" w:hanging="360"/>
        <w:rPr>
          <w:color w:val="000000"/>
          <w:sz w:val="24"/>
          <w:szCs w:val="24"/>
        </w:rPr>
      </w:pPr>
      <w:bookmarkStart w:id="4" w:name="_heading=h.2et92p0" w:colFirst="0" w:colLast="0"/>
      <w:bookmarkEnd w:id="4"/>
      <w:r>
        <w:rPr>
          <w:b/>
          <w:color w:val="000000"/>
          <w:sz w:val="24"/>
          <w:szCs w:val="24"/>
        </w:rPr>
        <w:t>Competing interests:</w:t>
      </w:r>
      <w:r>
        <w:rPr>
          <w:color w:val="000000"/>
          <w:sz w:val="24"/>
          <w:szCs w:val="24"/>
        </w:rPr>
        <w:t xml:space="preserve"> Authors declare that they have no competing interests.</w:t>
      </w:r>
    </w:p>
    <w:p w14:paraId="1DA7AB8D" w14:textId="6C4108E2" w:rsidR="00593DD2" w:rsidRDefault="00627423">
      <w:pPr>
        <w:pBdr>
          <w:top w:val="nil"/>
          <w:left w:val="nil"/>
          <w:bottom w:val="nil"/>
          <w:right w:val="nil"/>
          <w:between w:val="nil"/>
        </w:pBdr>
        <w:spacing w:before="120"/>
        <w:ind w:left="426" w:hanging="66"/>
        <w:rPr>
          <w:color w:val="000000"/>
          <w:sz w:val="24"/>
          <w:szCs w:val="24"/>
        </w:rPr>
      </w:pPr>
      <w:r>
        <w:rPr>
          <w:b/>
          <w:color w:val="000000"/>
          <w:sz w:val="24"/>
          <w:szCs w:val="24"/>
        </w:rPr>
        <w:t>Data and materials availability:</w:t>
      </w:r>
      <w:r>
        <w:rPr>
          <w:color w:val="000000"/>
          <w:sz w:val="24"/>
          <w:szCs w:val="24"/>
        </w:rPr>
        <w:t xml:space="preserve"> Data and code needed for analyses associated with the current submission are available in the public Living Up to Thermal Potentials GitHub repository (</w:t>
      </w:r>
      <w:hyperlink r:id="rId7">
        <w:r w:rsidR="00401540" w:rsidRPr="00401540">
          <w:rPr>
            <w:color w:val="0000FF"/>
            <w:sz w:val="24"/>
            <w:u w:val="dash"/>
            <w:lang w:val="en-US"/>
          </w:rPr>
          <w:t>(</w:t>
        </w:r>
        <w:r w:rsidR="00401540" w:rsidRPr="00401540">
          <w:rPr>
            <w:i/>
            <w:iCs/>
            <w:color w:val="0000FF"/>
            <w:sz w:val="24"/>
            <w:u w:val="dash"/>
            <w:lang w:val="en-US"/>
          </w:rPr>
          <w:t>1</w:t>
        </w:r>
        <w:r w:rsidR="00401540" w:rsidRPr="00401540">
          <w:rPr>
            <w:color w:val="0000FF"/>
            <w:sz w:val="24"/>
            <w:u w:val="dash"/>
            <w:lang w:val="en-US"/>
          </w:rPr>
          <w:t>)</w:t>
        </w:r>
      </w:hyperlink>
      <w:r>
        <w:rPr>
          <w:color w:val="000000"/>
          <w:sz w:val="24"/>
          <w:szCs w:val="24"/>
        </w:rPr>
        <w:t xml:space="preserve">), with large data files downloadable from </w:t>
      </w:r>
      <w:proofErr w:type="spellStart"/>
      <w:r>
        <w:rPr>
          <w:color w:val="000000"/>
          <w:sz w:val="24"/>
          <w:szCs w:val="24"/>
        </w:rPr>
        <w:t>Figshare</w:t>
      </w:r>
      <w:proofErr w:type="spellEnd"/>
      <w:r>
        <w:rPr>
          <w:color w:val="000000"/>
          <w:sz w:val="24"/>
          <w:szCs w:val="24"/>
        </w:rPr>
        <w:t xml:space="preserve"> (</w:t>
      </w:r>
      <w:hyperlink r:id="rId8">
        <w:r>
          <w:rPr>
            <w:color w:val="0000FF"/>
            <w:sz w:val="24"/>
            <w:szCs w:val="24"/>
            <w:u w:val="single"/>
          </w:rPr>
          <w:t>figshare.com/s/83bba4f780f53b6f21f5</w:t>
        </w:r>
      </w:hyperlink>
      <w:r>
        <w:rPr>
          <w:color w:val="000000"/>
          <w:sz w:val="24"/>
          <w:szCs w:val="24"/>
        </w:rPr>
        <w:t>). Upon publication, the full repository and associated files will be archived and made available. </w:t>
      </w:r>
    </w:p>
    <w:p w14:paraId="1DA7AB8E" w14:textId="77777777" w:rsidR="00593DD2" w:rsidRDefault="00593DD2">
      <w:pPr>
        <w:pBdr>
          <w:top w:val="nil"/>
          <w:left w:val="nil"/>
          <w:bottom w:val="nil"/>
          <w:right w:val="nil"/>
          <w:between w:val="nil"/>
        </w:pBdr>
        <w:spacing w:before="120"/>
        <w:rPr>
          <w:color w:val="000000"/>
          <w:sz w:val="24"/>
          <w:szCs w:val="24"/>
        </w:rPr>
      </w:pPr>
    </w:p>
    <w:p w14:paraId="1DA7AB8F" w14:textId="77777777" w:rsidR="00593DD2" w:rsidRDefault="00627423">
      <w:pPr>
        <w:pBdr>
          <w:top w:val="nil"/>
          <w:left w:val="nil"/>
          <w:bottom w:val="nil"/>
          <w:right w:val="nil"/>
          <w:between w:val="nil"/>
        </w:pBdr>
        <w:spacing w:before="120"/>
        <w:rPr>
          <w:b/>
          <w:color w:val="000000"/>
          <w:sz w:val="24"/>
          <w:szCs w:val="24"/>
        </w:rPr>
      </w:pPr>
      <w:r>
        <w:rPr>
          <w:b/>
          <w:color w:val="000000"/>
          <w:sz w:val="24"/>
          <w:szCs w:val="24"/>
        </w:rPr>
        <w:t>Supplementary Materials</w:t>
      </w:r>
    </w:p>
    <w:p w14:paraId="1DA7AB90" w14:textId="77777777" w:rsidR="00593DD2" w:rsidRDefault="00627423">
      <w:pPr>
        <w:pBdr>
          <w:top w:val="nil"/>
          <w:left w:val="nil"/>
          <w:bottom w:val="nil"/>
          <w:right w:val="nil"/>
          <w:between w:val="nil"/>
        </w:pBdr>
        <w:spacing w:before="120"/>
        <w:rPr>
          <w:color w:val="000000"/>
          <w:sz w:val="24"/>
          <w:szCs w:val="24"/>
        </w:rPr>
      </w:pPr>
      <w:r>
        <w:rPr>
          <w:color w:val="000000"/>
          <w:sz w:val="24"/>
          <w:szCs w:val="24"/>
        </w:rPr>
        <w:t>Materials and Methods</w:t>
      </w:r>
    </w:p>
    <w:p w14:paraId="1DA7AB91" w14:textId="77777777" w:rsidR="00593DD2" w:rsidRDefault="00627423">
      <w:pPr>
        <w:pBdr>
          <w:top w:val="nil"/>
          <w:left w:val="nil"/>
          <w:bottom w:val="nil"/>
          <w:right w:val="nil"/>
          <w:between w:val="nil"/>
        </w:pBdr>
        <w:spacing w:before="120"/>
        <w:rPr>
          <w:color w:val="000000"/>
          <w:sz w:val="24"/>
          <w:szCs w:val="24"/>
        </w:rPr>
      </w:pPr>
      <w:r>
        <w:rPr>
          <w:color w:val="000000"/>
          <w:sz w:val="24"/>
          <w:szCs w:val="24"/>
        </w:rPr>
        <w:t>Figs. S1 to S9</w:t>
      </w:r>
    </w:p>
    <w:p w14:paraId="1DA7AB92" w14:textId="77777777" w:rsidR="00593DD2" w:rsidRDefault="00627423">
      <w:pPr>
        <w:pBdr>
          <w:top w:val="nil"/>
          <w:left w:val="nil"/>
          <w:bottom w:val="nil"/>
          <w:right w:val="nil"/>
          <w:between w:val="nil"/>
        </w:pBdr>
        <w:spacing w:before="120"/>
        <w:rPr>
          <w:color w:val="000000"/>
          <w:sz w:val="24"/>
          <w:szCs w:val="24"/>
        </w:rPr>
      </w:pPr>
      <w:r>
        <w:rPr>
          <w:color w:val="000000"/>
          <w:sz w:val="24"/>
          <w:szCs w:val="24"/>
        </w:rPr>
        <w:t>Tables S1 to S</w:t>
      </w:r>
      <w:r>
        <w:rPr>
          <w:sz w:val="24"/>
          <w:szCs w:val="24"/>
        </w:rPr>
        <w:t>7</w:t>
      </w:r>
    </w:p>
    <w:p w14:paraId="1DA7AB93" w14:textId="54448EB9" w:rsidR="00ED29F2" w:rsidRDefault="00627423">
      <w:pPr>
        <w:pBdr>
          <w:top w:val="nil"/>
          <w:left w:val="nil"/>
          <w:bottom w:val="nil"/>
          <w:right w:val="nil"/>
          <w:between w:val="nil"/>
        </w:pBdr>
        <w:spacing w:before="120"/>
        <w:rPr>
          <w:color w:val="000000"/>
          <w:sz w:val="24"/>
          <w:szCs w:val="24"/>
        </w:rPr>
      </w:pPr>
      <w:r>
        <w:rPr>
          <w:color w:val="000000"/>
          <w:sz w:val="24"/>
          <w:szCs w:val="24"/>
        </w:rPr>
        <w:t>Supplementary Methods</w:t>
      </w:r>
    </w:p>
    <w:p w14:paraId="65244285" w14:textId="77777777" w:rsidR="00ED29F2" w:rsidRDefault="00ED29F2">
      <w:pPr>
        <w:rPr>
          <w:color w:val="000000"/>
          <w:sz w:val="24"/>
          <w:szCs w:val="24"/>
        </w:rPr>
      </w:pPr>
      <w:r>
        <w:rPr>
          <w:color w:val="000000"/>
          <w:sz w:val="24"/>
          <w:szCs w:val="24"/>
        </w:rPr>
        <w:br w:type="page"/>
      </w:r>
    </w:p>
    <w:p w14:paraId="46A8C96F" w14:textId="77777777" w:rsidR="00593DD2" w:rsidRDefault="00593DD2">
      <w:pPr>
        <w:pBdr>
          <w:top w:val="nil"/>
          <w:left w:val="nil"/>
          <w:bottom w:val="nil"/>
          <w:right w:val="nil"/>
          <w:between w:val="nil"/>
        </w:pBdr>
        <w:spacing w:before="120"/>
        <w:rPr>
          <w:color w:val="000000"/>
          <w:sz w:val="24"/>
          <w:szCs w:val="24"/>
        </w:rPr>
      </w:pPr>
    </w:p>
    <w:p w14:paraId="1DA7AB94" w14:textId="77777777" w:rsidR="00593DD2" w:rsidRDefault="00593DD2">
      <w:pPr>
        <w:rPr>
          <w:color w:val="222222"/>
          <w:sz w:val="24"/>
          <w:szCs w:val="24"/>
        </w:rPr>
      </w:pPr>
    </w:p>
    <w:p w14:paraId="1DA7AB95" w14:textId="77777777" w:rsidR="00593DD2" w:rsidRDefault="00627423">
      <w:pPr>
        <w:rPr>
          <w:rFonts w:ascii="Quattrocento Sans" w:eastAsia="Quattrocento Sans" w:hAnsi="Quattrocento Sans" w:cs="Quattrocento Sans"/>
          <w:sz w:val="18"/>
          <w:szCs w:val="18"/>
        </w:rPr>
      </w:pPr>
      <w:r>
        <w:rPr>
          <w:rFonts w:ascii="Quattrocento Sans" w:eastAsia="Quattrocento Sans" w:hAnsi="Quattrocento Sans" w:cs="Quattrocento Sans"/>
          <w:noProof/>
          <w:sz w:val="18"/>
          <w:szCs w:val="18"/>
        </w:rPr>
        <w:drawing>
          <wp:inline distT="114300" distB="114300" distL="114300" distR="114300" wp14:anchorId="1DA7ABC5" wp14:editId="1DA7ABC6">
            <wp:extent cx="5943600" cy="4318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4318000"/>
                    </a:xfrm>
                    <a:prstGeom prst="rect">
                      <a:avLst/>
                    </a:prstGeom>
                    <a:ln/>
                  </pic:spPr>
                </pic:pic>
              </a:graphicData>
            </a:graphic>
          </wp:inline>
        </w:drawing>
      </w:r>
    </w:p>
    <w:p w14:paraId="1DA7AB96" w14:textId="77777777" w:rsidR="00593DD2" w:rsidRDefault="00627423">
      <w:pPr>
        <w:rPr>
          <w:sz w:val="24"/>
          <w:szCs w:val="24"/>
        </w:rPr>
      </w:pPr>
      <w:r>
        <w:rPr>
          <w:b/>
          <w:sz w:val="24"/>
          <w:szCs w:val="24"/>
        </w:rPr>
        <w:t>Fig. 1. Patterns of thermal niche filling projected in thermal and geographic space</w:t>
      </w:r>
      <w:r>
        <w:rPr>
          <w:sz w:val="24"/>
          <w:szCs w:val="24"/>
        </w:rPr>
        <w:t>.</w:t>
      </w:r>
      <w:r>
        <w:rPr>
          <w:rFonts w:ascii="Quattrocento Sans" w:eastAsia="Quattrocento Sans" w:hAnsi="Quattrocento Sans" w:cs="Quattrocento Sans"/>
          <w:sz w:val="18"/>
          <w:szCs w:val="18"/>
        </w:rPr>
        <w:t xml:space="preserve"> </w:t>
      </w:r>
      <w:r>
        <w:rPr>
          <w:sz w:val="24"/>
          <w:szCs w:val="24"/>
        </w:rPr>
        <w:t>Two explanatory scenarios (1: A-B; 2: C-D) illustrate potential and realized overlap in thermal space (A, C) and geographic space (B, D). (</w:t>
      </w:r>
      <w:r>
        <w:rPr>
          <w:b/>
          <w:sz w:val="24"/>
          <w:szCs w:val="24"/>
        </w:rPr>
        <w:t>A, C</w:t>
      </w:r>
      <w:r>
        <w:rPr>
          <w:sz w:val="24"/>
          <w:szCs w:val="24"/>
        </w:rPr>
        <w:t xml:space="preserve">) The fundamental thermal niche is defined by the </w:t>
      </w:r>
      <w:proofErr w:type="gramStart"/>
      <w:r>
        <w:rPr>
          <w:sz w:val="24"/>
          <w:szCs w:val="24"/>
        </w:rPr>
        <w:t>physiologically-determined</w:t>
      </w:r>
      <w:proofErr w:type="gramEnd"/>
      <w:r>
        <w:rPr>
          <w:sz w:val="24"/>
          <w:szCs w:val="24"/>
        </w:rPr>
        <w:t xml:space="preserve"> maximum (red) and minimum (blue) thermal limits. A species’ potential thermal niche is the extreme body temperatures within its fundamental thermal niche that it can experience (given constrained thermoregulatory behaviour) across the available habitat (here defined as the landscape or seascape contiguous with the species' realized range). A species' realized thermal niche is the extreme body temperatures it can experience throughout its realized range. Potential thermal niche limits differ from fundamental thermal limits when temperatures within the fundamental niche are not found in the current climate across the habitat available. (</w:t>
      </w:r>
      <w:r>
        <w:rPr>
          <w:b/>
          <w:sz w:val="24"/>
          <w:szCs w:val="24"/>
        </w:rPr>
        <w:t>B, D</w:t>
      </w:r>
      <w:r>
        <w:rPr>
          <w:sz w:val="24"/>
          <w:szCs w:val="24"/>
        </w:rPr>
        <w:t>) A species’ realized range encloses its observed extent of geographic occurrence, while its potential thermal range encloses the areas of available habitat where extreme body temperatures remain within the species’ fundamental thermal niche limits. A species might not occur in all available niche space (niche underfilling, panel A; range underfilling, panel B) or might appear to occur beyond the available niche space (niche overfilling, panel C; range overfilling, panel D). </w:t>
      </w:r>
    </w:p>
    <w:p w14:paraId="1DA7AB97" w14:textId="77777777" w:rsidR="00593DD2" w:rsidRDefault="00593DD2">
      <w:pPr>
        <w:rPr>
          <w:sz w:val="24"/>
          <w:szCs w:val="24"/>
        </w:rPr>
      </w:pPr>
    </w:p>
    <w:p w14:paraId="1DA7AB98" w14:textId="77777777" w:rsidR="00593DD2" w:rsidRDefault="00627423">
      <w:pPr>
        <w:pBdr>
          <w:top w:val="nil"/>
          <w:left w:val="nil"/>
          <w:bottom w:val="nil"/>
          <w:right w:val="nil"/>
          <w:between w:val="nil"/>
        </w:pBdr>
        <w:jc w:val="both"/>
        <w:rPr>
          <w:b/>
          <w:color w:val="000000"/>
          <w:sz w:val="24"/>
          <w:szCs w:val="24"/>
        </w:rPr>
      </w:pPr>
      <w:r>
        <w:rPr>
          <w:b/>
          <w:noProof/>
          <w:color w:val="000000"/>
          <w:sz w:val="24"/>
          <w:szCs w:val="24"/>
        </w:rPr>
        <w:lastRenderedPageBreak/>
        <w:drawing>
          <wp:inline distT="0" distB="0" distL="0" distR="0" wp14:anchorId="1DA7ABC7" wp14:editId="1DA7ABC8">
            <wp:extent cx="5943600" cy="3252470"/>
            <wp:effectExtent l="0" t="0" r="0" b="0"/>
            <wp:docPr id="11"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scatter chart&#10;&#10;Description automatically generated"/>
                    <pic:cNvPicPr preferRelativeResize="0"/>
                  </pic:nvPicPr>
                  <pic:blipFill>
                    <a:blip r:embed="rId10"/>
                    <a:srcRect/>
                    <a:stretch>
                      <a:fillRect/>
                    </a:stretch>
                  </pic:blipFill>
                  <pic:spPr>
                    <a:xfrm>
                      <a:off x="0" y="0"/>
                      <a:ext cx="5943600" cy="3252470"/>
                    </a:xfrm>
                    <a:prstGeom prst="rect">
                      <a:avLst/>
                    </a:prstGeom>
                    <a:ln/>
                  </pic:spPr>
                </pic:pic>
              </a:graphicData>
            </a:graphic>
          </wp:inline>
        </w:drawing>
      </w:r>
    </w:p>
    <w:p w14:paraId="1DA7AB99" w14:textId="77777777" w:rsidR="00593DD2" w:rsidRDefault="00627423">
      <w:pPr>
        <w:pBdr>
          <w:top w:val="nil"/>
          <w:left w:val="nil"/>
          <w:bottom w:val="nil"/>
          <w:right w:val="nil"/>
          <w:between w:val="nil"/>
        </w:pBdr>
        <w:jc w:val="both"/>
        <w:rPr>
          <w:rFonts w:ascii="Quattrocento Sans" w:eastAsia="Quattrocento Sans" w:hAnsi="Quattrocento Sans" w:cs="Quattrocento Sans"/>
          <w:color w:val="000000"/>
          <w:sz w:val="18"/>
          <w:szCs w:val="18"/>
        </w:rPr>
      </w:pPr>
      <w:r>
        <w:rPr>
          <w:b/>
          <w:color w:val="000000"/>
          <w:sz w:val="24"/>
          <w:szCs w:val="24"/>
        </w:rPr>
        <w:t>Fig. 2. Species underfill their warm thermal niche and overfill their cool thermal niche.</w:t>
      </w:r>
      <w:r>
        <w:rPr>
          <w:color w:val="000000"/>
          <w:sz w:val="24"/>
          <w:szCs w:val="24"/>
        </w:rPr>
        <w:t> </w:t>
      </w:r>
    </w:p>
    <w:p w14:paraId="1DA7AB9A" w14:textId="77777777" w:rsidR="00593DD2" w:rsidRDefault="00627423">
      <w:pPr>
        <w:pBdr>
          <w:top w:val="nil"/>
          <w:left w:val="nil"/>
          <w:bottom w:val="nil"/>
          <w:right w:val="nil"/>
          <w:between w:val="nil"/>
        </w:pBdr>
        <w:jc w:val="both"/>
        <w:rPr>
          <w:color w:val="000000"/>
          <w:sz w:val="24"/>
          <w:szCs w:val="24"/>
        </w:rPr>
      </w:pPr>
      <w:r>
        <w:rPr>
          <w:color w:val="000000"/>
          <w:sz w:val="24"/>
          <w:szCs w:val="24"/>
        </w:rPr>
        <w:t>(</w:t>
      </w:r>
      <w:r>
        <w:rPr>
          <w:b/>
          <w:color w:val="000000"/>
          <w:sz w:val="24"/>
          <w:szCs w:val="24"/>
        </w:rPr>
        <w:t>A-D</w:t>
      </w:r>
      <w:r>
        <w:rPr>
          <w:color w:val="000000"/>
          <w:sz w:val="24"/>
          <w:szCs w:val="24"/>
        </w:rPr>
        <w:t>) Species’ fundamental (crosses), realized (solid circles) and potential (open circles) thermal niche limits versus the latitudinal midpoint of their realized range for (A) all realms, and separately for (B) subtidal marine, (C) intertidal marine, and (D) terrestrial species. Warm and cool niche limits are shown in red and blue respectively. Dashed lines connecting the potential and realized niche limits indicate breadth of warm or cool niche underfilling, while thick connecting lines indicate breadth of warm or cool niche overfilling.</w:t>
      </w:r>
    </w:p>
    <w:p w14:paraId="1DA7AB9B" w14:textId="77777777" w:rsidR="00593DD2" w:rsidRDefault="00593DD2">
      <w:pPr>
        <w:pBdr>
          <w:top w:val="nil"/>
          <w:left w:val="nil"/>
          <w:bottom w:val="nil"/>
          <w:right w:val="nil"/>
          <w:between w:val="nil"/>
        </w:pBdr>
        <w:jc w:val="both"/>
        <w:rPr>
          <w:rFonts w:ascii="Quattrocento Sans" w:eastAsia="Quattrocento Sans" w:hAnsi="Quattrocento Sans" w:cs="Quattrocento Sans"/>
          <w:color w:val="000000"/>
          <w:sz w:val="18"/>
          <w:szCs w:val="18"/>
        </w:rPr>
      </w:pPr>
    </w:p>
    <w:p w14:paraId="1DA7AB9C" w14:textId="77777777" w:rsidR="00593DD2" w:rsidRDefault="00627423">
      <w:pPr>
        <w:rPr>
          <w:color w:val="222222"/>
          <w:sz w:val="24"/>
          <w:szCs w:val="24"/>
        </w:rPr>
      </w:pPr>
      <w:r>
        <w:br w:type="page"/>
      </w:r>
    </w:p>
    <w:p w14:paraId="1DA7AB9D" w14:textId="3DA17AEB" w:rsidR="00593DD2" w:rsidRDefault="00B86F81">
      <w:pPr>
        <w:rPr>
          <w:color w:val="222222"/>
          <w:sz w:val="24"/>
          <w:szCs w:val="24"/>
        </w:rPr>
      </w:pPr>
      <w:r>
        <w:rPr>
          <w:noProof/>
          <w:color w:val="222222"/>
          <w:sz w:val="24"/>
          <w:szCs w:val="24"/>
        </w:rPr>
        <w:lastRenderedPageBreak/>
        <w:drawing>
          <wp:inline distT="0" distB="0" distL="0" distR="0" wp14:anchorId="76F561C9" wp14:editId="6D5547AC">
            <wp:extent cx="5943600"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1DA7AB9E" w14:textId="6362A37F" w:rsidR="00593DD2" w:rsidRDefault="00627423">
      <w:pPr>
        <w:pBdr>
          <w:top w:val="nil"/>
          <w:left w:val="nil"/>
          <w:bottom w:val="nil"/>
          <w:right w:val="nil"/>
          <w:between w:val="nil"/>
        </w:pBdr>
        <w:rPr>
          <w:color w:val="000000"/>
          <w:sz w:val="24"/>
          <w:szCs w:val="24"/>
        </w:rPr>
      </w:pPr>
      <w:r>
        <w:rPr>
          <w:b/>
          <w:color w:val="000000"/>
          <w:sz w:val="24"/>
          <w:szCs w:val="24"/>
        </w:rPr>
        <w:t>Fig. 3. Warm and cool niche filling vary with the latitude of a species’ range</w:t>
      </w:r>
      <w:r w:rsidR="006C2A67">
        <w:rPr>
          <w:b/>
          <w:color w:val="000000"/>
          <w:sz w:val="24"/>
          <w:szCs w:val="24"/>
        </w:rPr>
        <w:t>, realm, and acclimatisation</w:t>
      </w:r>
      <w:r>
        <w:rPr>
          <w:b/>
          <w:color w:val="000000"/>
          <w:sz w:val="24"/>
          <w:szCs w:val="24"/>
        </w:rPr>
        <w:t>.</w:t>
      </w:r>
      <w:sdt>
        <w:sdtPr>
          <w:tag w:val="goog_rdk_48"/>
          <w:id w:val="1176996116"/>
        </w:sdtPr>
        <w:sdtContent/>
      </w:sdt>
      <w:sdt>
        <w:sdtPr>
          <w:tag w:val="goog_rdk_49"/>
          <w:id w:val="549571141"/>
        </w:sdtPr>
        <w:sdtContent/>
      </w:sdt>
      <w:r>
        <w:rPr>
          <w:b/>
          <w:color w:val="000000"/>
          <w:sz w:val="24"/>
          <w:szCs w:val="24"/>
        </w:rPr>
        <w:t xml:space="preserve"> </w:t>
      </w:r>
      <w:r>
        <w:rPr>
          <w:color w:val="000000"/>
          <w:sz w:val="24"/>
          <w:szCs w:val="24"/>
        </w:rPr>
        <w:t>(</w:t>
      </w:r>
      <w:r w:rsidR="004C1060">
        <w:rPr>
          <w:b/>
          <w:color w:val="000000"/>
          <w:sz w:val="24"/>
          <w:szCs w:val="24"/>
        </w:rPr>
        <w:t>A</w:t>
      </w:r>
      <w:r>
        <w:rPr>
          <w:b/>
          <w:color w:val="000000"/>
          <w:sz w:val="24"/>
          <w:szCs w:val="24"/>
        </w:rPr>
        <w:t>-</w:t>
      </w:r>
      <w:r w:rsidR="004C1060">
        <w:rPr>
          <w:b/>
          <w:color w:val="000000"/>
          <w:sz w:val="24"/>
          <w:szCs w:val="24"/>
        </w:rPr>
        <w:t>F</w:t>
      </w:r>
      <w:r>
        <w:rPr>
          <w:color w:val="000000"/>
          <w:sz w:val="24"/>
          <w:szCs w:val="24"/>
        </w:rPr>
        <w:t xml:space="preserve">) Warm (warm shades, below) and cool (cool shades, above) filling of the potential thermal niche across the absolute latitudinal midpoint of a species’ realized range, showing model fitted relationships (lines) and associated confidence intervals (shaded areas) from separate models of warm and cool niche filling as a function of variables in table S1. </w:t>
      </w:r>
      <w:r w:rsidR="006C2A67">
        <w:rPr>
          <w:color w:val="000000"/>
          <w:sz w:val="24"/>
          <w:szCs w:val="24"/>
        </w:rPr>
        <w:t>Each point represents the shortfall (negative, underfilling) or excess (positive, overfilling) of temperatures occupied beyond the potential niche limit at either the warm or cool edge of a species’ potential thermal niche.</w:t>
      </w:r>
      <w:r w:rsidR="006C2A67">
        <w:rPr>
          <w:color w:val="000000"/>
          <w:sz w:val="24"/>
          <w:szCs w:val="24"/>
        </w:rPr>
        <w:t xml:space="preserve"> </w:t>
      </w:r>
      <w:r>
        <w:rPr>
          <w:color w:val="000000"/>
          <w:sz w:val="24"/>
          <w:szCs w:val="24"/>
        </w:rPr>
        <w:t>Warm niche underfilling and cool niche overfilling increase with latitude in terrestrial species (</w:t>
      </w:r>
      <w:r w:rsidR="004C1060">
        <w:rPr>
          <w:color w:val="000000"/>
          <w:sz w:val="24"/>
          <w:szCs w:val="24"/>
        </w:rPr>
        <w:t>A</w:t>
      </w:r>
      <w:r>
        <w:rPr>
          <w:color w:val="000000"/>
          <w:sz w:val="24"/>
          <w:szCs w:val="24"/>
        </w:rPr>
        <w:t>-</w:t>
      </w:r>
      <w:r w:rsidR="004C1060">
        <w:rPr>
          <w:color w:val="000000"/>
          <w:sz w:val="24"/>
          <w:szCs w:val="24"/>
        </w:rPr>
        <w:t>B</w:t>
      </w:r>
      <w:r>
        <w:rPr>
          <w:color w:val="000000"/>
          <w:sz w:val="24"/>
          <w:szCs w:val="24"/>
        </w:rPr>
        <w:t>), while only cool niche overfilling increases with latitude in intertidal marine species (</w:t>
      </w:r>
      <w:r w:rsidR="0011426B">
        <w:rPr>
          <w:color w:val="000000"/>
          <w:sz w:val="24"/>
          <w:szCs w:val="24"/>
        </w:rPr>
        <w:t>C</w:t>
      </w:r>
      <w:r>
        <w:rPr>
          <w:color w:val="000000"/>
          <w:sz w:val="24"/>
          <w:szCs w:val="24"/>
        </w:rPr>
        <w:t>). In subtidal species, neither warm nor cool niche filling change with latitude (</w:t>
      </w:r>
      <w:r w:rsidR="0011426B">
        <w:rPr>
          <w:color w:val="000000"/>
          <w:sz w:val="24"/>
          <w:szCs w:val="24"/>
        </w:rPr>
        <w:t>E</w:t>
      </w:r>
      <w:r>
        <w:rPr>
          <w:color w:val="000000"/>
          <w:sz w:val="24"/>
          <w:szCs w:val="24"/>
        </w:rPr>
        <w:t>-</w:t>
      </w:r>
      <w:r w:rsidR="0011426B">
        <w:rPr>
          <w:color w:val="000000"/>
          <w:sz w:val="24"/>
          <w:szCs w:val="24"/>
        </w:rPr>
        <w:t>F</w:t>
      </w:r>
      <w:r>
        <w:rPr>
          <w:color w:val="000000"/>
          <w:sz w:val="24"/>
          <w:szCs w:val="24"/>
        </w:rPr>
        <w:t>). </w:t>
      </w:r>
      <w:r w:rsidR="0011426B">
        <w:rPr>
          <w:color w:val="000000"/>
          <w:sz w:val="24"/>
          <w:szCs w:val="24"/>
        </w:rPr>
        <w:t>(</w:t>
      </w:r>
      <w:r w:rsidR="0011426B">
        <w:rPr>
          <w:b/>
          <w:color w:val="000000"/>
          <w:sz w:val="24"/>
          <w:szCs w:val="24"/>
        </w:rPr>
        <w:t>G</w:t>
      </w:r>
      <w:r w:rsidR="0011426B">
        <w:rPr>
          <w:b/>
          <w:color w:val="000000"/>
          <w:sz w:val="24"/>
          <w:szCs w:val="24"/>
        </w:rPr>
        <w:t>-</w:t>
      </w:r>
      <w:r w:rsidR="0011426B">
        <w:rPr>
          <w:b/>
          <w:color w:val="000000"/>
          <w:sz w:val="24"/>
          <w:szCs w:val="24"/>
        </w:rPr>
        <w:t>H</w:t>
      </w:r>
      <w:r w:rsidR="0011426B">
        <w:rPr>
          <w:color w:val="000000"/>
          <w:sz w:val="24"/>
          <w:szCs w:val="24"/>
        </w:rPr>
        <w:t>) Distribution of warm and cool niche filling measurements across ecological realms with (grey) and without (coloured) simulating acclimatization to the local thermal environment. Sample sizes for acclimatized distributions from left to right, top to bottom are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117,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5,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12,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163,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8, n</w:t>
      </w:r>
      <w:r w:rsidR="00435A0E">
        <w:rPr>
          <w:color w:val="000000"/>
          <w:sz w:val="24"/>
          <w:szCs w:val="24"/>
        </w:rPr>
        <w:t xml:space="preserve"> </w:t>
      </w:r>
      <w:r w:rsidR="0011426B">
        <w:rPr>
          <w:color w:val="000000"/>
          <w:sz w:val="24"/>
          <w:szCs w:val="24"/>
        </w:rPr>
        <w:t>=</w:t>
      </w:r>
      <w:r w:rsidR="00435A0E">
        <w:rPr>
          <w:color w:val="000000"/>
          <w:sz w:val="24"/>
          <w:szCs w:val="24"/>
        </w:rPr>
        <w:t xml:space="preserve"> </w:t>
      </w:r>
      <w:r w:rsidR="0011426B">
        <w:rPr>
          <w:color w:val="000000"/>
          <w:sz w:val="24"/>
          <w:szCs w:val="24"/>
        </w:rPr>
        <w:t>41.</w:t>
      </w:r>
    </w:p>
    <w:p w14:paraId="1DA7AB9F" w14:textId="77777777" w:rsidR="00593DD2" w:rsidRDefault="00593DD2">
      <w:pPr>
        <w:pBdr>
          <w:top w:val="nil"/>
          <w:left w:val="nil"/>
          <w:bottom w:val="nil"/>
          <w:right w:val="nil"/>
          <w:between w:val="nil"/>
        </w:pBdr>
        <w:rPr>
          <w:color w:val="000000"/>
          <w:sz w:val="24"/>
          <w:szCs w:val="24"/>
        </w:rPr>
      </w:pPr>
    </w:p>
    <w:p w14:paraId="6255B68C" w14:textId="4522F137" w:rsidR="007B0F04" w:rsidRDefault="00000000">
      <w:pPr>
        <w:pBdr>
          <w:top w:val="nil"/>
          <w:left w:val="nil"/>
          <w:bottom w:val="nil"/>
          <w:right w:val="nil"/>
          <w:between w:val="nil"/>
        </w:pBdr>
        <w:rPr>
          <w:b/>
          <w:noProof/>
          <w:color w:val="000000"/>
          <w:sz w:val="24"/>
          <w:szCs w:val="24"/>
        </w:rPr>
      </w:pPr>
      <w:sdt>
        <w:sdtPr>
          <w:tag w:val="goog_rdk_50"/>
          <w:id w:val="1857160227"/>
        </w:sdtPr>
        <w:sdtContent/>
      </w:sdt>
      <w:sdt>
        <w:sdtPr>
          <w:tag w:val="goog_rdk_51"/>
          <w:id w:val="-72591424"/>
        </w:sdtPr>
        <w:sdtContent/>
      </w:sdt>
      <w:r w:rsidR="007B0F04">
        <w:rPr>
          <w:b/>
          <w:noProof/>
          <w:color w:val="000000"/>
          <w:sz w:val="24"/>
          <w:szCs w:val="24"/>
        </w:rPr>
        <w:drawing>
          <wp:inline distT="0" distB="0" distL="0" distR="0" wp14:anchorId="688C917C" wp14:editId="408DBF73">
            <wp:extent cx="5943600" cy="522033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1DA7ABA1" w14:textId="5FA3CAB1" w:rsidR="00593DD2" w:rsidRPr="005F73DE" w:rsidRDefault="00627423" w:rsidP="005F73DE">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4"/>
          <w:szCs w:val="24"/>
        </w:rPr>
        <w:t>Fig. 4. Range underfilling does not differ among species at different latitudes but is biased towards the equator within species.</w:t>
      </w:r>
      <w:r>
        <w:rPr>
          <w:rFonts w:ascii="Quattrocento Sans" w:eastAsia="Quattrocento Sans" w:hAnsi="Quattrocento Sans" w:cs="Quattrocento Sans"/>
          <w:color w:val="000000"/>
          <w:sz w:val="18"/>
          <w:szCs w:val="18"/>
        </w:rPr>
        <w:t xml:space="preserve"> </w:t>
      </w:r>
      <w:r>
        <w:rPr>
          <w:color w:val="000000"/>
          <w:sz w:val="24"/>
          <w:szCs w:val="24"/>
        </w:rPr>
        <w:t>(</w:t>
      </w:r>
      <w:r>
        <w:rPr>
          <w:b/>
          <w:color w:val="000000"/>
          <w:sz w:val="24"/>
          <w:szCs w:val="24"/>
        </w:rPr>
        <w:t>A</w:t>
      </w:r>
      <w:r>
        <w:rPr>
          <w:color w:val="000000"/>
          <w:sz w:val="24"/>
          <w:szCs w:val="24"/>
        </w:rPr>
        <w:t>) Across all realms (shapes) the proportion of geographic area in the potential thermal range that a species occupies does not change with the absolute latitude of its range. (</w:t>
      </w:r>
      <w:r>
        <w:rPr>
          <w:b/>
          <w:color w:val="000000"/>
          <w:sz w:val="24"/>
          <w:szCs w:val="24"/>
        </w:rPr>
        <w:t>B</w:t>
      </w:r>
      <w:r>
        <w:rPr>
          <w:color w:val="000000"/>
          <w:sz w:val="24"/>
          <w:szCs w:val="24"/>
        </w:rPr>
        <w:t xml:space="preserve">) </w:t>
      </w:r>
      <w:r w:rsidR="009867C4">
        <w:rPr>
          <w:color w:val="000000"/>
          <w:sz w:val="24"/>
          <w:szCs w:val="24"/>
        </w:rPr>
        <w:t xml:space="preserve">Equatorward bias </w:t>
      </w:r>
      <w:r>
        <w:rPr>
          <w:color w:val="000000"/>
          <w:sz w:val="24"/>
          <w:szCs w:val="24"/>
        </w:rPr>
        <w:t xml:space="preserve">in range underfilling within a species’ range (i.e., the difference between the proportion of a species’ equatorward and poleward potential range that is underfilled) increases with the absolute latitude of a species’ range in terrestrial species. Positive values (red) indicate underfilling is greater in the equatorward range half of a species’ range, while negative values (blue) indicate underfilling is greater in its poleward range half. Intertidal and subtidal marine species showed no </w:t>
      </w:r>
      <w:r w:rsidR="009867C4">
        <w:rPr>
          <w:color w:val="000000"/>
          <w:sz w:val="24"/>
          <w:szCs w:val="24"/>
        </w:rPr>
        <w:t xml:space="preserve">latitudinal </w:t>
      </w:r>
      <w:r w:rsidR="00BD6138">
        <w:rPr>
          <w:color w:val="000000"/>
          <w:sz w:val="24"/>
          <w:szCs w:val="24"/>
        </w:rPr>
        <w:t>bias</w:t>
      </w:r>
      <w:r>
        <w:rPr>
          <w:color w:val="000000"/>
          <w:sz w:val="24"/>
          <w:szCs w:val="24"/>
        </w:rPr>
        <w:t xml:space="preserve"> in underfilling (white points) at any latitude. Lines show best-fit relationships and shaded areas indicate 95% confidence intervals from the model of </w:t>
      </w:r>
      <w:r w:rsidR="00F44D6E">
        <w:rPr>
          <w:color w:val="000000"/>
          <w:sz w:val="24"/>
          <w:szCs w:val="24"/>
        </w:rPr>
        <w:t>equatorward bias</w:t>
      </w:r>
      <w:r>
        <w:rPr>
          <w:color w:val="000000"/>
          <w:sz w:val="24"/>
          <w:szCs w:val="24"/>
        </w:rPr>
        <w:t xml:space="preserve"> in range underfilling as a function of variables in table S1. </w:t>
      </w:r>
    </w:p>
    <w:sectPr w:rsidR="00593DD2" w:rsidRPr="005F73DE">
      <w:headerReference w:type="default" r:id="rId13"/>
      <w:footerReference w:type="default" r:id="rId14"/>
      <w:headerReference w:type="first" r:id="rId15"/>
      <w:footerReference w:type="first" r:id="rId16"/>
      <w:pgSz w:w="12240" w:h="15840"/>
      <w:pgMar w:top="1296" w:right="1440" w:bottom="1296"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5B853" w14:textId="77777777" w:rsidR="00A46B2C" w:rsidRDefault="00A46B2C">
      <w:r>
        <w:separator/>
      </w:r>
    </w:p>
  </w:endnote>
  <w:endnote w:type="continuationSeparator" w:id="0">
    <w:p w14:paraId="7D77F9D7" w14:textId="77777777" w:rsidR="00A46B2C" w:rsidRDefault="00A46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default"/>
  </w:font>
  <w:font w:name="BlissMedium">
    <w:altName w:val="Cambria"/>
    <w:panose1 w:val="020B0604020202020204"/>
    <w:charset w:val="00"/>
    <w:family w:val="roman"/>
    <w:notTrueType/>
    <w:pitch w:val="default"/>
  </w:font>
  <w:font w:name="BlissBold">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ABFC" w14:textId="396CA4C4" w:rsidR="00593DD2" w:rsidRDefault="00627423">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F44AD9">
      <w:rPr>
        <w:smallCaps/>
        <w:noProof/>
        <w:color w:val="4F81BD"/>
      </w:rPr>
      <w:t>1</w:t>
    </w:r>
    <w:r>
      <w:rPr>
        <w:smallCaps/>
        <w:color w:val="4F81BD"/>
      </w:rPr>
      <w:fldChar w:fldCharType="end"/>
    </w:r>
  </w:p>
  <w:p w14:paraId="1DA7ABFD" w14:textId="77777777" w:rsidR="00593DD2" w:rsidRDefault="00593DD2">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AC00" w14:textId="77777777" w:rsidR="00593DD2" w:rsidRDefault="00627423">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sidR="00000000">
      <w:rPr>
        <w:smallCaps/>
        <w:color w:val="4F81BD"/>
      </w:rPr>
      <w:fldChar w:fldCharType="separate"/>
    </w:r>
    <w:r>
      <w:rPr>
        <w:smallCaps/>
        <w:color w:val="4F81BD"/>
      </w:rPr>
      <w:fldChar w:fldCharType="end"/>
    </w:r>
  </w:p>
  <w:p w14:paraId="1DA7AC01" w14:textId="77777777" w:rsidR="00593DD2" w:rsidRDefault="00593DD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5317A" w14:textId="77777777" w:rsidR="00A46B2C" w:rsidRDefault="00A46B2C">
      <w:r>
        <w:separator/>
      </w:r>
    </w:p>
  </w:footnote>
  <w:footnote w:type="continuationSeparator" w:id="0">
    <w:p w14:paraId="399D43E0" w14:textId="77777777" w:rsidR="00A46B2C" w:rsidRDefault="00A46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ABFA" w14:textId="77777777" w:rsidR="00593DD2" w:rsidRDefault="00627423">
    <w:pPr>
      <w:pBdr>
        <w:top w:val="nil"/>
        <w:left w:val="nil"/>
        <w:bottom w:val="nil"/>
        <w:right w:val="nil"/>
        <w:between w:val="nil"/>
      </w:pBdr>
      <w:tabs>
        <w:tab w:val="center" w:pos="4320"/>
        <w:tab w:val="right" w:pos="8640"/>
        <w:tab w:val="left" w:pos="3240"/>
      </w:tabs>
      <w:jc w:val="center"/>
      <w:rPr>
        <w:color w:val="000000"/>
      </w:rPr>
    </w:pPr>
    <w:r>
      <w:rPr>
        <w:color w:val="000000"/>
      </w:rPr>
      <w:t>Submitted Manuscript: Confidential</w:t>
    </w:r>
  </w:p>
  <w:p w14:paraId="1DA7ABFB" w14:textId="77777777" w:rsidR="00593DD2" w:rsidRDefault="00627423">
    <w:pPr>
      <w:pBdr>
        <w:top w:val="nil"/>
        <w:left w:val="nil"/>
        <w:bottom w:val="nil"/>
        <w:right w:val="nil"/>
        <w:between w:val="nil"/>
      </w:pBdr>
      <w:tabs>
        <w:tab w:val="center" w:pos="4320"/>
        <w:tab w:val="right" w:pos="8640"/>
        <w:tab w:val="left" w:pos="3240"/>
      </w:tabs>
      <w:jc w:val="center"/>
      <w:rPr>
        <w:color w:val="000000"/>
      </w:rPr>
    </w:pPr>
    <w:r>
      <w:rPr>
        <w:color w:val="000000"/>
      </w:rP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ABFE" w14:textId="77777777" w:rsidR="00593DD2" w:rsidRDefault="00627423">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rPr>
      <w:drawing>
        <wp:anchor distT="0" distB="0" distL="114300" distR="114300" simplePos="0" relativeHeight="251658240" behindDoc="0" locked="0" layoutInCell="1" hidden="0" allowOverlap="1" wp14:anchorId="1DA7AC02" wp14:editId="1DA7AC03">
          <wp:simplePos x="0" y="0"/>
          <wp:positionH relativeFrom="column">
            <wp:posOffset>1</wp:posOffset>
          </wp:positionH>
          <wp:positionV relativeFrom="paragraph">
            <wp:posOffset>5288</wp:posOffset>
          </wp:positionV>
          <wp:extent cx="1045029" cy="457200"/>
          <wp:effectExtent l="0" t="0" r="0" b="0"/>
          <wp:wrapSquare wrapText="bothSides" distT="0" distB="0" distL="114300" distR="11430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45029" cy="457200"/>
                  </a:xfrm>
                  <a:prstGeom prst="rect">
                    <a:avLst/>
                  </a:prstGeom>
                  <a:ln/>
                </pic:spPr>
              </pic:pic>
            </a:graphicData>
          </a:graphic>
        </wp:anchor>
      </w:drawing>
    </w:r>
  </w:p>
  <w:p w14:paraId="1DA7ABFF" w14:textId="77777777" w:rsidR="00593DD2" w:rsidRDefault="00593DD2">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DD2"/>
    <w:rsid w:val="000068B7"/>
    <w:rsid w:val="00050299"/>
    <w:rsid w:val="00054092"/>
    <w:rsid w:val="000826A6"/>
    <w:rsid w:val="000A2B35"/>
    <w:rsid w:val="000B29A0"/>
    <w:rsid w:val="0011426B"/>
    <w:rsid w:val="00133B4B"/>
    <w:rsid w:val="001B3DE8"/>
    <w:rsid w:val="00213447"/>
    <w:rsid w:val="00283A49"/>
    <w:rsid w:val="00284A57"/>
    <w:rsid w:val="002A271F"/>
    <w:rsid w:val="002F48A1"/>
    <w:rsid w:val="003260B3"/>
    <w:rsid w:val="00371A09"/>
    <w:rsid w:val="003965E4"/>
    <w:rsid w:val="003D5D67"/>
    <w:rsid w:val="003D684B"/>
    <w:rsid w:val="003F7816"/>
    <w:rsid w:val="00401540"/>
    <w:rsid w:val="00435A0E"/>
    <w:rsid w:val="00454FC5"/>
    <w:rsid w:val="004A6D51"/>
    <w:rsid w:val="004B361F"/>
    <w:rsid w:val="004C1060"/>
    <w:rsid w:val="00525C32"/>
    <w:rsid w:val="0058331F"/>
    <w:rsid w:val="005906F0"/>
    <w:rsid w:val="00593DD2"/>
    <w:rsid w:val="005B0404"/>
    <w:rsid w:val="005D31DD"/>
    <w:rsid w:val="005F73DE"/>
    <w:rsid w:val="00627423"/>
    <w:rsid w:val="006373E8"/>
    <w:rsid w:val="00654BB4"/>
    <w:rsid w:val="00683EA3"/>
    <w:rsid w:val="006C2A67"/>
    <w:rsid w:val="007B0F04"/>
    <w:rsid w:val="007D223C"/>
    <w:rsid w:val="009442CE"/>
    <w:rsid w:val="0095491D"/>
    <w:rsid w:val="009867C4"/>
    <w:rsid w:val="009A6D6C"/>
    <w:rsid w:val="009B1157"/>
    <w:rsid w:val="009F4DA8"/>
    <w:rsid w:val="00A25875"/>
    <w:rsid w:val="00A40F38"/>
    <w:rsid w:val="00A46B2C"/>
    <w:rsid w:val="00A55BD8"/>
    <w:rsid w:val="00AE5532"/>
    <w:rsid w:val="00B33B64"/>
    <w:rsid w:val="00B86F81"/>
    <w:rsid w:val="00BD6138"/>
    <w:rsid w:val="00BF47D5"/>
    <w:rsid w:val="00C608D1"/>
    <w:rsid w:val="00CD3846"/>
    <w:rsid w:val="00CD54CC"/>
    <w:rsid w:val="00D323DC"/>
    <w:rsid w:val="00D37CA7"/>
    <w:rsid w:val="00DA08F3"/>
    <w:rsid w:val="00E62A88"/>
    <w:rsid w:val="00E90D91"/>
    <w:rsid w:val="00ED29F2"/>
    <w:rsid w:val="00F3291D"/>
    <w:rsid w:val="00F44AD9"/>
    <w:rsid w:val="00F44D6E"/>
    <w:rsid w:val="00F46E5F"/>
    <w:rsid w:val="00F81C0F"/>
    <w:rsid w:val="00FC63F0"/>
    <w:rsid w:val="00FD4F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DA7AB0C"/>
  <w15:docId w15:val="{369DADE0-AF7D-4546-8040-5A86ED89D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D22EA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22EA9"/>
    <w:pPr>
      <w:keepNext/>
      <w:spacing w:before="240" w:after="60"/>
      <w:outlineLvl w:val="1"/>
    </w:pPr>
    <w:rPr>
      <w:rFonts w:ascii="Cambria" w:hAnsi="Cambria"/>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ListParagraph">
    <w:name w:val="List Paragraph"/>
    <w:basedOn w:val="Normal"/>
    <w:uiPriority w:val="72"/>
    <w:qFormat/>
    <w:rsid w:val="005C1218"/>
    <w:pPr>
      <w:ind w:left="720"/>
      <w:contextualSpacing/>
    </w:pPr>
  </w:style>
  <w:style w:type="character" w:customStyle="1" w:styleId="normaltextrun">
    <w:name w:val="normaltextrun"/>
    <w:basedOn w:val="DefaultParagraphFont"/>
    <w:rsid w:val="00691517"/>
  </w:style>
  <w:style w:type="paragraph" w:customStyle="1" w:styleId="paragraph0">
    <w:name w:val="paragraph"/>
    <w:basedOn w:val="Normal"/>
    <w:rsid w:val="00FF568E"/>
    <w:pPr>
      <w:spacing w:before="100" w:beforeAutospacing="1" w:after="100" w:afterAutospacing="1"/>
    </w:pPr>
    <w:rPr>
      <w:sz w:val="24"/>
      <w:szCs w:val="24"/>
    </w:rPr>
  </w:style>
  <w:style w:type="character" w:customStyle="1" w:styleId="eop">
    <w:name w:val="eop"/>
    <w:basedOn w:val="DefaultParagraphFont"/>
    <w:rsid w:val="00FF568E"/>
  </w:style>
  <w:style w:type="character" w:customStyle="1" w:styleId="scxw112510538">
    <w:name w:val="scxw112510538"/>
    <w:basedOn w:val="DefaultParagraphFont"/>
    <w:rsid w:val="00FF568E"/>
  </w:style>
  <w:style w:type="character" w:customStyle="1" w:styleId="scxw22289364">
    <w:name w:val="scxw22289364"/>
    <w:basedOn w:val="DefaultParagraphFont"/>
    <w:rsid w:val="003219C5"/>
  </w:style>
  <w:style w:type="paragraph" w:styleId="Bibliography">
    <w:name w:val="Bibliography"/>
    <w:basedOn w:val="Normal"/>
    <w:next w:val="Normal"/>
    <w:uiPriority w:val="70"/>
    <w:rsid w:val="00F73AFB"/>
    <w:pPr>
      <w:tabs>
        <w:tab w:val="left" w:pos="500"/>
      </w:tabs>
      <w:spacing w:after="240"/>
      <w:ind w:left="504" w:hanging="504"/>
    </w:pPr>
  </w:style>
  <w:style w:type="character" w:customStyle="1" w:styleId="Heading2Char">
    <w:name w:val="Heading 2 Char"/>
    <w:basedOn w:val="DefaultParagraphFont"/>
    <w:link w:val="Heading2"/>
    <w:rsid w:val="00D22EA9"/>
    <w:rPr>
      <w:rFonts w:ascii="Cambria" w:eastAsia="Times New Roman" w:hAnsi="Cambria"/>
      <w:b/>
      <w:bCs/>
      <w:i/>
      <w:iCs/>
      <w:sz w:val="28"/>
      <w:szCs w:val="28"/>
    </w:rPr>
  </w:style>
  <w:style w:type="paragraph" w:customStyle="1" w:styleId="SMHeading">
    <w:name w:val="SM Heading"/>
    <w:basedOn w:val="Heading1"/>
    <w:qFormat/>
    <w:rsid w:val="00D22EA9"/>
    <w:pPr>
      <w:keepLines w:val="0"/>
      <w:spacing w:after="60"/>
    </w:pPr>
    <w:rPr>
      <w:rFonts w:ascii="Times New Roman" w:eastAsia="Times New Roman" w:hAnsi="Times New Roman" w:cs="Times New Roman"/>
      <w:b/>
      <w:bCs/>
      <w:color w:val="auto"/>
      <w:kern w:val="32"/>
      <w:sz w:val="24"/>
      <w:szCs w:val="24"/>
    </w:rPr>
  </w:style>
  <w:style w:type="paragraph" w:customStyle="1" w:styleId="SMText">
    <w:name w:val="SM Text"/>
    <w:basedOn w:val="Normal"/>
    <w:qFormat/>
    <w:rsid w:val="00D22EA9"/>
    <w:pPr>
      <w:ind w:firstLine="480"/>
    </w:pPr>
    <w:rPr>
      <w:sz w:val="24"/>
    </w:rPr>
  </w:style>
  <w:style w:type="character" w:customStyle="1" w:styleId="Heading1Char">
    <w:name w:val="Heading 1 Char"/>
    <w:basedOn w:val="DefaultParagraphFont"/>
    <w:link w:val="Heading1"/>
    <w:uiPriority w:val="9"/>
    <w:rsid w:val="00D22EA9"/>
    <w:rPr>
      <w:rFonts w:asciiTheme="majorHAnsi" w:eastAsiaTheme="majorEastAsia" w:hAnsiTheme="majorHAnsi" w:cstheme="majorBidi"/>
      <w:color w:val="365F91" w:themeColor="accent1" w:themeShade="BF"/>
      <w:sz w:val="32"/>
      <w:szCs w:val="32"/>
    </w:rPr>
  </w:style>
  <w:style w:type="paragraph" w:styleId="Revision">
    <w:name w:val="Revision"/>
    <w:hidden/>
    <w:uiPriority w:val="71"/>
    <w:rsid w:val="0078261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igshare.com/s/83bba4f780f53b6f21f5"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nicole-a-moore/living-up-to-thermal-potential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qyYuyM1l6Kr/45tjtaEr0ie55A==">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6219</Words>
  <Characters>35451</Characters>
  <Application>Microsoft Office Word</Application>
  <DocSecurity>0</DocSecurity>
  <Lines>295</Lines>
  <Paragraphs>83</Paragraphs>
  <ScaleCrop>false</ScaleCrop>
  <Company/>
  <LinksUpToDate>false</LinksUpToDate>
  <CharactersWithSpaces>41587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Nikki Moore</cp:lastModifiedBy>
  <cp:revision>3</cp:revision>
  <dcterms:created xsi:type="dcterms:W3CDTF">2022-10-03T16:53:00Z</dcterms:created>
  <dcterms:modified xsi:type="dcterms:W3CDTF">2022-10-03T16:55:00Z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zotero-version="6.0.15"&gt;&lt;session id="V9ricm32"/&gt;&lt;style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 name="delayCitationUpdates" value="true"/&gt;&lt;/prefs&gt;&lt;/data&gt;</vt:lpwstr>
  </property>
</Properties>
</file>