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6D3EBF65" w14:textId="615F0601" w:rsidR="00587FC5" w:rsidRDefault="003D398C" w:rsidP="00587FC5">
      <w:pPr>
        <w:pStyle w:val="TF-TEXTO"/>
      </w:pPr>
      <w:r>
        <w:t xml:space="preserve">[A introdução deve despertar no leitor o interesse pelo texto, apresentando os assuntos que serão tratados e o enfoque que será dado ao tema central. Deve iniciar com uma </w:t>
      </w:r>
      <w:r>
        <w:rPr>
          <w:b/>
        </w:rPr>
        <w:t>contextualização</w:t>
      </w:r>
      <w:r>
        <w:t xml:space="preserve"> do </w:t>
      </w:r>
      <w:r w:rsidR="002423AB">
        <w:t>estudo a ser realizado</w:t>
      </w:r>
      <w:r>
        <w:t xml:space="preserve">, explicando claramente sua </w:t>
      </w:r>
      <w:r w:rsidR="0009735C">
        <w:t>origem/</w:t>
      </w:r>
      <w:r>
        <w:t xml:space="preserve">motivação. Deve finalizar com a </w:t>
      </w:r>
      <w:r>
        <w:rPr>
          <w:b/>
        </w:rPr>
        <w:t>formulação do problema</w:t>
      </w:r>
      <w:r>
        <w:t xml:space="preserve"> (pergunta de pesquisa) a ser investigado.</w:t>
      </w:r>
    </w:p>
    <w:p w14:paraId="6C91384C" w14:textId="77777777" w:rsidR="00282788" w:rsidRDefault="003D398C" w:rsidP="003D398C">
      <w:pPr>
        <w:pStyle w:val="TF-TEXTO"/>
      </w:pPr>
      <w:r>
        <w:t>O tema da pesquisa deve ser abordado de forma clara e sucinta, identificando a situação ou o contexto no qual o problema está inserido. A visão geral do tema deve então ser afunilada até se chegar ao problema a ser pesquisado. Após o problema ter sido identificado, deve-se delimitar que aspectos ou elementos serão tratados. Em resumo, na introdução deve-se deixar bem claro o problema que se quer resolver com o desenvolvimento do trabalho.</w:t>
      </w:r>
    </w:p>
    <w:p w14:paraId="1A29BAC4" w14:textId="589EF851" w:rsidR="003D398C" w:rsidRDefault="00F14812" w:rsidP="003D398C">
      <w:pPr>
        <w:pStyle w:val="TF-TEXTO"/>
      </w:pPr>
      <w:r w:rsidRPr="00F14812">
        <w:rPr>
          <w:b/>
        </w:rPr>
        <w:t xml:space="preserve">O pré-projeto </w:t>
      </w:r>
      <w:r w:rsidR="00505B8D">
        <w:rPr>
          <w:b/>
        </w:rPr>
        <w:t xml:space="preserve">e projeto </w:t>
      </w:r>
      <w:r w:rsidRPr="00F14812">
        <w:rPr>
          <w:b/>
        </w:rPr>
        <w:t>deve</w:t>
      </w:r>
      <w:r w:rsidR="00505B8D">
        <w:rPr>
          <w:b/>
        </w:rPr>
        <w:t>m</w:t>
      </w:r>
      <w:r w:rsidRPr="00F14812">
        <w:rPr>
          <w:b/>
        </w:rPr>
        <w:t xml:space="preserve"> ter no máximo </w:t>
      </w:r>
      <w:r w:rsidR="00424AD5">
        <w:rPr>
          <w:b/>
        </w:rPr>
        <w:t>1</w:t>
      </w:r>
      <w:r w:rsidR="00505B8D">
        <w:rPr>
          <w:b/>
        </w:rPr>
        <w:t>2</w:t>
      </w:r>
      <w:r w:rsidRPr="00F14812">
        <w:rPr>
          <w:b/>
        </w:rPr>
        <w:t xml:space="preserve"> (</w:t>
      </w:r>
      <w:r w:rsidR="00505B8D">
        <w:rPr>
          <w:b/>
        </w:rPr>
        <w:t>doze</w:t>
      </w:r>
      <w:r w:rsidRPr="00F14812">
        <w:rPr>
          <w:b/>
        </w:rPr>
        <w:t>) páginas</w:t>
      </w:r>
      <w:r w:rsidR="00282788" w:rsidRPr="0014243E">
        <w:rPr>
          <w:b/>
        </w:rPr>
        <w:t>.</w:t>
      </w:r>
    </w:p>
    <w:p w14:paraId="4DEEAE1F" w14:textId="5E16B1E1" w:rsidR="00F255FC" w:rsidRPr="007D10F2" w:rsidRDefault="00F255FC" w:rsidP="00787A07">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77777777" w:rsidR="00C35E57" w:rsidRDefault="00C35E57" w:rsidP="00C35E57">
      <w:pPr>
        <w:pStyle w:val="TF-TEXTO"/>
      </w:pPr>
      <w:r>
        <w:t xml:space="preserve"> [Devem ser divididos em principal e específicos. O objetivo principal indica exatamente o que se quer fazer. Deve estar relacionado ao tema e ao problema apresentados na introdução. Para formular o objetivo, </w:t>
      </w:r>
      <w:r w:rsidR="00FE197E">
        <w:t>deve-se pensar</w:t>
      </w:r>
      <w:r w:rsidR="00113A3F">
        <w:t xml:space="preserve"> </w:t>
      </w:r>
      <w:r>
        <w:t>na pergunta que ser</w:t>
      </w:r>
      <w:r w:rsidR="00113A3F">
        <w:t>á</w:t>
      </w:r>
      <w:r>
        <w:t xml:space="preserve"> respondida pelo estudo. O objetivo principal deve ser descrito em uma frase única, </w:t>
      </w:r>
      <w:r w:rsidR="00FE197E">
        <w:t>usando o verbo no infinitivo</w:t>
      </w:r>
      <w:r>
        <w:t>.]</w:t>
      </w:r>
    </w:p>
    <w:p w14:paraId="40426DB7" w14:textId="77777777" w:rsidR="00C35E57" w:rsidRDefault="00C35E57" w:rsidP="00C35E57">
      <w:pPr>
        <w:pStyle w:val="TF-TEXTO"/>
      </w:pPr>
      <w:r>
        <w:t>O objetivo é...</w:t>
      </w:r>
    </w:p>
    <w:p w14:paraId="4F77DC8C" w14:textId="4368DB52" w:rsidR="00C35E57" w:rsidRDefault="00C35E57" w:rsidP="00C35E57">
      <w:pPr>
        <w:pStyle w:val="TF-TEXTO"/>
      </w:pPr>
      <w:r>
        <w:t>[</w:t>
      </w:r>
      <w:r w:rsidR="00320BFA" w:rsidRPr="00320BFA">
        <w:t>Os objetivos específicos detalham o objetivo principal ou definem subprodutos do trabalho. Também se relacionam a formas de validação ou avaliação do trabalho realizado. Os objetivos devem ser mensuráveis quanto a se e como foram ou não atingidos. Os objetivos específicos devem ser enumerados, usando verbos no infinitivo.</w:t>
      </w:r>
      <w:r w:rsidR="00505B8D">
        <w:t xml:space="preserve"> Objetivos não são requisitos.</w:t>
      </w:r>
      <w:r>
        <w:t>]</w:t>
      </w:r>
    </w:p>
    <w:p w14:paraId="4454C33F" w14:textId="77777777" w:rsidR="00C35E57" w:rsidRDefault="00C35E57" w:rsidP="00C35E57">
      <w:pPr>
        <w:pStyle w:val="TF-TEXTO"/>
      </w:pPr>
      <w:r>
        <w:t>Os objetivos específicos são:</w:t>
      </w:r>
    </w:p>
    <w:p w14:paraId="02D3204E" w14:textId="77777777" w:rsidR="00C35E57" w:rsidRDefault="00C35E57" w:rsidP="00C35E57">
      <w:pPr>
        <w:pStyle w:val="TF-ALNEA"/>
      </w:pPr>
      <w:r>
        <w:t>descrever o primeiro objetivo específico;</w:t>
      </w:r>
    </w:p>
    <w:p w14:paraId="788B10B2" w14:textId="77777777" w:rsidR="00C35E57" w:rsidRDefault="00C35E57" w:rsidP="00C35E57">
      <w:pPr>
        <w:pStyle w:val="TF-ALNEA"/>
      </w:pPr>
      <w:r>
        <w:t>descrever o segundo objetivo específico;</w:t>
      </w:r>
    </w:p>
    <w:p w14:paraId="0A0C7DFF" w14:textId="77777777" w:rsidR="00C35E57" w:rsidRDefault="00C35E57" w:rsidP="00C35E57">
      <w:pPr>
        <w:pStyle w:val="TF-ALNEA"/>
      </w:pPr>
      <w:r>
        <w:t>(...);</w:t>
      </w:r>
    </w:p>
    <w:p w14:paraId="1C4A5776" w14:textId="6A32F848" w:rsidR="00C35E57" w:rsidRDefault="00C35E57" w:rsidP="00F77926">
      <w:pPr>
        <w:pStyle w:val="TF-ALNEA"/>
      </w:pPr>
      <w:r>
        <w:t xml:space="preserve">descrever o </w:t>
      </w:r>
      <w:r w:rsidR="00EF7BF1">
        <w:t>enésimo</w:t>
      </w:r>
      <w:r>
        <w:t xml:space="preserve"> objetivo específico.</w:t>
      </w:r>
    </w:p>
    <w:p w14:paraId="6B0A09B4" w14:textId="77777777" w:rsidR="00A44581" w:rsidRDefault="00A44581" w:rsidP="00A63C69">
      <w:pPr>
        <w:pStyle w:val="Ttulo1"/>
      </w:pPr>
      <w:bookmarkStart w:id="23" w:name="_Toc419598587"/>
      <w:r>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0390F6A4"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desta pesquisa</w:t>
      </w:r>
      <w:r>
        <w:t xml:space="preserve"> foi realizada uma </w:t>
      </w:r>
      <w:r w:rsidR="00E26FEC">
        <w:t>pesquisa</w:t>
      </w:r>
      <w:r>
        <w:t xml:space="preserve"> na literatura </w:t>
      </w:r>
      <w:r w:rsidR="00CA4B8D">
        <w:t>e assim</w:t>
      </w:r>
      <w:r w:rsidR="00AE44FD" w:rsidRPr="00AE44FD">
        <w:t xml:space="preserve"> identificar estudos com características semelhantes aos objetivos deste projeto</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commentRangeStart w:id="25"/>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w:t>
      </w:r>
      <w:commentRangeEnd w:id="25"/>
      <w:r w:rsidR="00B06E0D">
        <w:rPr>
          <w:rStyle w:val="Refdecomentrio"/>
        </w:rPr>
        <w:commentReference w:id="25"/>
      </w:r>
      <w:r w:rsidR="00AE44FD" w:rsidRPr="00AE44FD">
        <w:t>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 xml:space="preserve">resultados mostrados </w:t>
      </w:r>
      <w:r w:rsidRPr="00205315">
        <w:lastRenderedPageBreak/>
        <w:t>a partir da quarta página de pesquisa</w:t>
      </w:r>
      <w:r w:rsidR="007B3B17">
        <w:t>; e CE4, chatbots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6" w:name="_Ref175427137"/>
      <w:r>
        <w:t xml:space="preserve">Quadro </w:t>
      </w:r>
      <w:r>
        <w:fldChar w:fldCharType="begin"/>
      </w:r>
      <w:r>
        <w:instrText xml:space="preserve"> SEQ Quadro \* ARABIC </w:instrText>
      </w:r>
      <w:r>
        <w:fldChar w:fldCharType="separate"/>
      </w:r>
      <w:r>
        <w:rPr>
          <w:noProof/>
        </w:rPr>
        <w:t>1</w:t>
      </w:r>
      <w:r>
        <w:fldChar w:fldCharType="end"/>
      </w:r>
      <w:bookmarkEnd w:id="26"/>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3560"/>
        <w:gridCol w:w="1369"/>
        <w:gridCol w:w="1575"/>
      </w:tblGrid>
      <w:tr w:rsidR="007B3B17" w14:paraId="0CEDF5EC" w14:textId="77777777" w:rsidTr="007B3B17">
        <w:trPr>
          <w:trHeight w:val="157"/>
          <w:jc w:val="center"/>
        </w:trPr>
        <w:tc>
          <w:tcPr>
            <w:tcW w:w="2552"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3560"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369" w:type="dxa"/>
            <w:shd w:val="clear" w:color="auto" w:fill="A6A6A6"/>
          </w:tcPr>
          <w:p w14:paraId="1CDDD06D" w14:textId="69B52068" w:rsidR="007B3B17" w:rsidRPr="001238FB" w:rsidRDefault="007B3B17" w:rsidP="00564BD8">
            <w:pPr>
              <w:pStyle w:val="TF-TEXTOQUADRO"/>
              <w:rPr>
                <w:b/>
                <w:bCs/>
              </w:rPr>
            </w:pPr>
            <w:r>
              <w:rPr>
                <w:b/>
                <w:bCs/>
              </w:rPr>
              <w:t>Local</w:t>
            </w:r>
          </w:p>
        </w:tc>
        <w:tc>
          <w:tcPr>
            <w:tcW w:w="1575"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7B3B17">
        <w:trPr>
          <w:trHeight w:val="482"/>
          <w:jc w:val="center"/>
        </w:trPr>
        <w:tc>
          <w:tcPr>
            <w:tcW w:w="2552" w:type="dxa"/>
            <w:shd w:val="clear" w:color="auto" w:fill="auto"/>
            <w:vAlign w:val="center"/>
          </w:tcPr>
          <w:p w14:paraId="30382633" w14:textId="77777777" w:rsidR="007B3B17" w:rsidRPr="00E95A07" w:rsidRDefault="007B3B17" w:rsidP="00564BD8">
            <w:pPr>
              <w:pStyle w:val="TF-TEXTOQUADRO"/>
              <w:jc w:val="both"/>
              <w:rPr>
                <w:sz w:val="18"/>
                <w:szCs w:val="18"/>
              </w:rPr>
            </w:pPr>
            <w:r>
              <w:rPr>
                <w:sz w:val="18"/>
                <w:szCs w:val="18"/>
              </w:rPr>
              <w:t xml:space="preserve">Sistema de cadastro de alunos de karatê. </w:t>
            </w:r>
          </w:p>
        </w:tc>
        <w:tc>
          <w:tcPr>
            <w:tcW w:w="3560" w:type="dxa"/>
            <w:shd w:val="clear" w:color="auto" w:fill="auto"/>
            <w:vAlign w:val="center"/>
          </w:tcPr>
          <w:p w14:paraId="751E325D" w14:textId="77777777" w:rsidR="007B3B17" w:rsidRPr="00E95A07" w:rsidRDefault="007B3B17" w:rsidP="00564BD8">
            <w:pPr>
              <w:pStyle w:val="TF-TEXTOQUADRO"/>
              <w:jc w:val="both"/>
              <w:rPr>
                <w:sz w:val="18"/>
                <w:szCs w:val="18"/>
              </w:rPr>
            </w:pPr>
            <w:r>
              <w:rPr>
                <w:sz w:val="18"/>
                <w:szCs w:val="18"/>
              </w:rPr>
              <w:t>(“Sistema” OR “Aplicação”) AND “Cadastro de alunos” AND (“Karate” OR “Artes Marciais”)</w:t>
            </w:r>
          </w:p>
        </w:tc>
        <w:tc>
          <w:tcPr>
            <w:tcW w:w="1369" w:type="dxa"/>
          </w:tcPr>
          <w:p w14:paraId="6239CD99" w14:textId="6A835DB6" w:rsidR="007B3B17" w:rsidRPr="00296451" w:rsidRDefault="007B3B17" w:rsidP="00564BD8">
            <w:pPr>
              <w:pStyle w:val="TF-TEXTOQUADRO"/>
              <w:jc w:val="both"/>
              <w:rPr>
                <w:sz w:val="18"/>
                <w:szCs w:val="18"/>
              </w:rPr>
            </w:pPr>
            <w:r>
              <w:rPr>
                <w:sz w:val="18"/>
                <w:szCs w:val="18"/>
              </w:rPr>
              <w:t>Google Acadêmico</w:t>
            </w:r>
          </w:p>
        </w:tc>
        <w:tc>
          <w:tcPr>
            <w:tcW w:w="1575" w:type="dxa"/>
            <w:vAlign w:val="center"/>
          </w:tcPr>
          <w:p w14:paraId="227F10B3" w14:textId="0491A37E" w:rsidR="007B3B17" w:rsidRPr="00E95A07" w:rsidRDefault="007B3B17" w:rsidP="00564BD8">
            <w:pPr>
              <w:pStyle w:val="TF-TEXTOQUADRO"/>
              <w:jc w:val="both"/>
              <w:rPr>
                <w:sz w:val="18"/>
                <w:szCs w:val="18"/>
              </w:rPr>
            </w:pPr>
            <w:r w:rsidRPr="00296451">
              <w:rPr>
                <w:sz w:val="18"/>
                <w:szCs w:val="18"/>
              </w:rPr>
              <w:t>‌</w:t>
            </w:r>
            <w:r>
              <w:rPr>
                <w:sz w:val="18"/>
                <w:szCs w:val="18"/>
              </w:rPr>
              <w:t>(</w:t>
            </w:r>
            <w:r w:rsidRPr="00296451">
              <w:rPr>
                <w:sz w:val="18"/>
                <w:szCs w:val="18"/>
              </w:rPr>
              <w:t>NextFit</w:t>
            </w:r>
            <w:r>
              <w:rPr>
                <w:sz w:val="18"/>
                <w:szCs w:val="18"/>
              </w:rPr>
              <w:t>, c2024)</w:t>
            </w:r>
          </w:p>
        </w:tc>
      </w:tr>
      <w:tr w:rsidR="007B3B17" w:rsidRPr="00E95A07" w14:paraId="5B32C093" w14:textId="77777777" w:rsidTr="007B3B17">
        <w:trPr>
          <w:trHeight w:val="346"/>
          <w:jc w:val="center"/>
        </w:trPr>
        <w:tc>
          <w:tcPr>
            <w:tcW w:w="2552" w:type="dxa"/>
            <w:shd w:val="clear" w:color="auto" w:fill="auto"/>
            <w:vAlign w:val="center"/>
          </w:tcPr>
          <w:p w14:paraId="2C7A52F3" w14:textId="77777777" w:rsidR="007B3B17" w:rsidRPr="00E95A07" w:rsidRDefault="007B3B17" w:rsidP="00564BD8">
            <w:pPr>
              <w:pStyle w:val="TF-TEXTOQUADRO"/>
              <w:jc w:val="both"/>
              <w:rPr>
                <w:sz w:val="18"/>
                <w:szCs w:val="18"/>
              </w:rPr>
            </w:pPr>
            <w:r>
              <w:rPr>
                <w:sz w:val="18"/>
                <w:szCs w:val="18"/>
              </w:rPr>
              <w:t xml:space="preserve">Sistema para academias de artes marciais. </w:t>
            </w:r>
          </w:p>
        </w:tc>
        <w:tc>
          <w:tcPr>
            <w:tcW w:w="3560" w:type="dxa"/>
            <w:shd w:val="clear" w:color="auto" w:fill="auto"/>
            <w:vAlign w:val="center"/>
          </w:tcPr>
          <w:p w14:paraId="6BCCF670" w14:textId="77777777" w:rsidR="007B3B17" w:rsidRPr="00E95A07" w:rsidRDefault="007B3B17" w:rsidP="00564BD8">
            <w:pPr>
              <w:pStyle w:val="TF-TEXTOQUADRO"/>
              <w:jc w:val="both"/>
              <w:rPr>
                <w:sz w:val="18"/>
                <w:szCs w:val="18"/>
              </w:rPr>
            </w:pPr>
            <w:r>
              <w:rPr>
                <w:sz w:val="18"/>
                <w:szCs w:val="18"/>
              </w:rPr>
              <w:t>“Sistema” AND (“Artes Marciais” OR “Academia”)</w:t>
            </w:r>
          </w:p>
        </w:tc>
        <w:tc>
          <w:tcPr>
            <w:tcW w:w="1369" w:type="dxa"/>
          </w:tcPr>
          <w:p w14:paraId="05B49D29" w14:textId="77777777" w:rsidR="007B3B17" w:rsidRDefault="007B3B17" w:rsidP="00564BD8">
            <w:pPr>
              <w:pStyle w:val="TF-TEXTOQUADRO"/>
              <w:jc w:val="both"/>
              <w:rPr>
                <w:sz w:val="18"/>
                <w:szCs w:val="18"/>
              </w:rPr>
            </w:pPr>
          </w:p>
        </w:tc>
        <w:tc>
          <w:tcPr>
            <w:tcW w:w="1575" w:type="dxa"/>
            <w:vAlign w:val="center"/>
          </w:tcPr>
          <w:p w14:paraId="31170F70" w14:textId="5E914298" w:rsidR="007B3B17" w:rsidRPr="00E95A07" w:rsidRDefault="007B3B17" w:rsidP="00564BD8">
            <w:pPr>
              <w:pStyle w:val="TF-TEXTOQUADRO"/>
              <w:jc w:val="both"/>
              <w:rPr>
                <w:sz w:val="18"/>
                <w:szCs w:val="18"/>
              </w:rPr>
            </w:pPr>
            <w:r>
              <w:rPr>
                <w:sz w:val="18"/>
                <w:szCs w:val="18"/>
              </w:rPr>
              <w:t>(GymDesk, c2022)</w:t>
            </w:r>
          </w:p>
        </w:tc>
      </w:tr>
      <w:tr w:rsidR="007B3B17" w:rsidRPr="00E95A07" w14:paraId="0BEF8AB7" w14:textId="77777777" w:rsidTr="007B3B17">
        <w:trPr>
          <w:jc w:val="center"/>
        </w:trPr>
        <w:tc>
          <w:tcPr>
            <w:tcW w:w="2552" w:type="dxa"/>
            <w:shd w:val="clear" w:color="auto" w:fill="auto"/>
            <w:vAlign w:val="center"/>
          </w:tcPr>
          <w:p w14:paraId="3F90A9FB" w14:textId="77777777" w:rsidR="007B3B17" w:rsidRPr="00E95A07" w:rsidRDefault="007B3B17" w:rsidP="00564BD8">
            <w:pPr>
              <w:pStyle w:val="TF-TEXTOQUADRO"/>
              <w:jc w:val="both"/>
              <w:rPr>
                <w:sz w:val="18"/>
                <w:szCs w:val="18"/>
              </w:rPr>
            </w:pPr>
            <w:r w:rsidRPr="00990C35">
              <w:rPr>
                <w:i/>
                <w:iCs/>
                <w:sz w:val="18"/>
                <w:szCs w:val="18"/>
              </w:rPr>
              <w:t>ChatBot</w:t>
            </w:r>
            <w:r>
              <w:rPr>
                <w:sz w:val="18"/>
                <w:szCs w:val="18"/>
              </w:rPr>
              <w:t xml:space="preserve"> para academias. </w:t>
            </w:r>
          </w:p>
        </w:tc>
        <w:tc>
          <w:tcPr>
            <w:tcW w:w="3560" w:type="dxa"/>
            <w:shd w:val="clear" w:color="auto" w:fill="auto"/>
            <w:vAlign w:val="center"/>
          </w:tcPr>
          <w:p w14:paraId="2BD5CD7D" w14:textId="77777777" w:rsidR="007B3B17" w:rsidRPr="00E95A07" w:rsidRDefault="007B3B17" w:rsidP="00564BD8">
            <w:pPr>
              <w:pStyle w:val="TF-TEXTOQUADRO"/>
              <w:jc w:val="both"/>
              <w:rPr>
                <w:sz w:val="18"/>
                <w:szCs w:val="18"/>
              </w:rPr>
            </w:pPr>
            <w:r>
              <w:rPr>
                <w:sz w:val="18"/>
                <w:szCs w:val="18"/>
              </w:rPr>
              <w:t>“ChatBot” AND (“Academia” OR “fitness” OR “Arte marcial” OR “Karatê)</w:t>
            </w:r>
          </w:p>
        </w:tc>
        <w:tc>
          <w:tcPr>
            <w:tcW w:w="1369" w:type="dxa"/>
          </w:tcPr>
          <w:p w14:paraId="7E245D25" w14:textId="77777777" w:rsidR="007B3B17" w:rsidRDefault="007B3B17" w:rsidP="00564BD8">
            <w:pPr>
              <w:pStyle w:val="TF-TEXTOQUADRO"/>
              <w:jc w:val="both"/>
              <w:rPr>
                <w:sz w:val="18"/>
                <w:szCs w:val="18"/>
              </w:rPr>
            </w:pPr>
          </w:p>
        </w:tc>
        <w:tc>
          <w:tcPr>
            <w:tcW w:w="1575" w:type="dxa"/>
            <w:vAlign w:val="center"/>
          </w:tcPr>
          <w:p w14:paraId="4438FCF1" w14:textId="698DC0A5" w:rsidR="007B3B17" w:rsidRPr="00E95A07" w:rsidRDefault="007B3B17" w:rsidP="00564BD8">
            <w:pPr>
              <w:pStyle w:val="TF-TEXTOQUADRO"/>
              <w:jc w:val="both"/>
              <w:rPr>
                <w:sz w:val="18"/>
                <w:szCs w:val="18"/>
              </w:rPr>
            </w:pPr>
            <w:r>
              <w:rPr>
                <w:sz w:val="18"/>
                <w:szCs w:val="18"/>
              </w:rPr>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7" w:name="_Ref175426302"/>
      <w:r w:rsidRPr="00B06E0D">
        <w:t xml:space="preserve">Tabela </w:t>
      </w:r>
      <w:r w:rsidRPr="00B06E0D">
        <w:fldChar w:fldCharType="begin"/>
      </w:r>
      <w:r w:rsidRPr="00B06E0D">
        <w:instrText xml:space="preserve"> SEQ Tabela \* ARABIC </w:instrText>
      </w:r>
      <w:r w:rsidRPr="00B06E0D">
        <w:fldChar w:fldCharType="separate"/>
      </w:r>
      <w:r w:rsidRPr="00990C35">
        <w:t>1</w:t>
      </w:r>
      <w:r w:rsidRPr="00B06E0D">
        <w:fldChar w:fldCharType="end"/>
      </w:r>
      <w:bookmarkEnd w:id="27"/>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413"/>
        <w:gridCol w:w="5812"/>
        <w:gridCol w:w="1564"/>
      </w:tblGrid>
      <w:tr w:rsidR="00A95D26" w14:paraId="64D73602" w14:textId="77777777" w:rsidTr="00327CAA">
        <w:trPr>
          <w:trHeight w:val="70"/>
          <w:jc w:val="center"/>
        </w:trPr>
        <w:tc>
          <w:tcPr>
            <w:tcW w:w="1413"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5812"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1564"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327CAA">
        <w:trPr>
          <w:jc w:val="center"/>
        </w:trPr>
        <w:tc>
          <w:tcPr>
            <w:tcW w:w="1413" w:type="dxa"/>
            <w:shd w:val="clear" w:color="auto" w:fill="auto"/>
          </w:tcPr>
          <w:p w14:paraId="2F3FC431" w14:textId="77777777" w:rsidR="00A95D26" w:rsidRPr="009E14E9" w:rsidRDefault="00A95D26" w:rsidP="00327CAA">
            <w:pPr>
              <w:pStyle w:val="TF-TEXTOQUADRO"/>
              <w:jc w:val="center"/>
            </w:pPr>
            <w:r w:rsidRPr="009E14E9">
              <w:t>1</w:t>
            </w:r>
          </w:p>
        </w:tc>
        <w:tc>
          <w:tcPr>
            <w:tcW w:w="5812" w:type="dxa"/>
            <w:shd w:val="clear" w:color="auto" w:fill="auto"/>
          </w:tcPr>
          <w:p w14:paraId="3C5660FF" w14:textId="6A06AD51" w:rsidR="00A95D26" w:rsidRPr="009E14E9" w:rsidRDefault="00A95D26" w:rsidP="00327CAA">
            <w:pPr>
              <w:pStyle w:val="TF-TEXTOQUADRO"/>
            </w:pPr>
            <w:r w:rsidRPr="009E14E9">
              <w:t xml:space="preserve">Solução </w:t>
            </w:r>
            <w:r w:rsidR="009F20FF">
              <w:t>relacionado ao cadastro de alunos de artes marciais</w:t>
            </w:r>
          </w:p>
        </w:tc>
        <w:tc>
          <w:tcPr>
            <w:tcW w:w="1564" w:type="dxa"/>
          </w:tcPr>
          <w:p w14:paraId="58D3DE44" w14:textId="617B70F3" w:rsidR="00A95D26" w:rsidRPr="009E14E9" w:rsidRDefault="009A5EE3" w:rsidP="00327CAA">
            <w:pPr>
              <w:pStyle w:val="TF-TEXTOQUADRO"/>
              <w:jc w:val="center"/>
            </w:pPr>
            <w:r>
              <w:t>3</w:t>
            </w:r>
          </w:p>
        </w:tc>
      </w:tr>
      <w:tr w:rsidR="00A95D26" w14:paraId="7205ABAF" w14:textId="77777777" w:rsidTr="00327CAA">
        <w:trPr>
          <w:jc w:val="center"/>
        </w:trPr>
        <w:tc>
          <w:tcPr>
            <w:tcW w:w="1413" w:type="dxa"/>
            <w:shd w:val="clear" w:color="auto" w:fill="auto"/>
          </w:tcPr>
          <w:p w14:paraId="2CF5EB3C" w14:textId="77777777" w:rsidR="00A95D26" w:rsidRPr="009E14E9" w:rsidRDefault="00A95D26" w:rsidP="00327CAA">
            <w:pPr>
              <w:pStyle w:val="TF-TEXTOQUADRO"/>
              <w:jc w:val="center"/>
            </w:pPr>
            <w:r w:rsidRPr="009E14E9">
              <w:t>2</w:t>
            </w:r>
          </w:p>
        </w:tc>
        <w:tc>
          <w:tcPr>
            <w:tcW w:w="5812" w:type="dxa"/>
            <w:shd w:val="clear" w:color="auto" w:fill="auto"/>
          </w:tcPr>
          <w:p w14:paraId="714E1CB5" w14:textId="3856F64F" w:rsidR="00A95D26" w:rsidRPr="009E14E9" w:rsidRDefault="00A95D26" w:rsidP="00327CAA">
            <w:pPr>
              <w:pStyle w:val="TF-TEXTOQUADRO"/>
            </w:pPr>
            <w:r w:rsidRPr="009E14E9">
              <w:t xml:space="preserve">Solução </w:t>
            </w:r>
            <w:r w:rsidR="009F20FF">
              <w:t>com controle de pagamentos de mensalidades</w:t>
            </w:r>
          </w:p>
        </w:tc>
        <w:tc>
          <w:tcPr>
            <w:tcW w:w="1564" w:type="dxa"/>
          </w:tcPr>
          <w:p w14:paraId="5CB049A2" w14:textId="5898B2A8" w:rsidR="00A95D26" w:rsidRPr="009E14E9" w:rsidRDefault="009A5EE3" w:rsidP="00327CAA">
            <w:pPr>
              <w:pStyle w:val="TF-TEXTOQUADRO"/>
              <w:jc w:val="center"/>
            </w:pPr>
            <w:r>
              <w:t>2</w:t>
            </w:r>
          </w:p>
        </w:tc>
      </w:tr>
      <w:tr w:rsidR="00A95D26" w14:paraId="120AEC81" w14:textId="77777777" w:rsidTr="00327CAA">
        <w:trPr>
          <w:jc w:val="center"/>
        </w:trPr>
        <w:tc>
          <w:tcPr>
            <w:tcW w:w="1413" w:type="dxa"/>
            <w:shd w:val="clear" w:color="auto" w:fill="auto"/>
          </w:tcPr>
          <w:p w14:paraId="5E983EA0" w14:textId="77777777" w:rsidR="00A95D26" w:rsidRPr="009E14E9" w:rsidRDefault="00A95D26" w:rsidP="00327CAA">
            <w:pPr>
              <w:pStyle w:val="TF-TEXTOQUADRO"/>
              <w:jc w:val="center"/>
            </w:pPr>
            <w:r w:rsidRPr="009E14E9">
              <w:t>3</w:t>
            </w:r>
          </w:p>
        </w:tc>
        <w:tc>
          <w:tcPr>
            <w:tcW w:w="5812" w:type="dxa"/>
            <w:shd w:val="clear" w:color="auto" w:fill="auto"/>
          </w:tcPr>
          <w:p w14:paraId="11A76941" w14:textId="73E0CD00" w:rsidR="00A95D26" w:rsidRPr="009E14E9" w:rsidRDefault="00A95D26" w:rsidP="00327CAA">
            <w:pPr>
              <w:pStyle w:val="TF-TEXTOQUADRO"/>
            </w:pPr>
            <w:r w:rsidRPr="009E14E9">
              <w:t xml:space="preserve">Solução </w:t>
            </w:r>
            <w:r w:rsidR="009F20FF">
              <w:t>para gestão de exames de graduação</w:t>
            </w:r>
          </w:p>
        </w:tc>
        <w:tc>
          <w:tcPr>
            <w:tcW w:w="1564" w:type="dxa"/>
          </w:tcPr>
          <w:p w14:paraId="5E7D9005" w14:textId="4173E816" w:rsidR="00A95D26" w:rsidRPr="009E14E9" w:rsidRDefault="009A5EE3" w:rsidP="00327CAA">
            <w:pPr>
              <w:pStyle w:val="TF-TEXTOQUADRO"/>
              <w:jc w:val="center"/>
            </w:pPr>
            <w:r>
              <w:t>1</w:t>
            </w:r>
          </w:p>
        </w:tc>
      </w:tr>
      <w:tr w:rsidR="00A95D26" w14:paraId="041FA0E1" w14:textId="77777777" w:rsidTr="00327CAA">
        <w:trPr>
          <w:jc w:val="center"/>
        </w:trPr>
        <w:tc>
          <w:tcPr>
            <w:tcW w:w="1413" w:type="dxa"/>
            <w:shd w:val="clear" w:color="auto" w:fill="auto"/>
          </w:tcPr>
          <w:p w14:paraId="481FDECA" w14:textId="77777777" w:rsidR="00A95D26" w:rsidRPr="009E14E9" w:rsidRDefault="00A95D26" w:rsidP="00327CAA">
            <w:pPr>
              <w:pStyle w:val="TF-TEXTOQUADRO"/>
              <w:jc w:val="center"/>
            </w:pPr>
            <w:r w:rsidRPr="009E14E9">
              <w:t>4</w:t>
            </w:r>
          </w:p>
        </w:tc>
        <w:tc>
          <w:tcPr>
            <w:tcW w:w="5812" w:type="dxa"/>
            <w:shd w:val="clear" w:color="auto" w:fill="auto"/>
          </w:tcPr>
          <w:p w14:paraId="09B2C1A1" w14:textId="0C495BC2" w:rsidR="00A95D26" w:rsidRPr="009E14E9" w:rsidRDefault="00A95D26" w:rsidP="00327CAA">
            <w:pPr>
              <w:pStyle w:val="TF-TEXTOQUADRO"/>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1564" w:type="dxa"/>
          </w:tcPr>
          <w:p w14:paraId="29BAF397" w14:textId="586238CF" w:rsidR="00A95D26" w:rsidRPr="009E14E9" w:rsidRDefault="009F20FF" w:rsidP="00327CAA">
            <w:pPr>
              <w:pStyle w:val="TF-TEXTOQUADRO"/>
              <w:jc w:val="center"/>
            </w:pPr>
            <w:r>
              <w:t>3</w:t>
            </w:r>
          </w:p>
        </w:tc>
      </w:tr>
      <w:tr w:rsidR="00A95D26" w14:paraId="40A55E52" w14:textId="77777777" w:rsidTr="00327CAA">
        <w:trPr>
          <w:jc w:val="center"/>
        </w:trPr>
        <w:tc>
          <w:tcPr>
            <w:tcW w:w="1413" w:type="dxa"/>
            <w:shd w:val="clear" w:color="auto" w:fill="auto"/>
          </w:tcPr>
          <w:p w14:paraId="497EC575" w14:textId="77777777" w:rsidR="00A95D26" w:rsidRPr="009E14E9" w:rsidRDefault="00A95D26" w:rsidP="00327CAA">
            <w:pPr>
              <w:pStyle w:val="TF-TEXTOQUADRO"/>
              <w:jc w:val="center"/>
            </w:pPr>
          </w:p>
        </w:tc>
        <w:tc>
          <w:tcPr>
            <w:tcW w:w="5812" w:type="dxa"/>
            <w:shd w:val="clear" w:color="auto" w:fill="auto"/>
          </w:tcPr>
          <w:p w14:paraId="1F69E615" w14:textId="77777777" w:rsidR="00A95D26" w:rsidRPr="009E14E9" w:rsidRDefault="00A95D26" w:rsidP="00327CAA">
            <w:pPr>
              <w:pStyle w:val="TF-TEXTOQUADRO"/>
              <w:rPr>
                <w:b/>
                <w:bCs/>
              </w:rPr>
            </w:pPr>
            <w:r w:rsidRPr="009E14E9">
              <w:rPr>
                <w:b/>
                <w:bCs/>
              </w:rPr>
              <w:t>Total</w:t>
            </w:r>
          </w:p>
        </w:tc>
        <w:tc>
          <w:tcPr>
            <w:tcW w:w="1564" w:type="dxa"/>
          </w:tcPr>
          <w:p w14:paraId="3CAC7F88" w14:textId="0341D73B" w:rsidR="00A95D26" w:rsidRPr="009E14E9" w:rsidRDefault="00127914" w:rsidP="00327CAA">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5924BF80" w:rsidR="00127914" w:rsidRPr="00127914" w:rsidRDefault="00B06E0D" w:rsidP="00990C35">
      <w:pPr>
        <w:pStyle w:val="TF-TEXTO"/>
      </w:pPr>
      <w:r>
        <w:t xml:space="preserve">Os quatro 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três deles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8" w:name="_Ref174735373"/>
      <w:r>
        <w:t>Síntese dos Trabalhos Correlatos</w:t>
      </w:r>
      <w:bookmarkEnd w:id="28"/>
    </w:p>
    <w:p w14:paraId="4B067FB8" w14:textId="6C69AEA7"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38286154" w:rsidR="00C43183" w:rsidRDefault="00C43183" w:rsidP="00967ED9">
      <w:pPr>
        <w:pStyle w:val="TF-TEXTO"/>
      </w:pPr>
      <w:r w:rsidRPr="000A246F">
        <w:t>O trabalho de ‌NextFit (c2024) 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 O </w:t>
      </w:r>
      <w:r w:rsidR="006F785A">
        <w:fldChar w:fldCharType="begin"/>
      </w:r>
      <w:r w:rsidR="006F785A">
        <w:instrText xml:space="preserve"> REF _Ref174738304 \h </w:instrText>
      </w:r>
      <w:r w:rsidR="006F785A">
        <w:fldChar w:fldCharType="separate"/>
      </w:r>
      <w:r w:rsidR="006F785A">
        <w:t xml:space="preserve">Quadro </w:t>
      </w:r>
      <w:r w:rsidR="006F785A">
        <w:rPr>
          <w:noProof/>
        </w:rPr>
        <w:t>2</w:t>
      </w:r>
      <w:r w:rsidR="006F785A">
        <w:fldChar w:fldCharType="end"/>
      </w:r>
      <w:r w:rsidR="006F785A">
        <w:t xml:space="preserve"> traz a síntese desse trabalho.</w:t>
      </w:r>
    </w:p>
    <w:p w14:paraId="71767A88" w14:textId="02FEF9B0" w:rsidR="00C44739" w:rsidRPr="001B7764" w:rsidRDefault="00C44739" w:rsidP="00C44739">
      <w:pPr>
        <w:pStyle w:val="TF-LEGENDA"/>
      </w:pPr>
      <w:bookmarkStart w:id="29" w:name="_Ref174738304"/>
      <w:bookmarkStart w:id="30" w:name="_Ref520281304"/>
      <w:r>
        <w:t xml:space="preserve">Quadro </w:t>
      </w:r>
      <w:r>
        <w:fldChar w:fldCharType="begin"/>
      </w:r>
      <w:r>
        <w:instrText xml:space="preserve"> SEQ Quadro \* ARABIC </w:instrText>
      </w:r>
      <w:r>
        <w:fldChar w:fldCharType="separate"/>
      </w:r>
      <w:r w:rsidR="006F785A">
        <w:rPr>
          <w:noProof/>
        </w:rPr>
        <w:t>2</w:t>
      </w:r>
      <w:r>
        <w:rPr>
          <w:noProof/>
        </w:rPr>
        <w:fldChar w:fldCharType="end"/>
      </w:r>
      <w:bookmarkEnd w:id="29"/>
      <w:bookmarkEnd w:id="30"/>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lastRenderedPageBreak/>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29C41234" w:rsidR="006F785A" w:rsidRDefault="006F785A" w:rsidP="00967ED9">
      <w:pPr>
        <w:pStyle w:val="TF-TEXTO"/>
      </w:pPr>
      <w:r w:rsidRPr="000A246F">
        <w:t xml:space="preserve">O trabalho de </w:t>
      </w:r>
      <w:r w:rsidRPr="00967ED9">
        <w:rPr>
          <w:sz w:val="18"/>
          <w:szCs w:val="18"/>
        </w:rPr>
        <w:t xml:space="preserve">GymDesk (c2022)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w:t>
      </w:r>
      <w:commentRangeStart w:id="31"/>
      <w:r>
        <w:t xml:space="preserve">trabalho </w:t>
      </w:r>
      <w:r w:rsidR="000B2B19">
        <w:t>proposto</w:t>
      </w:r>
      <w:r>
        <w:t xml:space="preserve">, </w:t>
      </w:r>
      <w:commentRangeEnd w:id="31"/>
      <w:r w:rsidR="00B06E0D">
        <w:rPr>
          <w:rStyle w:val="Refdecomentrio"/>
        </w:rPr>
        <w:commentReference w:id="31"/>
      </w:r>
      <w:r>
        <w:t xml:space="preserve">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 No </w:t>
      </w:r>
      <w:r>
        <w:fldChar w:fldCharType="begin"/>
      </w:r>
      <w:r>
        <w:instrText xml:space="preserve"> REF _Ref174738638 \h </w:instrText>
      </w:r>
      <w:r>
        <w:fldChar w:fldCharType="separate"/>
      </w:r>
      <w:r>
        <w:t xml:space="preserve">Quadro </w:t>
      </w:r>
      <w:r>
        <w:rPr>
          <w:noProof/>
        </w:rPr>
        <w:t>3</w:t>
      </w:r>
      <w:r>
        <w:fldChar w:fldCharType="end"/>
      </w:r>
      <w:r>
        <w:t xml:space="preserve"> é possível verificar a síntese desse trabalho.</w:t>
      </w:r>
    </w:p>
    <w:p w14:paraId="49AF1EFC" w14:textId="4FC446C0" w:rsidR="00C44739" w:rsidRPr="001B7764" w:rsidRDefault="00C44739" w:rsidP="00C44739">
      <w:pPr>
        <w:pStyle w:val="TF-LEGENDA"/>
      </w:pPr>
      <w:bookmarkStart w:id="32" w:name="_Ref174738638"/>
      <w:bookmarkStart w:id="33" w:name="_Ref173511264"/>
      <w:r>
        <w:t xml:space="preserve">Quadro </w:t>
      </w:r>
      <w:r>
        <w:fldChar w:fldCharType="begin"/>
      </w:r>
      <w:r>
        <w:instrText xml:space="preserve"> SEQ Quadro \* ARABIC </w:instrText>
      </w:r>
      <w:r>
        <w:fldChar w:fldCharType="separate"/>
      </w:r>
      <w:r w:rsidR="006F785A">
        <w:rPr>
          <w:noProof/>
        </w:rPr>
        <w:t>3</w:t>
      </w:r>
      <w:r>
        <w:rPr>
          <w:noProof/>
        </w:rPr>
        <w:fldChar w:fldCharType="end"/>
      </w:r>
      <w:bookmarkEnd w:id="32"/>
      <w:bookmarkEnd w:id="33"/>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240C2706" w:rsidR="00C44739" w:rsidRPr="001B7764" w:rsidRDefault="006F785A" w:rsidP="00990C35">
      <w:pPr>
        <w:pStyle w:val="TF-TEXTO"/>
      </w:pPr>
      <w:r>
        <w:t>O trabalho de M</w:t>
      </w:r>
      <w:r w:rsidR="00FD4A95">
        <w:t>i</w:t>
      </w:r>
      <w:r>
        <w:t>ndBody (c2020)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xml:space="preserve">, característica que se assemelha ao trabalho proposto, em que um assistente virtual é usado para sanar dúvidas dos clientes. </w:t>
      </w:r>
      <w:r w:rsidR="00D74AD5">
        <w:t xml:space="preserve">O </w:t>
      </w:r>
      <w:r w:rsidR="00B06E0D">
        <w:fldChar w:fldCharType="begin"/>
      </w:r>
      <w:r w:rsidR="00B06E0D">
        <w:instrText xml:space="preserve"> REF _Ref175428100 \h </w:instrText>
      </w:r>
      <w:r w:rsidR="00B06E0D">
        <w:fldChar w:fldCharType="separate"/>
      </w:r>
      <w:r w:rsidR="00B06E0D">
        <w:t xml:space="preserve">Quadro </w:t>
      </w:r>
      <w:r w:rsidR="00B06E0D">
        <w:rPr>
          <w:noProof/>
        </w:rPr>
        <w:t>4</w:t>
      </w:r>
      <w:r w:rsidR="00B06E0D">
        <w:fldChar w:fldCharType="end"/>
      </w:r>
      <w:r w:rsidR="00D74AD5">
        <w:t xml:space="preserve"> apresenta a síntese desse trabalho.</w:t>
      </w:r>
    </w:p>
    <w:p w14:paraId="0861DA20" w14:textId="6E19E39E" w:rsidR="00B06E0D" w:rsidRDefault="00B06E0D" w:rsidP="00990C35">
      <w:pPr>
        <w:pStyle w:val="TF-LEGENDA"/>
      </w:pPr>
      <w:bookmarkStart w:id="34" w:name="_Ref175428100"/>
      <w:r>
        <w:t xml:space="preserve">Quadro </w:t>
      </w:r>
      <w:r>
        <w:fldChar w:fldCharType="begin"/>
      </w:r>
      <w:r>
        <w:instrText xml:space="preserve"> SEQ Quadro \* ARABIC </w:instrText>
      </w:r>
      <w:r>
        <w:fldChar w:fldCharType="separate"/>
      </w:r>
      <w:r>
        <w:rPr>
          <w:noProof/>
        </w:rPr>
        <w:t>4</w:t>
      </w:r>
      <w:r>
        <w:fldChar w:fldCharType="end"/>
      </w:r>
      <w:bookmarkEnd w:id="34"/>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5" w:name="_Hlk175427573"/>
            <w:r>
              <w:rPr>
                <w:sz w:val="18"/>
                <w:szCs w:val="18"/>
              </w:rPr>
              <w:t>MindBody (c2020)</w:t>
            </w:r>
            <w:bookmarkEnd w:id="35"/>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77777777" w:rsidR="00451B94" w:rsidRDefault="00451B94" w:rsidP="00A63C69">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3"/>
      <w:r>
        <w:t>proposta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Default="006B0760" w:rsidP="006B0760">
      <w:pPr>
        <w:pStyle w:val="TF-LEGENDA"/>
      </w:pPr>
      <w:bookmarkStart w:id="50" w:name="_Ref52025161"/>
      <w:r>
        <w:lastRenderedPageBreak/>
        <w:t xml:space="preserve">Quadro </w:t>
      </w:r>
      <w:bookmarkEnd w:id="50"/>
      <w:r w:rsidR="00205315">
        <w:t>5</w:t>
      </w:r>
      <w:r>
        <w:t xml:space="preserve"> - </w:t>
      </w:r>
      <w:r w:rsidR="00F3649F">
        <w:t>Comparativo</w:t>
      </w:r>
      <w:r>
        <w:t xml:space="preserve">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1"/>
        <w:gridCol w:w="1486"/>
        <w:gridCol w:w="1487"/>
        <w:gridCol w:w="1487"/>
      </w:tblGrid>
      <w:tr w:rsidR="001D1427" w14:paraId="4DC82DAE" w14:textId="77777777" w:rsidTr="001D1427">
        <w:trPr>
          <w:trHeight w:val="567"/>
          <w:jc w:val="center"/>
        </w:trPr>
        <w:tc>
          <w:tcPr>
            <w:tcW w:w="3001" w:type="dxa"/>
            <w:tcBorders>
              <w:tl2br w:val="single" w:sz="4" w:space="0" w:color="auto"/>
            </w:tcBorders>
            <w:shd w:val="clear" w:color="auto" w:fill="A6A6A6"/>
          </w:tcPr>
          <w:p w14:paraId="5540DD0B" w14:textId="77777777" w:rsidR="001D1427" w:rsidRPr="007D4566" w:rsidRDefault="001D1427" w:rsidP="004B3C46">
            <w:pPr>
              <w:pStyle w:val="TF-TEXTOQUADRO"/>
            </w:pPr>
            <w:r>
              <w:rPr>
                <w:noProof/>
              </w:rPr>
              <mc:AlternateContent>
                <mc:Choice Requires="wps">
                  <w:drawing>
                    <wp:anchor distT="45720" distB="45720" distL="114300" distR="114300" simplePos="0" relativeHeight="251664384"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1D1427" w:rsidRDefault="001D1427"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1D1427" w:rsidRDefault="001D1427"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1D1427" w:rsidRDefault="001D1427"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1D1427" w:rsidRDefault="001D1427" w:rsidP="006B0760">
                            <w:pPr>
                              <w:pStyle w:val="TF-TEXTO"/>
                              <w:ind w:firstLine="0"/>
                            </w:pPr>
                            <w:r>
                              <w:t>Características</w:t>
                            </w:r>
                          </w:p>
                        </w:txbxContent>
                      </v:textbox>
                      <w10:wrap type="square"/>
                    </v:shape>
                  </w:pict>
                </mc:Fallback>
              </mc:AlternateContent>
            </w:r>
          </w:p>
        </w:tc>
        <w:tc>
          <w:tcPr>
            <w:tcW w:w="1486" w:type="dxa"/>
            <w:shd w:val="clear" w:color="auto" w:fill="A6A6A6"/>
            <w:vAlign w:val="center"/>
          </w:tcPr>
          <w:p w14:paraId="346CD0EE" w14:textId="6381D4B0" w:rsidR="001D1427" w:rsidRDefault="001D1427">
            <w:pPr>
              <w:pStyle w:val="TF-TEXTOQUADRO"/>
              <w:jc w:val="center"/>
            </w:pPr>
            <w:r w:rsidRPr="00296451">
              <w:rPr>
                <w:sz w:val="18"/>
                <w:szCs w:val="18"/>
              </w:rPr>
              <w:t>‌</w:t>
            </w:r>
            <w:r>
              <w:rPr>
                <w:sz w:val="18"/>
                <w:szCs w:val="18"/>
              </w:rPr>
              <w:t>(</w:t>
            </w:r>
            <w:r w:rsidRPr="00296451">
              <w:rPr>
                <w:sz w:val="18"/>
                <w:szCs w:val="18"/>
              </w:rPr>
              <w:t>NextFit</w:t>
            </w:r>
            <w:r>
              <w:rPr>
                <w:sz w:val="18"/>
                <w:szCs w:val="18"/>
              </w:rPr>
              <w:t>, c2024)</w:t>
            </w:r>
          </w:p>
        </w:tc>
        <w:tc>
          <w:tcPr>
            <w:tcW w:w="1487" w:type="dxa"/>
            <w:shd w:val="clear" w:color="auto" w:fill="A6A6A6"/>
            <w:vAlign w:val="center"/>
          </w:tcPr>
          <w:p w14:paraId="4D97FD72" w14:textId="06C9595B" w:rsidR="001D1427" w:rsidRDefault="001D1427">
            <w:pPr>
              <w:pStyle w:val="TF-TEXTOQUADRO"/>
              <w:jc w:val="center"/>
            </w:pPr>
            <w:r>
              <w:rPr>
                <w:sz w:val="18"/>
                <w:szCs w:val="18"/>
              </w:rPr>
              <w:t>(GymDesk, c2022)</w:t>
            </w:r>
          </w:p>
        </w:tc>
        <w:tc>
          <w:tcPr>
            <w:tcW w:w="1487" w:type="dxa"/>
            <w:shd w:val="clear" w:color="auto" w:fill="A6A6A6"/>
            <w:vAlign w:val="center"/>
          </w:tcPr>
          <w:p w14:paraId="5AE2E716" w14:textId="75759D5F" w:rsidR="001D1427" w:rsidRPr="007D4566" w:rsidRDefault="001D1427">
            <w:pPr>
              <w:pStyle w:val="TF-TEXTOQUADRO"/>
              <w:jc w:val="center"/>
            </w:pPr>
            <w:r>
              <w:rPr>
                <w:sz w:val="18"/>
                <w:szCs w:val="18"/>
              </w:rPr>
              <w:t>(MindBody, c2020)</w:t>
            </w:r>
          </w:p>
        </w:tc>
      </w:tr>
      <w:tr w:rsidR="00E87C62" w14:paraId="3380952D" w14:textId="77777777" w:rsidTr="001D1427">
        <w:trPr>
          <w:jc w:val="center"/>
        </w:trPr>
        <w:tc>
          <w:tcPr>
            <w:tcW w:w="3001" w:type="dxa"/>
            <w:shd w:val="clear" w:color="auto" w:fill="auto"/>
          </w:tcPr>
          <w:p w14:paraId="138D3B43" w14:textId="47A6DCC4" w:rsidR="00E87C62" w:rsidRDefault="00E87C62" w:rsidP="00E87C62">
            <w:pPr>
              <w:pStyle w:val="TF-TEXTOQUADRO"/>
            </w:pPr>
            <w:r>
              <w:t>Cadastro de alunos de artes marciais</w:t>
            </w:r>
          </w:p>
        </w:tc>
        <w:tc>
          <w:tcPr>
            <w:tcW w:w="1486" w:type="dxa"/>
            <w:shd w:val="clear" w:color="auto" w:fill="auto"/>
            <w:vAlign w:val="center"/>
          </w:tcPr>
          <w:p w14:paraId="2C274505" w14:textId="6A5E66EF" w:rsidR="00E87C62" w:rsidRDefault="00753173" w:rsidP="00E87C62">
            <w:pPr>
              <w:pStyle w:val="TF-TEXTOQUADRO"/>
              <w:jc w:val="center"/>
            </w:pPr>
            <w:r>
              <w:t>X</w:t>
            </w:r>
          </w:p>
        </w:tc>
        <w:tc>
          <w:tcPr>
            <w:tcW w:w="1487" w:type="dxa"/>
            <w:shd w:val="clear" w:color="auto" w:fill="auto"/>
            <w:vAlign w:val="center"/>
          </w:tcPr>
          <w:p w14:paraId="798F95D2" w14:textId="53FA5465" w:rsidR="00E87C62" w:rsidRDefault="00753173" w:rsidP="00E87C62">
            <w:pPr>
              <w:pStyle w:val="TF-TEXTOQUADRO"/>
              <w:jc w:val="center"/>
            </w:pPr>
            <w:r>
              <w:t>X</w:t>
            </w:r>
          </w:p>
        </w:tc>
        <w:tc>
          <w:tcPr>
            <w:tcW w:w="1487" w:type="dxa"/>
            <w:shd w:val="clear" w:color="auto" w:fill="auto"/>
            <w:vAlign w:val="center"/>
          </w:tcPr>
          <w:p w14:paraId="1473A4A9" w14:textId="3377CBEC" w:rsidR="00E87C62" w:rsidRDefault="00E87C62" w:rsidP="00E87C62">
            <w:pPr>
              <w:pStyle w:val="TF-TEXTOQUADRO"/>
              <w:jc w:val="center"/>
            </w:pPr>
          </w:p>
        </w:tc>
      </w:tr>
      <w:tr w:rsidR="00E87C62" w14:paraId="615D3CA3" w14:textId="77777777" w:rsidTr="001D1427">
        <w:trPr>
          <w:jc w:val="center"/>
        </w:trPr>
        <w:tc>
          <w:tcPr>
            <w:tcW w:w="3001" w:type="dxa"/>
            <w:shd w:val="clear" w:color="auto" w:fill="auto"/>
          </w:tcPr>
          <w:p w14:paraId="66E7B883" w14:textId="4C37EBEF" w:rsidR="00E87C62" w:rsidRDefault="00E87C62" w:rsidP="00E87C62">
            <w:pPr>
              <w:pStyle w:val="TF-TEXTOQUADRO"/>
            </w:pPr>
            <w:r>
              <w:t>Controle de pagamentos de mensalidades</w:t>
            </w:r>
          </w:p>
        </w:tc>
        <w:tc>
          <w:tcPr>
            <w:tcW w:w="1486" w:type="dxa"/>
            <w:shd w:val="clear" w:color="auto" w:fill="auto"/>
            <w:vAlign w:val="center"/>
          </w:tcPr>
          <w:p w14:paraId="629E5946" w14:textId="429FD6C9" w:rsidR="00E87C62" w:rsidRDefault="00753173" w:rsidP="00E87C62">
            <w:pPr>
              <w:pStyle w:val="TF-TEXTOQUADRO"/>
              <w:jc w:val="center"/>
            </w:pPr>
            <w:r>
              <w:t>X</w:t>
            </w:r>
          </w:p>
        </w:tc>
        <w:tc>
          <w:tcPr>
            <w:tcW w:w="1487" w:type="dxa"/>
            <w:shd w:val="clear" w:color="auto" w:fill="auto"/>
            <w:vAlign w:val="center"/>
          </w:tcPr>
          <w:p w14:paraId="6FD3AA8B" w14:textId="4584986F" w:rsidR="00E87C62" w:rsidRDefault="00753173" w:rsidP="00E87C62">
            <w:pPr>
              <w:pStyle w:val="TF-TEXTOQUADRO"/>
              <w:jc w:val="center"/>
            </w:pPr>
            <w:r>
              <w:t>X</w:t>
            </w:r>
          </w:p>
        </w:tc>
        <w:tc>
          <w:tcPr>
            <w:tcW w:w="1487" w:type="dxa"/>
            <w:shd w:val="clear" w:color="auto" w:fill="auto"/>
            <w:vAlign w:val="center"/>
          </w:tcPr>
          <w:p w14:paraId="264287B7" w14:textId="709EEF84" w:rsidR="00E87C62" w:rsidRDefault="00E87C62" w:rsidP="00E87C62">
            <w:pPr>
              <w:pStyle w:val="TF-TEXTOQUADRO"/>
              <w:jc w:val="center"/>
            </w:pPr>
          </w:p>
        </w:tc>
      </w:tr>
      <w:tr w:rsidR="00E87C62" w14:paraId="11F453D2" w14:textId="77777777" w:rsidTr="001D1427">
        <w:trPr>
          <w:jc w:val="center"/>
        </w:trPr>
        <w:tc>
          <w:tcPr>
            <w:tcW w:w="3001" w:type="dxa"/>
            <w:shd w:val="clear" w:color="auto" w:fill="auto"/>
          </w:tcPr>
          <w:p w14:paraId="50EC2C27" w14:textId="2B7227F0" w:rsidR="00E87C62" w:rsidRDefault="007E337C" w:rsidP="00E87C62">
            <w:pPr>
              <w:pStyle w:val="TF-TEXTOQUADRO"/>
            </w:pPr>
            <w:r>
              <w:t>Gestão de exames de graduação</w:t>
            </w:r>
          </w:p>
        </w:tc>
        <w:tc>
          <w:tcPr>
            <w:tcW w:w="1486" w:type="dxa"/>
            <w:shd w:val="clear" w:color="auto" w:fill="auto"/>
            <w:vAlign w:val="center"/>
          </w:tcPr>
          <w:p w14:paraId="0F66C670" w14:textId="08FFAF72" w:rsidR="00E87C62" w:rsidRDefault="00753173" w:rsidP="00E87C62">
            <w:pPr>
              <w:pStyle w:val="TF-TEXTOQUADRO"/>
              <w:jc w:val="center"/>
            </w:pPr>
            <w:r>
              <w:t>X</w:t>
            </w:r>
          </w:p>
        </w:tc>
        <w:tc>
          <w:tcPr>
            <w:tcW w:w="1487" w:type="dxa"/>
            <w:shd w:val="clear" w:color="auto" w:fill="auto"/>
            <w:vAlign w:val="center"/>
          </w:tcPr>
          <w:p w14:paraId="74D76A3C" w14:textId="77777777" w:rsidR="00E87C62" w:rsidRDefault="00E87C62" w:rsidP="00E87C62">
            <w:pPr>
              <w:pStyle w:val="TF-TEXTOQUADRO"/>
              <w:jc w:val="center"/>
            </w:pPr>
          </w:p>
        </w:tc>
        <w:tc>
          <w:tcPr>
            <w:tcW w:w="1487" w:type="dxa"/>
            <w:shd w:val="clear" w:color="auto" w:fill="auto"/>
            <w:vAlign w:val="center"/>
          </w:tcPr>
          <w:p w14:paraId="07137ECE" w14:textId="63D4AE26" w:rsidR="00E87C62" w:rsidRDefault="00E87C62" w:rsidP="00E87C62">
            <w:pPr>
              <w:pStyle w:val="TF-TEXTOQUADRO"/>
              <w:jc w:val="center"/>
            </w:pPr>
          </w:p>
        </w:tc>
      </w:tr>
      <w:tr w:rsidR="00E87C62" w14:paraId="4BD4C8AE" w14:textId="77777777" w:rsidTr="001D1427">
        <w:trPr>
          <w:jc w:val="center"/>
        </w:trPr>
        <w:tc>
          <w:tcPr>
            <w:tcW w:w="3001" w:type="dxa"/>
            <w:shd w:val="clear" w:color="auto" w:fill="auto"/>
          </w:tcPr>
          <w:p w14:paraId="65404E7E" w14:textId="4AA9ACFE" w:rsidR="00E87C62" w:rsidRDefault="00753173" w:rsidP="00E87C62">
            <w:pPr>
              <w:pStyle w:val="TF-TEXTOQUADRO"/>
            </w:pPr>
            <w:r>
              <w:rPr>
                <w:i/>
                <w:iCs/>
              </w:rPr>
              <w:t>C</w:t>
            </w:r>
            <w:r w:rsidRPr="00990C35">
              <w:rPr>
                <w:i/>
                <w:iCs/>
              </w:rPr>
              <w:t>hatbot</w:t>
            </w:r>
            <w:r>
              <w:t xml:space="preserve"> para auxiliar no suporte ao cliente integrado com aplicações de gestão na área do esporte e bem-estar.</w:t>
            </w:r>
          </w:p>
        </w:tc>
        <w:tc>
          <w:tcPr>
            <w:tcW w:w="1486" w:type="dxa"/>
            <w:shd w:val="clear" w:color="auto" w:fill="auto"/>
            <w:vAlign w:val="center"/>
          </w:tcPr>
          <w:p w14:paraId="6F10223E" w14:textId="77777777" w:rsidR="00E87C62" w:rsidRDefault="00E87C62" w:rsidP="00E87C62">
            <w:pPr>
              <w:pStyle w:val="TF-TEXTOQUADRO"/>
              <w:jc w:val="center"/>
            </w:pPr>
          </w:p>
        </w:tc>
        <w:tc>
          <w:tcPr>
            <w:tcW w:w="1487" w:type="dxa"/>
            <w:shd w:val="clear" w:color="auto" w:fill="auto"/>
            <w:vAlign w:val="center"/>
          </w:tcPr>
          <w:p w14:paraId="58FEA8FF" w14:textId="77777777" w:rsidR="00E87C62" w:rsidRDefault="00E87C62" w:rsidP="00E87C62">
            <w:pPr>
              <w:pStyle w:val="TF-TEXTOQUADRO"/>
              <w:jc w:val="center"/>
            </w:pPr>
          </w:p>
        </w:tc>
        <w:tc>
          <w:tcPr>
            <w:tcW w:w="1487" w:type="dxa"/>
            <w:shd w:val="clear" w:color="auto" w:fill="auto"/>
            <w:vAlign w:val="center"/>
          </w:tcPr>
          <w:p w14:paraId="3CA61DDF" w14:textId="0AD8A9D4" w:rsidR="00E87C62" w:rsidRDefault="00753173" w:rsidP="00E87C62">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3"/>
    <w:bookmarkEnd w:id="44"/>
    <w:bookmarkEnd w:id="45"/>
    <w:bookmarkEnd w:id="46"/>
    <w:bookmarkEnd w:id="47"/>
    <w:bookmarkEnd w:id="48"/>
    <w:bookmarkEnd w:id="49"/>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23C845FB"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DB4128">
        <w:t>;</w:t>
      </w:r>
      <w:r w:rsidR="00B479A3">
        <w:t xml:space="preserve"> </w:t>
      </w:r>
      <w:r w:rsidR="004A0C71">
        <w:t>controle de atividades administrativas e financeiras</w:t>
      </w:r>
      <w:r w:rsidR="00DB4128">
        <w:t>;</w:t>
      </w:r>
      <w:r w:rsidR="004A0C71">
        <w:t xml:space="preserve"> e </w:t>
      </w:r>
      <w:r w:rsidR="00B479A3">
        <w:t xml:space="preserve">chabot. </w:t>
      </w:r>
    </w:p>
    <w:p w14:paraId="0E9926A3" w14:textId="32EE079D" w:rsidR="0037046F" w:rsidRDefault="00614739" w:rsidP="00787A07">
      <w:pPr>
        <w:pStyle w:val="Ttulo2"/>
      </w:pPr>
      <w:r>
        <w:t>KARATê E EXAME DE GRADUAÇÃO</w:t>
      </w:r>
    </w:p>
    <w:p w14:paraId="575FC266" w14:textId="49D9BBDC" w:rsidR="00983EB2" w:rsidRDefault="00983EB2" w:rsidP="00706C06">
      <w:pPr>
        <w:pStyle w:val="TF-TEXTO"/>
      </w:pPr>
      <w:r w:rsidRPr="00983EB2">
        <w:t>De acordo com a Confederação Brasileira de Karatê (2020), o karatê é uma arte marcial originária de Okinawa, Japão, que combina técnicas de ataque e defesa. Esta prática melhora o condicionamento físico, aumentando a força, flexibilidade e coordenação, e também desenvolve disciplina, respeito e resiliência (Cruz, 2022). Conforme a FBEEK (2024), os praticantes de karatê avançam através de um sistema de graduações, representado por faixas de cores</w:t>
      </w:r>
      <w:r w:rsidR="00E539AE">
        <w:t xml:space="preserve"> distintas</w:t>
      </w:r>
      <w:r w:rsidRPr="00983EB2">
        <w:t xml:space="preserve"> que indicam seu nível de habilidade, conhecimento e maturidade. Essas graduações são obtidas mediante exames específicos, que variam conforme o estilo de karatê praticado (FBEEK, 2024).</w:t>
      </w:r>
    </w:p>
    <w:p w14:paraId="04749463" w14:textId="77C8BB3C" w:rsidR="00614739" w:rsidRDefault="005F4FC1" w:rsidP="00706C06">
      <w:pPr>
        <w:pStyle w:val="TF-TEXTO"/>
      </w:pPr>
      <w:r>
        <w:t xml:space="preserve">Para Walger (2004) </w:t>
      </w:r>
      <w:r w:rsidR="0061700A">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nomenclaturas em japonês</w:t>
      </w:r>
      <w:r w:rsidR="00D020CA">
        <w:t xml:space="preserve">, </w:t>
      </w:r>
      <w:r w:rsidR="00D862A4">
        <w:t>medindo</w:t>
      </w:r>
      <w:r w:rsidR="00D020CA">
        <w:t>, também,</w:t>
      </w:r>
      <w:r w:rsidR="00D862A4">
        <w:t xml:space="preserve"> seu conhecimento teórico</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p>
    <w:p w14:paraId="23D07419" w14:textId="77777777" w:rsidR="00484612" w:rsidRDefault="006632A3" w:rsidP="00614739">
      <w:pPr>
        <w:pStyle w:val="TF-TEXTO"/>
      </w:pPr>
      <w:r>
        <w:t>Conforme Maily (2024</w:t>
      </w:r>
      <w:r w:rsidR="004A1071">
        <w:t>)</w:t>
      </w:r>
      <w:r>
        <w:t>,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t>(</w:t>
      </w:r>
      <w:r w:rsidR="004A1071">
        <w:t>Maily</w:t>
      </w:r>
      <w:r w:rsidR="00E63ECD">
        <w:t xml:space="preserve">, </w:t>
      </w:r>
      <w:r w:rsidR="004A1071">
        <w:t>2024)</w:t>
      </w:r>
      <w:r w:rsidR="00F140E5">
        <w:t>.</w:t>
      </w:r>
    </w:p>
    <w:p w14:paraId="5B4952A1" w14:textId="10C0737E" w:rsidR="0037046F" w:rsidRPr="00787A07" w:rsidRDefault="002F6DEE" w:rsidP="00787A07">
      <w:pPr>
        <w:pStyle w:val="Ttulo2"/>
      </w:pPr>
      <w:r>
        <w:t>CONTROLE</w:t>
      </w:r>
      <w:r w:rsidR="001E2658">
        <w:t xml:space="preserve"> DE ATIVIDADES</w:t>
      </w:r>
      <w:r>
        <w:t xml:space="preserve"> ADMINISTRATIV</w:t>
      </w:r>
      <w:r w:rsidR="001E2658">
        <w:t>AS E FINANCEIRAS</w:t>
      </w:r>
    </w:p>
    <w:p w14:paraId="7DD10E41" w14:textId="77777777" w:rsidR="00597DA2" w:rsidRDefault="004B6CE3" w:rsidP="00856CB3">
      <w:pPr>
        <w:pStyle w:val="TF-TEXTO"/>
        <w:ind w:firstLine="567"/>
      </w:pPr>
      <w:r w:rsidRPr="004B6CE3">
        <w:t xml:space="preserve">Segundo Michaelis (c2024), o termo “Administração” em português refere-se ao conjunto de métodos, estratégias e técnicas utilizados para organizar e direcionar ações com o objetivo de alcançar metas de forma eficaz. </w:t>
      </w:r>
      <w:r w:rsidRPr="004B6CE3">
        <w:lastRenderedPageBreak/>
        <w:t>Chiavenato (2020) destaca que uma gestão adequada é crucial para atingir metas com eficiência e otimizar o uso dos recursos em qualquer organização. Além disso, Souza (2020) observa que muitas empresas enfrentam falências devido à má gestão financeira, uma situação frequentemente agravada pela ausência das ferramentas necessárias para uma administração eficaz.</w:t>
      </w:r>
    </w:p>
    <w:p w14:paraId="6229359D" w14:textId="1501B6DE" w:rsidR="00DF3929" w:rsidRDefault="006B1766" w:rsidP="00856CB3">
      <w:pPr>
        <w:pStyle w:val="TF-TEXTO"/>
        <w:ind w:firstLine="567"/>
      </w:pPr>
      <w:r w:rsidRPr="006B1766">
        <w:t xml:space="preserve">Assim, </w:t>
      </w:r>
      <w:r>
        <w:t xml:space="preserve">ressalta-se </w:t>
      </w:r>
      <w:r w:rsidRPr="006B1766">
        <w:t>a importância de um sistema gerencial na administração</w:t>
      </w:r>
      <w:r>
        <w:t xml:space="preserve"> de instituições, </w:t>
      </w:r>
      <w:r w:rsidRPr="006B1766">
        <w:t xml:space="preserve">pois ele não apenas agiliza processos manuais e reduz a necessidade de recursos humanos ao centralizar informações (Maciel, 2022), mas também desempenha um papel crucial no controle financeiro e contábil da instituição, gerenciando crédito, pagamentos e cobranças. </w:t>
      </w:r>
      <w:r>
        <w:t xml:space="preserve">Dentro do contexto de administração de escolas, academias, estúdios de artes marciais e outros lugares que cuidam do bem-estar, </w:t>
      </w:r>
      <w:r w:rsidRPr="006B1766">
        <w:t>esses sistemas</w:t>
      </w:r>
      <w:r w:rsidR="00B82C20">
        <w:t>,</w:t>
      </w:r>
      <w:r w:rsidR="00B82C20" w:rsidRPr="00B82C20">
        <w:t xml:space="preserve"> </w:t>
      </w:r>
      <w:r w:rsidR="00B82C20">
        <w:t>a</w:t>
      </w:r>
      <w:r w:rsidR="00B82C20" w:rsidRPr="006B1766">
        <w:t>lém de facilitar a gestão econômica,</w:t>
      </w:r>
      <w:r w:rsidRPr="006B1766">
        <w:t xml:space="preserve"> são essenciais para o cadastro e acompanhamento de alunos, permitindo a administração de matrículas, atualização de dados e geração de relatórios sobre o desempenho</w:t>
      </w:r>
      <w:r w:rsidR="00101FE2">
        <w:t xml:space="preserve"> individual</w:t>
      </w:r>
      <w:r w:rsidRPr="006B1766">
        <w:t xml:space="preserve">. </w:t>
      </w:r>
      <w:r w:rsidR="000C10C3">
        <w:t>Pois, c</w:t>
      </w:r>
      <w:r w:rsidRPr="006B1766">
        <w:t>o</w:t>
      </w:r>
      <w:r w:rsidR="00622C84">
        <w:t>nforme</w:t>
      </w:r>
      <w:r w:rsidRPr="006B1766">
        <w:t xml:space="preserve"> Libâneo (2013), uma instituição que se destaca pela sua gestão e estruturação oferece condições adequadas nas áreas administrativa e operacional, promovendo maior eficácia no ensino e aprendizado dos alunos</w:t>
      </w:r>
      <w:r w:rsidR="00AC462E">
        <w:t xml:space="preserve">. </w:t>
      </w:r>
    </w:p>
    <w:p w14:paraId="7ECE373E" w14:textId="44288E40" w:rsidR="000D7C9A" w:rsidRPr="00B06C33" w:rsidRDefault="002F6DEE" w:rsidP="00787A07">
      <w:pPr>
        <w:pStyle w:val="Ttulo2"/>
        <w:rPr>
          <w:i/>
          <w:iCs/>
        </w:rPr>
      </w:pPr>
      <w:r w:rsidRPr="00B06C33">
        <w:rPr>
          <w:i/>
          <w:iCs/>
        </w:rPr>
        <w:t>CHATBOT</w:t>
      </w:r>
    </w:p>
    <w:p w14:paraId="26C3C6CE" w14:textId="4031EE37" w:rsidR="00656774" w:rsidRDefault="00656774" w:rsidP="00656774">
      <w:pPr>
        <w:pStyle w:val="TF-TEXTO"/>
        <w:ind w:firstLine="567"/>
      </w:pPr>
      <w:r>
        <w:t xml:space="preserve">Segundo </w:t>
      </w:r>
      <w:r w:rsidR="00060A3C">
        <w:t>Freed</w:t>
      </w:r>
      <w:r w:rsidR="005C338C">
        <w:t xml:space="preserve"> </w:t>
      </w:r>
      <w:r>
        <w:t>(202</w:t>
      </w:r>
      <w:r w:rsidR="00060A3C">
        <w:t>1</w:t>
      </w:r>
      <w:r>
        <w:t>), os c</w:t>
      </w:r>
      <w:r w:rsidRPr="00793BBF">
        <w:t xml:space="preserve">hatbots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educação, saúde, e-commerce, </w:t>
      </w:r>
      <w:r>
        <w:t>negócios</w:t>
      </w:r>
      <w:r w:rsidRPr="00F8701E">
        <w:t xml:space="preserve"> e entretenimento</w:t>
      </w:r>
      <w:r>
        <w:t xml:space="preserve"> (</w:t>
      </w:r>
      <w:r w:rsidRPr="00656774">
        <w:t>Adamopoulou</w:t>
      </w:r>
      <w:r>
        <w:t xml:space="preserve">, </w:t>
      </w:r>
      <w:r w:rsidRPr="00656774">
        <w:t>2020</w:t>
      </w:r>
      <w:r>
        <w:t>)</w:t>
      </w:r>
      <w:r w:rsidRPr="00656774">
        <w:t>.</w:t>
      </w:r>
      <w:r w:rsidRPr="002A595E">
        <w:t xml:space="preserve"> </w:t>
      </w:r>
    </w:p>
    <w:p w14:paraId="0202C543" w14:textId="5A5DBA52" w:rsidR="000D7C9A" w:rsidRDefault="00656774" w:rsidP="00656774">
      <w:pPr>
        <w:pStyle w:val="TF-TEXTO"/>
      </w:pPr>
      <w:r>
        <w:t xml:space="preserve">Para Ansari (2021), o chatbot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t>(</w:t>
      </w:r>
      <w:r w:rsidR="00796593">
        <w:t>C</w:t>
      </w:r>
      <w:r w:rsidR="00796593" w:rsidRPr="00796593">
        <w:t>howdhary</w:t>
      </w:r>
      <w:r w:rsidR="00D3750E">
        <w:t xml:space="preserve">, </w:t>
      </w:r>
      <w:r w:rsidR="00796593">
        <w:t>2020</w:t>
      </w:r>
      <w:r w:rsidR="00D3750E">
        <w:t>)</w:t>
      </w:r>
      <w:r w:rsidR="00484612">
        <w:t>.</w:t>
      </w:r>
      <w:r w:rsidR="00D3750E">
        <w:t xml:space="preserve"> </w:t>
      </w:r>
    </w:p>
    <w:p w14:paraId="11943BFE" w14:textId="0E49F170"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915AAC" w:rsidRPr="00915AAC">
        <w:t>R</w:t>
      </w:r>
      <w:r w:rsidR="00915AAC">
        <w:t xml:space="preserve">ussell,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t>(</w:t>
      </w:r>
      <w:r w:rsidR="00E066BB" w:rsidRPr="00E066BB">
        <w:t>C</w:t>
      </w:r>
      <w:r w:rsidR="00E066BB">
        <w:t>arvalho, 2024)</w:t>
      </w:r>
      <w:r w:rsidR="005A44D9">
        <w:t xml:space="preserve">. </w:t>
      </w:r>
      <w:r w:rsidR="00530F7A" w:rsidRPr="00530F7A">
        <w:t xml:space="preserve">Portanto, o chatbot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3BB55422" w14:textId="77777777" w:rsidR="008034CF" w:rsidRDefault="008034CF" w:rsidP="00793BBF">
      <w:pPr>
        <w:pStyle w:val="TF-TEXTO"/>
        <w:ind w:firstLine="567"/>
      </w:pPr>
    </w:p>
    <w:p w14:paraId="64DD86AE" w14:textId="77777777" w:rsidR="00F8701E" w:rsidRDefault="00F8701E" w:rsidP="00793BBF">
      <w:pPr>
        <w:pStyle w:val="TF-TEXTO"/>
        <w:ind w:firstLine="567"/>
      </w:pPr>
    </w:p>
    <w:p w14:paraId="6FEAE5C1" w14:textId="77777777" w:rsidR="00451B94" w:rsidRDefault="00451B94" w:rsidP="00F83A19">
      <w:pPr>
        <w:pStyle w:val="TF-refernciasbibliogrficasTTULO"/>
      </w:pPr>
      <w:bookmarkStart w:id="51" w:name="_Toc351015602"/>
      <w:bookmarkEnd w:id="36"/>
      <w:bookmarkEnd w:id="37"/>
      <w:bookmarkEnd w:id="38"/>
      <w:bookmarkEnd w:id="39"/>
      <w:bookmarkEnd w:id="40"/>
      <w:bookmarkEnd w:id="41"/>
      <w:bookmarkEnd w:id="42"/>
      <w:r>
        <w:t>Referências</w:t>
      </w:r>
      <w:bookmarkEnd w:id="51"/>
    </w:p>
    <w:p w14:paraId="746D1595" w14:textId="17E1FC87" w:rsidR="00296451" w:rsidRDefault="009E71AD" w:rsidP="009E71AD">
      <w:pPr>
        <w:pStyle w:val="TF-REFERNCIASITEM0"/>
      </w:pPr>
      <w:r>
        <w:t xml:space="preserve">[parte de um documento:] </w:t>
      </w:r>
    </w:p>
    <w:p w14:paraId="37057996" w14:textId="77777777" w:rsidR="009E71AD" w:rsidRDefault="009E71AD" w:rsidP="009E71AD">
      <w:pPr>
        <w:pStyle w:val="TF-REFERNCIASITEM0"/>
      </w:pPr>
      <w:r>
        <w:t xml:space="preserve">AMADO, Gilles. Coesão organizacional e ilusão coletiva. In: MOTTA, Fernando C. P.; FREITAS, Maria E. (Org.). </w:t>
      </w:r>
      <w:r>
        <w:rPr>
          <w:b/>
        </w:rPr>
        <w:t>Vida psíquica e organização</w:t>
      </w:r>
      <w:r>
        <w:t>. Rio de Janeiro: FGV, 2000. p. 103-115.</w:t>
      </w:r>
    </w:p>
    <w:p w14:paraId="68163938" w14:textId="77777777" w:rsidR="009E71AD" w:rsidRDefault="009E71AD" w:rsidP="009E71AD">
      <w:pPr>
        <w:pStyle w:val="TF-REFERNCIASITEM0"/>
      </w:pPr>
      <w:r>
        <w:t>[trabalho acadêmico ou monografia (TCC/Estágio, especialização, dissertação, tese):]</w:t>
      </w:r>
    </w:p>
    <w:p w14:paraId="379E0F5B" w14:textId="77777777" w:rsidR="009E71AD" w:rsidRDefault="009E71AD" w:rsidP="009E71AD">
      <w:pPr>
        <w:pStyle w:val="TF-REFERNCIASITEM0"/>
      </w:pPr>
      <w:r>
        <w:t xml:space="preserve">AMBONI, Narcisa F. </w:t>
      </w:r>
      <w:r>
        <w:rPr>
          <w:b/>
        </w:rPr>
        <w:t>Estratégias organizacionais</w:t>
      </w:r>
      <w:r>
        <w:t>: um estudo de multicasos em sistemas universitários federais das capitais da região sul do país. 1995. 143 f. Dissertação (Mestrado em Administração) - Curso de Pós-Graduação em Administração, Universidade Federal de Santa Catarina, Florianópolis.</w:t>
      </w:r>
    </w:p>
    <w:p w14:paraId="45BFF31F" w14:textId="77777777" w:rsidR="009E71AD" w:rsidRDefault="009E71AD" w:rsidP="009E71AD">
      <w:pPr>
        <w:pStyle w:val="TF-REFERNCIASITEM0"/>
      </w:pPr>
      <w:r>
        <w:t>[norma técnica:]</w:t>
      </w:r>
    </w:p>
    <w:p w14:paraId="6FDEB6AA" w14:textId="77777777" w:rsidR="009E71AD" w:rsidRDefault="009E71AD" w:rsidP="009E71AD">
      <w:pPr>
        <w:pStyle w:val="TF-REFERNCIASITEM0"/>
      </w:pPr>
      <w:r>
        <w:t xml:space="preserve">ASSOCIAÇÃO BRASILEIRA DE NORMAS TÉCNICAS. </w:t>
      </w:r>
      <w:r>
        <w:rPr>
          <w:b/>
        </w:rPr>
        <w:t>NBR 6023</w:t>
      </w:r>
      <w:r>
        <w:t>: informação e documentação: referências - elaboração. Rio de Janeiro, 2002a. 24 p.</w:t>
      </w:r>
    </w:p>
    <w:p w14:paraId="4E127FC2" w14:textId="77777777" w:rsidR="009E71AD" w:rsidRDefault="009E71AD" w:rsidP="009E71AD">
      <w:pPr>
        <w:pStyle w:val="TF-REFERNCIASITEM0"/>
      </w:pPr>
      <w:r>
        <w:t xml:space="preserve">ASSOCIAÇÃO BRASILEIRA DE NORMAS TÉCNICAS. </w:t>
      </w:r>
      <w:r>
        <w:rPr>
          <w:b/>
        </w:rPr>
        <w:t>NBR 10520</w:t>
      </w:r>
      <w:r>
        <w:t>: informação e documentação: citações em documentos: apresentação. Rio de Janeiro, 2002b. 7 p.</w:t>
      </w:r>
    </w:p>
    <w:p w14:paraId="36BC13D0" w14:textId="77777777" w:rsidR="009E71AD" w:rsidRDefault="009E71AD" w:rsidP="009E71AD">
      <w:pPr>
        <w:pStyle w:val="TF-REFERNCIASITEM0"/>
      </w:pPr>
      <w:r>
        <w:t xml:space="preserve"> [livro:]</w:t>
      </w:r>
    </w:p>
    <w:p w14:paraId="6FFB5D7E" w14:textId="677F99C6" w:rsidR="00805CB5" w:rsidRDefault="00805CB5" w:rsidP="009E71AD">
      <w:pPr>
        <w:pStyle w:val="TF-REFERNCIASITEM0"/>
      </w:pPr>
      <w:r>
        <w:t xml:space="preserve">FUNAKOSHI, Ginchin. Karatê-Do: Meu modo de vida. </w:t>
      </w:r>
    </w:p>
    <w:p w14:paraId="6850E056" w14:textId="77777777" w:rsidR="009E71AD" w:rsidRDefault="009E71AD" w:rsidP="009E71AD">
      <w:pPr>
        <w:pStyle w:val="TF-REFERNCIASITEM0"/>
      </w:pPr>
      <w:r>
        <w:t xml:space="preserve">BASTOS, Lília R.; PAIXÃO, Lyra; FERNANDES, Lúcia M. </w:t>
      </w:r>
      <w:r>
        <w:rPr>
          <w:b/>
        </w:rPr>
        <w:t>Manual para a elaboração de projetos e relatórios de pesquisa, teses e dissertações</w:t>
      </w:r>
      <w:r>
        <w:t>. Rio de Janeiro: Zahar, 1979.</w:t>
      </w:r>
    </w:p>
    <w:p w14:paraId="01BB31EA" w14:textId="77777777" w:rsidR="009E71AD" w:rsidRDefault="009E71AD" w:rsidP="009E71AD">
      <w:pPr>
        <w:pStyle w:val="TF-REFERNCIASITEM0"/>
      </w:pPr>
      <w:r>
        <w:t>[trabalho acadêmico ou monografia (TCC/Estágio, especialização, dissertação, tese):]</w:t>
      </w:r>
    </w:p>
    <w:p w14:paraId="05769C5A" w14:textId="77777777" w:rsidR="009E71AD" w:rsidRDefault="009E71AD" w:rsidP="009E71AD">
      <w:pPr>
        <w:pStyle w:val="TF-REFERNCIASITEM0"/>
      </w:pPr>
      <w:r>
        <w:lastRenderedPageBreak/>
        <w:t xml:space="preserve">BRUXEL, Jorge L. </w:t>
      </w:r>
      <w:r>
        <w:rPr>
          <w:b/>
        </w:rPr>
        <w:t>Definição de um interpretador para a linguagem Portugol, utilizando gramática de atributos</w:t>
      </w:r>
      <w:r>
        <w:t>. 1996. 77 f. Trabalho de Conclusão de Curso (Bacharelado em Ciência da Computação) - Centro de Ciências Exatas e Naturais, Universidade Regional de Blumenau, Blumenau.</w:t>
      </w:r>
    </w:p>
    <w:p w14:paraId="3258E0F8" w14:textId="77777777" w:rsidR="009E71AD" w:rsidRDefault="009E71AD" w:rsidP="009E71AD">
      <w:pPr>
        <w:pStyle w:val="TF-REFERNCIASITEM0"/>
      </w:pPr>
      <w:r>
        <w:t>[verbete de enciclopédia em meio eletrônico:]</w:t>
      </w:r>
    </w:p>
    <w:p w14:paraId="16BB6460" w14:textId="77777777" w:rsidR="009E71AD" w:rsidRDefault="009E71AD" w:rsidP="009E71AD">
      <w:pPr>
        <w:pStyle w:val="TF-REFERNCIASITEM0"/>
      </w:pPr>
      <w:r>
        <w:t>EDITORES gráficos. In: WIKIPEDIA, a enciclopédia livre. [S.l.]: Wikimedia Foundation, 2006. Disponível em: http://pt.wikipedia.org/wiki/Editores_graficos. Acesso em: 13 maio 2006.</w:t>
      </w:r>
    </w:p>
    <w:p w14:paraId="2E067CBF" w14:textId="77777777" w:rsidR="009E71AD" w:rsidRDefault="009E71AD" w:rsidP="009E71AD">
      <w:pPr>
        <w:pStyle w:val="TF-REFERNCIASITEM0"/>
      </w:pPr>
      <w:r>
        <w:t>[artigo em evento:]</w:t>
      </w:r>
    </w:p>
    <w:p w14:paraId="49EC809E" w14:textId="77777777" w:rsidR="009E71AD" w:rsidRPr="006F27F1" w:rsidRDefault="009E71AD" w:rsidP="009E71AD">
      <w:pPr>
        <w:pStyle w:val="TF-REFERNCIASITEM0"/>
        <w:rPr>
          <w:lang w:val="en-US"/>
        </w:rPr>
      </w:pPr>
      <w:r w:rsidRPr="00870802">
        <w:t xml:space="preserve">FRALEIGH, Arnold. </w:t>
      </w:r>
      <w:r w:rsidRPr="009E71AD">
        <w:rPr>
          <w:lang w:val="en-US"/>
        </w:rPr>
        <w:t xml:space="preserve">The Algerian of independence. </w:t>
      </w:r>
      <w:r>
        <w:rPr>
          <w:lang w:val="en-US"/>
        </w:rPr>
        <w:t xml:space="preserve">In: ANNUAL MEETING OF THE AMERICAN SOCIETY OF INTERNATIONAL LAW, 61, 1967, Washington. </w:t>
      </w:r>
      <w:r w:rsidRPr="006F27F1">
        <w:rPr>
          <w:b/>
          <w:lang w:val="en-US"/>
        </w:rPr>
        <w:t>Proceedings…</w:t>
      </w:r>
      <w:r w:rsidRPr="006F27F1">
        <w:rPr>
          <w:lang w:val="en-US"/>
        </w:rPr>
        <w:t xml:space="preserve"> Washington: Society of International Law, 1967. p. 6-12.</w:t>
      </w:r>
    </w:p>
    <w:p w14:paraId="110F0BB3" w14:textId="77777777" w:rsidR="009E71AD" w:rsidRPr="006F27F1" w:rsidRDefault="009E71AD" w:rsidP="009E71AD">
      <w:pPr>
        <w:pStyle w:val="TF-REFERNCIASITEM0"/>
        <w:rPr>
          <w:lang w:val="en-US"/>
        </w:rPr>
      </w:pPr>
      <w:r w:rsidRPr="006F27F1">
        <w:rPr>
          <w:lang w:val="en-US"/>
        </w:rPr>
        <w:t xml:space="preserve"> [norma técnica:]</w:t>
      </w:r>
    </w:p>
    <w:p w14:paraId="0940892E" w14:textId="77777777" w:rsidR="009E71AD" w:rsidRDefault="009E71AD" w:rsidP="009E71AD">
      <w:pPr>
        <w:pStyle w:val="TF-REFERNCIASITEM0"/>
      </w:pPr>
      <w:r w:rsidRPr="006F27F1">
        <w:rPr>
          <w:lang w:val="en-US"/>
        </w:rPr>
        <w:t xml:space="preserve">IBGE. </w:t>
      </w:r>
      <w:r w:rsidRPr="00B6753D">
        <w:rPr>
          <w:b/>
        </w:rPr>
        <w:t>Normas para apresentação tabular</w:t>
      </w:r>
      <w:r w:rsidRPr="00B6753D">
        <w:t xml:space="preserve">. </w:t>
      </w:r>
      <w:r w:rsidRPr="00224BB2">
        <w:t>3. ed. Rio de Janeiro, 1993. 61 p. Dispon</w:t>
      </w:r>
      <w:r>
        <w:t xml:space="preserve">ível em: </w:t>
      </w:r>
      <w:r w:rsidRPr="00A71157">
        <w:t>http://biblioteca.ibge.gov.br/visualizacao/monografias/GEBIS%20-%20RJ/normastabular.pdf</w:t>
      </w:r>
      <w:r>
        <w:t xml:space="preserve">. Acesso em: 27 ago. 2013. </w:t>
      </w:r>
    </w:p>
    <w:p w14:paraId="0BDB5134" w14:textId="77777777" w:rsidR="009E71AD" w:rsidRPr="006F27F1" w:rsidRDefault="009E71AD" w:rsidP="009E71AD">
      <w:pPr>
        <w:pStyle w:val="TF-REFERNCIASITEM0"/>
        <w:rPr>
          <w:lang w:val="en-US"/>
        </w:rPr>
      </w:pPr>
      <w:r w:rsidRPr="006F27F1">
        <w:rPr>
          <w:lang w:val="en-US"/>
        </w:rPr>
        <w:t>[artigo em periódico:]</w:t>
      </w:r>
    </w:p>
    <w:p w14:paraId="77C6E0CC" w14:textId="77777777" w:rsidR="009E71AD" w:rsidRDefault="009E71AD" w:rsidP="009E71AD">
      <w:pPr>
        <w:pStyle w:val="TF-REFERNCIASITEM0"/>
        <w:rPr>
          <w:lang w:val="en-US"/>
        </w:rPr>
      </w:pPr>
      <w:r w:rsidRPr="006F27F1">
        <w:rPr>
          <w:lang w:val="en-US"/>
        </w:rPr>
        <w:t xml:space="preserve">KNUTH, Donald E. Semantic of context-free languages. </w:t>
      </w:r>
      <w:r w:rsidRPr="00B6753D">
        <w:rPr>
          <w:b/>
          <w:lang w:val="en-US"/>
        </w:rPr>
        <w:t>Mathematical Systems Theory</w:t>
      </w:r>
      <w:r w:rsidRPr="00B6753D">
        <w:rPr>
          <w:lang w:val="en-US"/>
        </w:rPr>
        <w:t xml:space="preserve">, </w:t>
      </w:r>
      <w:r>
        <w:rPr>
          <w:lang w:val="en-US"/>
        </w:rPr>
        <w:t>New York, v. 2, n. 2, p. 33-50, jan./mar. 1968.</w:t>
      </w:r>
    </w:p>
    <w:p w14:paraId="23AAF90F" w14:textId="77777777" w:rsidR="009E71AD" w:rsidRDefault="009E71AD" w:rsidP="009E71AD">
      <w:pPr>
        <w:pStyle w:val="TF-REFERNCIASITEM0"/>
      </w:pPr>
      <w:r>
        <w:t>[trabalho acadêmico ou monografia (TCC/Estágio, especialização, dissertação, tese):]</w:t>
      </w:r>
    </w:p>
    <w:p w14:paraId="71216D2B" w14:textId="77777777" w:rsidR="009E71AD" w:rsidRDefault="009E71AD" w:rsidP="009E71AD">
      <w:pPr>
        <w:pStyle w:val="TF-REFERNCIASITEM0"/>
      </w:pPr>
      <w:r>
        <w:t xml:space="preserve">SCHUBERT, Lucas A. </w:t>
      </w:r>
      <w:r>
        <w:rPr>
          <w:b/>
        </w:rPr>
        <w:t>Aplicativo para controle de ferrovia utilizando processamento em tempo real e redes de Petri</w:t>
      </w:r>
      <w:r>
        <w:t>. 2003. 76 f. Trabalho de Conclusão de Curso (Bacharelado em Ciência da Computação) - Centro de Ciências Exatas e Naturais, Universidade Regional de Blumenau, Blumenau.</w:t>
      </w:r>
    </w:p>
    <w:p w14:paraId="2A65F7B8" w14:textId="77777777" w:rsidR="009E71AD" w:rsidRDefault="009E71AD" w:rsidP="009E71AD">
      <w:pPr>
        <w:pStyle w:val="TF-REFERNCIASITEM0"/>
      </w:pPr>
      <w:r>
        <w:t>[página da internet com autor]</w:t>
      </w:r>
    </w:p>
    <w:p w14:paraId="24DD134E" w14:textId="77777777" w:rsidR="009E71AD" w:rsidRDefault="009E71AD" w:rsidP="009E71AD">
      <w:pPr>
        <w:pStyle w:val="TF-REFERNCIASITEM0"/>
      </w:pPr>
      <w:r>
        <w:t xml:space="preserve">SCHULER, João P. S. </w:t>
      </w:r>
      <w:r>
        <w:rPr>
          <w:b/>
        </w:rPr>
        <w:t>Tutorial de Delphi</w:t>
      </w:r>
      <w:r>
        <w:t>. Porto Alegre, [2002]. Disponível em: http://www.schulers.com/jpss/pascal/dtut/. Acesso em: 27 ago. 2013.</w:t>
      </w:r>
    </w:p>
    <w:p w14:paraId="503A596C" w14:textId="77777777" w:rsidR="009E71AD" w:rsidRDefault="009E71AD" w:rsidP="009E71AD">
      <w:pPr>
        <w:pStyle w:val="TF-REFERNCIASITEM0"/>
      </w:pPr>
      <w:r>
        <w:t>[página da internet sem autor]</w:t>
      </w:r>
    </w:p>
    <w:p w14:paraId="69856603" w14:textId="77777777" w:rsidR="009E71AD" w:rsidRDefault="009E71AD" w:rsidP="009E71AD">
      <w:pPr>
        <w:pStyle w:val="TF-REFERNCIASITEM0"/>
      </w:pPr>
      <w:r w:rsidRPr="006F27F1">
        <w:t xml:space="preserve">SCHRATCH. </w:t>
      </w:r>
      <w:r w:rsidRPr="006F27F1">
        <w:rPr>
          <w:b/>
        </w:rPr>
        <w:t>Program, imagine, share</w:t>
      </w:r>
      <w:r w:rsidRPr="006F27F1">
        <w:t xml:space="preserve">. </w:t>
      </w:r>
      <w:r w:rsidRPr="00407E4F">
        <w:t xml:space="preserve">[S.l.], [2013?]. </w:t>
      </w:r>
      <w:r>
        <w:t>Disponível em: &lt;</w:t>
      </w:r>
      <w:r w:rsidRPr="00407E4F">
        <w:t>https://scratch.mit.edu/</w:t>
      </w:r>
      <w:r>
        <w:t>&gt;. Acesso em: 27 maio 2013.</w:t>
      </w:r>
    </w:p>
    <w:p w14:paraId="3DA782DE" w14:textId="77777777" w:rsidR="009E71AD" w:rsidRDefault="009E71AD" w:rsidP="009E71AD">
      <w:pPr>
        <w:pStyle w:val="TF-REFERNCIASITEM0"/>
      </w:pPr>
      <w:r>
        <w:t xml:space="preserve"> [relatório de pesquisa:]</w:t>
      </w:r>
    </w:p>
    <w:p w14:paraId="5E544933" w14:textId="77777777" w:rsidR="009E71AD" w:rsidRDefault="009E71AD" w:rsidP="009E71AD">
      <w:pPr>
        <w:pStyle w:val="TF-REFERNCIASITEM0"/>
      </w:pPr>
      <w:r>
        <w:t xml:space="preserve">VARGAS, Douglas N. </w:t>
      </w:r>
      <w:r>
        <w:rPr>
          <w:b/>
        </w:rPr>
        <w:t>Editor dirigido por sintaxe</w:t>
      </w:r>
      <w:r>
        <w:t>. 1992. Relatório de pesquisa n. 240 arquivado na Pró-Reitoria de Pesquisa, Universidade Regional de Blumenau, Blumenau.</w:t>
      </w:r>
    </w:p>
    <w:p w14:paraId="71C8D33A" w14:textId="77777777" w:rsidR="00296451" w:rsidRDefault="00296451" w:rsidP="009E71AD">
      <w:pPr>
        <w:pStyle w:val="TF-REFERNCIASITEM0"/>
      </w:pPr>
    </w:p>
    <w:p w14:paraId="5F30CB96" w14:textId="0D87C38B" w:rsidR="00296451" w:rsidRDefault="00296451" w:rsidP="00296451">
      <w:pPr>
        <w:pStyle w:val="TF-TEXTOQUADRO"/>
        <w:rPr>
          <w:sz w:val="18"/>
          <w:szCs w:val="18"/>
        </w:rPr>
      </w:pPr>
      <w:r w:rsidRPr="00296451">
        <w:rPr>
          <w:sz w:val="18"/>
          <w:szCs w:val="18"/>
        </w:rPr>
        <w:lastRenderedPageBreak/>
        <w:t>NEXTFIT.</w:t>
      </w:r>
      <w:r>
        <w:rPr>
          <w:b/>
          <w:bCs/>
          <w:sz w:val="18"/>
          <w:szCs w:val="18"/>
        </w:rPr>
        <w:t xml:space="preserve"> </w:t>
      </w:r>
      <w:r w:rsidRPr="00296451">
        <w:rPr>
          <w:b/>
          <w:bCs/>
          <w:sz w:val="18"/>
          <w:szCs w:val="18"/>
        </w:rPr>
        <w:t xml:space="preserve">NextFit Artes </w:t>
      </w:r>
      <w:r>
        <w:rPr>
          <w:b/>
          <w:bCs/>
          <w:sz w:val="18"/>
          <w:szCs w:val="18"/>
        </w:rPr>
        <w:t>M</w:t>
      </w:r>
      <w:r w:rsidRPr="00296451">
        <w:rPr>
          <w:b/>
          <w:bCs/>
          <w:sz w:val="18"/>
          <w:szCs w:val="18"/>
        </w:rPr>
        <w:t>arciais.</w:t>
      </w:r>
      <w:r>
        <w:rPr>
          <w:sz w:val="18"/>
          <w:szCs w:val="18"/>
        </w:rPr>
        <w:t xml:space="preserve"> c2024.</w:t>
      </w:r>
      <w:r w:rsidRPr="00296451">
        <w:rPr>
          <w:sz w:val="18"/>
          <w:szCs w:val="18"/>
        </w:rPr>
        <w:t xml:space="preserve"> Disponível em: https://nextfit.com.br/artesmarciais. Acesso em: 13 ago. 2024.</w:t>
      </w:r>
    </w:p>
    <w:p w14:paraId="35644EBE" w14:textId="77777777" w:rsidR="002D3AB8" w:rsidRDefault="002D3AB8" w:rsidP="00296451">
      <w:pPr>
        <w:pStyle w:val="TF-TEXTOQUADRO"/>
        <w:rPr>
          <w:sz w:val="18"/>
          <w:szCs w:val="18"/>
        </w:rPr>
      </w:pPr>
    </w:p>
    <w:p w14:paraId="12E82349" w14:textId="758EA027" w:rsidR="002D3AB8" w:rsidRDefault="002D3AB8" w:rsidP="002D3AB8">
      <w:pPr>
        <w:pStyle w:val="TF-TEXTOQUADRO"/>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c2022. </w:t>
      </w:r>
      <w:r w:rsidRPr="002D3AB8">
        <w:rPr>
          <w:sz w:val="18"/>
          <w:szCs w:val="18"/>
        </w:rPr>
        <w:t>Disponível em: https://gymdesk.com/software/martial-arts. Acesso em: 13 ago. 2024.</w:t>
      </w:r>
    </w:p>
    <w:p w14:paraId="77029645" w14:textId="77777777" w:rsidR="007744C7" w:rsidRDefault="007744C7" w:rsidP="002D3AB8">
      <w:pPr>
        <w:pStyle w:val="TF-TEXTOQUADRO"/>
        <w:rPr>
          <w:sz w:val="18"/>
          <w:szCs w:val="18"/>
        </w:rPr>
      </w:pPr>
    </w:p>
    <w:p w14:paraId="0D26FF50" w14:textId="7441F51C" w:rsidR="007744C7" w:rsidRDefault="004D533D" w:rsidP="007744C7">
      <w:pPr>
        <w:pStyle w:val="TF-TEXTOQUADRO"/>
        <w:rPr>
          <w:sz w:val="18"/>
          <w:szCs w:val="18"/>
        </w:rPr>
      </w:pPr>
      <w:r w:rsidRPr="004D533D">
        <w:rPr>
          <w:sz w:val="18"/>
          <w:szCs w:val="18"/>
        </w:rPr>
        <w:t>MINDBODY.</w:t>
      </w:r>
      <w:r>
        <w:rPr>
          <w:b/>
          <w:bCs/>
          <w:sz w:val="18"/>
          <w:szCs w:val="18"/>
        </w:rPr>
        <w:t xml:space="preserve"> </w:t>
      </w:r>
      <w:r w:rsidR="007744C7" w:rsidRPr="007744C7">
        <w:rPr>
          <w:b/>
          <w:bCs/>
          <w:sz w:val="18"/>
          <w:szCs w:val="18"/>
        </w:rPr>
        <w:t>Messenger[ai] | Mindbody</w:t>
      </w:r>
      <w:r w:rsidR="007744C7" w:rsidRPr="007744C7">
        <w:rPr>
          <w:sz w:val="18"/>
          <w:szCs w:val="18"/>
        </w:rPr>
        <w:t xml:space="preserve">. </w:t>
      </w:r>
      <w:r>
        <w:rPr>
          <w:sz w:val="18"/>
          <w:szCs w:val="18"/>
        </w:rPr>
        <w:t xml:space="preserve">c2020. </w:t>
      </w:r>
      <w:r w:rsidR="007744C7" w:rsidRPr="007744C7">
        <w:rPr>
          <w:sz w:val="18"/>
          <w:szCs w:val="18"/>
        </w:rPr>
        <w:t>Disponível em:</w:t>
      </w:r>
      <w:r w:rsidR="001E4033">
        <w:rPr>
          <w:sz w:val="18"/>
          <w:szCs w:val="18"/>
        </w:rPr>
        <w:t xml:space="preserve"> </w:t>
      </w:r>
      <w:r w:rsidR="007744C7" w:rsidRPr="007744C7">
        <w:rPr>
          <w:sz w:val="18"/>
          <w:szCs w:val="18"/>
        </w:rPr>
        <w:t>https://www.mindbodyonline.com/business/messenger-ai. Acesso em: 15 ago. 2024.</w:t>
      </w:r>
    </w:p>
    <w:p w14:paraId="36FC9C03" w14:textId="77777777" w:rsidR="005071B8" w:rsidRDefault="005071B8" w:rsidP="007744C7">
      <w:pPr>
        <w:pStyle w:val="TF-TEXTOQUADRO"/>
        <w:rPr>
          <w:sz w:val="18"/>
          <w:szCs w:val="18"/>
        </w:rPr>
      </w:pPr>
    </w:p>
    <w:p w14:paraId="0C61C338" w14:textId="6F35FD93" w:rsidR="005071B8" w:rsidRPr="007744C7" w:rsidRDefault="005071B8" w:rsidP="007744C7">
      <w:pPr>
        <w:pStyle w:val="TF-TEXTOQUADRO"/>
        <w:rPr>
          <w:sz w:val="18"/>
          <w:szCs w:val="18"/>
        </w:rPr>
      </w:pPr>
      <w:r w:rsidRPr="005071B8">
        <w:rPr>
          <w:sz w:val="18"/>
          <w:szCs w:val="18"/>
        </w:rPr>
        <w:t>ANSARI, Munira et al. Intelligent Chatbot. </w:t>
      </w:r>
      <w:r w:rsidRPr="005071B8">
        <w:rPr>
          <w:b/>
          <w:bCs/>
          <w:sz w:val="18"/>
          <w:szCs w:val="18"/>
        </w:rPr>
        <w:t>INTERNATIONAL JOURNAL OF ENGINEERING RESEARCH &amp; TECHNOLOGY (IJERT) NREST–2021</w:t>
      </w:r>
      <w:r w:rsidRPr="005071B8">
        <w:rPr>
          <w:sz w:val="18"/>
          <w:szCs w:val="18"/>
        </w:rPr>
        <w:t>, v. 9, n. 04, 2021.</w:t>
      </w:r>
    </w:p>
    <w:p w14:paraId="2C1D4B5F" w14:textId="77777777" w:rsidR="007744C7" w:rsidRPr="007744C7" w:rsidRDefault="007744C7" w:rsidP="007744C7">
      <w:pPr>
        <w:pStyle w:val="TF-TEXTOQUADRO"/>
        <w:rPr>
          <w:sz w:val="18"/>
          <w:szCs w:val="18"/>
        </w:rPr>
      </w:pPr>
      <w:r w:rsidRPr="007744C7">
        <w:rPr>
          <w:sz w:val="18"/>
          <w:szCs w:val="18"/>
        </w:rPr>
        <w:t>‌</w:t>
      </w:r>
    </w:p>
    <w:p w14:paraId="46D65C11" w14:textId="602332AA" w:rsidR="00C56AD6" w:rsidRPr="00C56AD6" w:rsidRDefault="00C56AD6" w:rsidP="00C56AD6">
      <w:pPr>
        <w:pStyle w:val="TF-TEXTOQUADRO"/>
        <w:rPr>
          <w:sz w:val="18"/>
          <w:szCs w:val="18"/>
        </w:rPr>
      </w:pPr>
      <w:r w:rsidRPr="00C56AD6">
        <w:rPr>
          <w:sz w:val="18"/>
          <w:szCs w:val="18"/>
        </w:rPr>
        <w:t>ORACLE.</w:t>
      </w:r>
      <w:r>
        <w:rPr>
          <w:b/>
          <w:bCs/>
          <w:sz w:val="18"/>
          <w:szCs w:val="18"/>
        </w:rPr>
        <w:t xml:space="preserve"> </w:t>
      </w:r>
      <w:r w:rsidR="00513F09" w:rsidRPr="00513F09">
        <w:rPr>
          <w:b/>
          <w:bCs/>
          <w:sz w:val="18"/>
          <w:szCs w:val="18"/>
        </w:rPr>
        <w:t>What is a chatbot?</w:t>
      </w:r>
      <w:r w:rsidR="00513F09">
        <w:rPr>
          <w:b/>
          <w:bCs/>
          <w:sz w:val="18"/>
          <w:szCs w:val="18"/>
        </w:rPr>
        <w:t xml:space="preserve"> </w:t>
      </w:r>
      <w:r w:rsidRPr="00C56AD6">
        <w:rPr>
          <w:sz w:val="18"/>
          <w:szCs w:val="18"/>
        </w:rPr>
        <w:t>Disponível em: https://www.oracle.com/br/chatbots/what-is-a-chatbot/. Acesso em: 1 set. 2024.</w:t>
      </w:r>
    </w:p>
    <w:p w14:paraId="2896D5B0" w14:textId="77777777" w:rsidR="00C56AD6" w:rsidRDefault="00C56AD6" w:rsidP="00C56AD6">
      <w:pPr>
        <w:pStyle w:val="TF-TEXTOQUADRO"/>
        <w:rPr>
          <w:sz w:val="18"/>
          <w:szCs w:val="18"/>
        </w:rPr>
      </w:pPr>
      <w:r w:rsidRPr="00C56AD6">
        <w:rPr>
          <w:sz w:val="18"/>
          <w:szCs w:val="18"/>
        </w:rPr>
        <w:t>‌</w:t>
      </w:r>
    </w:p>
    <w:p w14:paraId="5DC2AD7E" w14:textId="5B026865" w:rsidR="0049710D" w:rsidRPr="00C56AD6" w:rsidRDefault="0049710D" w:rsidP="0049710D">
      <w:pPr>
        <w:pStyle w:val="TF-TEXTOQUADRO"/>
        <w:rPr>
          <w:sz w:val="18"/>
          <w:szCs w:val="18"/>
        </w:rPr>
      </w:pPr>
      <w:r w:rsidRPr="0049710D">
        <w:rPr>
          <w:sz w:val="18"/>
          <w:szCs w:val="18"/>
        </w:rPr>
        <w:t>SIQUEIRA, V. A. O esporte karatê para a melhoria do desenvolvimento motor,</w:t>
      </w:r>
      <w:r>
        <w:rPr>
          <w:sz w:val="18"/>
          <w:szCs w:val="18"/>
        </w:rPr>
        <w:t xml:space="preserve"> </w:t>
      </w:r>
      <w:r w:rsidRPr="0049710D">
        <w:rPr>
          <w:sz w:val="18"/>
          <w:szCs w:val="18"/>
        </w:rPr>
        <w:t>cognitivo, afetivo social e das capacidades motoras de crianças e adolescentes. 2022.</w:t>
      </w:r>
    </w:p>
    <w:p w14:paraId="560C7BCA" w14:textId="77777777" w:rsidR="007744C7" w:rsidRPr="002D3AB8" w:rsidRDefault="007744C7" w:rsidP="002D3AB8">
      <w:pPr>
        <w:pStyle w:val="TF-TEXTOQUADRO"/>
        <w:rPr>
          <w:sz w:val="18"/>
          <w:szCs w:val="18"/>
        </w:rPr>
      </w:pPr>
    </w:p>
    <w:p w14:paraId="01358A6B" w14:textId="475EF493" w:rsidR="006A4400" w:rsidRPr="006A4400" w:rsidRDefault="002D3AB8" w:rsidP="006A4400">
      <w:pPr>
        <w:pStyle w:val="TF-TEXTOQUADRO"/>
        <w:rPr>
          <w:sz w:val="18"/>
          <w:szCs w:val="18"/>
        </w:rPr>
      </w:pPr>
      <w:r w:rsidRPr="002D3AB8">
        <w:rPr>
          <w:sz w:val="18"/>
          <w:szCs w:val="18"/>
        </w:rPr>
        <w:t>‌</w:t>
      </w:r>
      <w:r w:rsidR="006A4400" w:rsidRPr="006A4400">
        <w:rPr>
          <w:sz w:val="18"/>
          <w:szCs w:val="18"/>
        </w:rPr>
        <w:t>C</w:t>
      </w:r>
      <w:r w:rsidR="00C16E45">
        <w:rPr>
          <w:sz w:val="18"/>
          <w:szCs w:val="18"/>
        </w:rPr>
        <w:t>ONFEDERAÇÃO BRASILEIRA DE KARATÊ</w:t>
      </w:r>
      <w:r w:rsidR="006A4400" w:rsidRPr="006A4400">
        <w:rPr>
          <w:sz w:val="18"/>
          <w:szCs w:val="18"/>
        </w:rPr>
        <w:t>.</w:t>
      </w:r>
      <w:r w:rsidR="006A4400">
        <w:rPr>
          <w:b/>
          <w:bCs/>
          <w:sz w:val="18"/>
          <w:szCs w:val="18"/>
        </w:rPr>
        <w:t xml:space="preserve"> H</w:t>
      </w:r>
      <w:r w:rsidR="006A4400" w:rsidRPr="006A4400">
        <w:rPr>
          <w:b/>
          <w:bCs/>
          <w:sz w:val="18"/>
          <w:szCs w:val="18"/>
        </w:rPr>
        <w:t>istória</w:t>
      </w:r>
      <w:r w:rsidR="00A76772">
        <w:rPr>
          <w:b/>
          <w:bCs/>
          <w:sz w:val="18"/>
          <w:szCs w:val="18"/>
        </w:rPr>
        <w:t>-</w:t>
      </w:r>
      <w:r w:rsidR="006A4400" w:rsidRPr="006A4400">
        <w:rPr>
          <w:b/>
          <w:bCs/>
          <w:sz w:val="18"/>
          <w:szCs w:val="18"/>
        </w:rPr>
        <w:t>karate-do-brasil</w:t>
      </w:r>
      <w:r w:rsidR="006A4400" w:rsidRPr="006A4400">
        <w:rPr>
          <w:sz w:val="18"/>
          <w:szCs w:val="18"/>
        </w:rPr>
        <w:t xml:space="preserve">. </w:t>
      </w:r>
      <w:r w:rsidR="00994E3F">
        <w:rPr>
          <w:sz w:val="18"/>
          <w:szCs w:val="18"/>
        </w:rPr>
        <w:t xml:space="preserve">CBK, 2020. </w:t>
      </w:r>
      <w:r w:rsidR="006A4400" w:rsidRPr="006A4400">
        <w:rPr>
          <w:sz w:val="18"/>
          <w:szCs w:val="18"/>
        </w:rPr>
        <w:t>Disponível em: https://www.karatedobrasil.com/historia. Acesso em: 1 set. 2024.</w:t>
      </w:r>
    </w:p>
    <w:p w14:paraId="7E0BDB7F" w14:textId="77777777" w:rsidR="006A4400" w:rsidRPr="006A4400" w:rsidRDefault="006A4400" w:rsidP="006A4400">
      <w:pPr>
        <w:pStyle w:val="TF-TEXTOQUADRO"/>
        <w:rPr>
          <w:sz w:val="18"/>
          <w:szCs w:val="18"/>
        </w:rPr>
      </w:pPr>
      <w:r w:rsidRPr="006A4400">
        <w:rPr>
          <w:sz w:val="18"/>
          <w:szCs w:val="18"/>
        </w:rPr>
        <w:t>‌</w:t>
      </w:r>
    </w:p>
    <w:p w14:paraId="69352173" w14:textId="6648240F" w:rsidR="003A3AEE" w:rsidRPr="003A3AEE" w:rsidRDefault="003A3AEE" w:rsidP="003A3AEE">
      <w:pPr>
        <w:pStyle w:val="TF-TEXTOQUADRO"/>
        <w:rPr>
          <w:sz w:val="18"/>
          <w:szCs w:val="18"/>
        </w:rPr>
      </w:pPr>
      <w:r w:rsidRPr="003A3AEE">
        <w:rPr>
          <w:sz w:val="18"/>
          <w:szCs w:val="18"/>
        </w:rPr>
        <w:t>FBKEE</w:t>
      </w:r>
      <w:r>
        <w:rPr>
          <w:b/>
          <w:bCs/>
          <w:sz w:val="18"/>
          <w:szCs w:val="18"/>
        </w:rPr>
        <w:t xml:space="preserve">. </w:t>
      </w:r>
      <w:r w:rsidRPr="003A3AEE">
        <w:rPr>
          <w:b/>
          <w:bCs/>
          <w:sz w:val="18"/>
          <w:szCs w:val="18"/>
        </w:rPr>
        <w:t>Regulamento-Exame de Faix</w:t>
      </w:r>
      <w:r w:rsidR="00A92D61">
        <w:rPr>
          <w:b/>
          <w:bCs/>
          <w:sz w:val="18"/>
          <w:szCs w:val="18"/>
        </w:rPr>
        <w:t>a</w:t>
      </w:r>
      <w:r w:rsidRPr="003A3AEE">
        <w:rPr>
          <w:sz w:val="18"/>
          <w:szCs w:val="18"/>
        </w:rPr>
        <w:t>.</w:t>
      </w:r>
      <w:r w:rsidR="00A92D61">
        <w:rPr>
          <w:sz w:val="18"/>
          <w:szCs w:val="18"/>
        </w:rPr>
        <w:t xml:space="preserve"> FBEEK, 2024.</w:t>
      </w:r>
      <w:r w:rsidRPr="003A3AEE">
        <w:rPr>
          <w:sz w:val="18"/>
          <w:szCs w:val="18"/>
        </w:rPr>
        <w:t xml:space="preserve"> Disponível em: https://fbkee.webnode.com.br/regulamento/regulamento-exame-de-faixa-/. Acesso em: 1 set. 2024.</w:t>
      </w:r>
    </w:p>
    <w:p w14:paraId="365123C7" w14:textId="77777777" w:rsidR="003A3AEE" w:rsidRDefault="003A3AEE" w:rsidP="003A3AEE">
      <w:pPr>
        <w:pStyle w:val="TF-TEXTOQUADRO"/>
        <w:rPr>
          <w:sz w:val="18"/>
          <w:szCs w:val="18"/>
        </w:rPr>
      </w:pPr>
      <w:r w:rsidRPr="003A3AEE">
        <w:rPr>
          <w:sz w:val="18"/>
          <w:szCs w:val="18"/>
        </w:rPr>
        <w:t>‌</w:t>
      </w:r>
    </w:p>
    <w:p w14:paraId="67CF459D" w14:textId="2A6F3F41" w:rsidR="00805CB5" w:rsidRDefault="00805CB5" w:rsidP="003A3AEE">
      <w:pPr>
        <w:pStyle w:val="TF-TEXTOQUADRO"/>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sidR="00A72AE8">
        <w:rPr>
          <w:sz w:val="18"/>
          <w:szCs w:val="18"/>
        </w:rPr>
        <w:t xml:space="preserve">. </w:t>
      </w:r>
    </w:p>
    <w:p w14:paraId="4C15A346" w14:textId="77777777" w:rsidR="00024ECE" w:rsidRPr="003A3AEE" w:rsidRDefault="00024ECE" w:rsidP="003A3AEE">
      <w:pPr>
        <w:pStyle w:val="TF-TEXTOQUADRO"/>
        <w:rPr>
          <w:sz w:val="18"/>
          <w:szCs w:val="18"/>
        </w:rPr>
      </w:pPr>
    </w:p>
    <w:p w14:paraId="6E9E6795" w14:textId="330DC346" w:rsidR="002D3AB8" w:rsidRPr="002D3AB8" w:rsidRDefault="00024ECE" w:rsidP="002D3AB8">
      <w:pPr>
        <w:pStyle w:val="TF-TEXTOQUADRO"/>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p>
    <w:p w14:paraId="692CF1D2" w14:textId="77777777" w:rsidR="002D3AB8" w:rsidRDefault="002D3AB8" w:rsidP="00296451">
      <w:pPr>
        <w:pStyle w:val="TF-TEXTOQUADRO"/>
        <w:rPr>
          <w:sz w:val="18"/>
          <w:szCs w:val="18"/>
        </w:rPr>
      </w:pPr>
    </w:p>
    <w:p w14:paraId="33DA07B2" w14:textId="4E65F541" w:rsidR="00E46AD1" w:rsidRDefault="005A5AA2" w:rsidP="00296451">
      <w:pPr>
        <w:pStyle w:val="TF-TEXTOQUADRO"/>
        <w:rPr>
          <w:sz w:val="18"/>
          <w:szCs w:val="18"/>
        </w:rPr>
      </w:pPr>
      <w:r>
        <w:rPr>
          <w:sz w:val="18"/>
          <w:szCs w:val="18"/>
        </w:rPr>
        <w:t>WALGER, Antonio C. Silva</w:t>
      </w:r>
      <w:r w:rsidR="00421808" w:rsidRPr="00421808">
        <w:rPr>
          <w:b/>
          <w:bCs/>
          <w:sz w:val="18"/>
          <w:szCs w:val="18"/>
        </w:rPr>
        <w:t>.</w:t>
      </w:r>
      <w:r w:rsidR="00421808" w:rsidRPr="00421808">
        <w:rPr>
          <w:sz w:val="18"/>
          <w:szCs w:val="18"/>
        </w:rPr>
        <w:t xml:space="preserve"> </w:t>
      </w:r>
      <w:r w:rsidR="00421808" w:rsidRPr="00421808">
        <w:rPr>
          <w:b/>
          <w:bCs/>
          <w:sz w:val="18"/>
          <w:szCs w:val="18"/>
        </w:rPr>
        <w:t>O Caminho para a Faixa Preta: Karatê-Dô Tradicional: Planos de Ensino e Exames de Graduação.</w:t>
      </w:r>
      <w:r w:rsidR="00421808" w:rsidRPr="00421808">
        <w:rPr>
          <w:sz w:val="18"/>
          <w:szCs w:val="18"/>
        </w:rPr>
        <w:t xml:space="preserve"> Porto Alegre</w:t>
      </w:r>
      <w:r w:rsidR="00421808">
        <w:rPr>
          <w:sz w:val="18"/>
          <w:szCs w:val="18"/>
        </w:rPr>
        <w:t>.</w:t>
      </w:r>
      <w:r w:rsidR="00421808" w:rsidRPr="00421808">
        <w:rPr>
          <w:sz w:val="18"/>
          <w:szCs w:val="18"/>
        </w:rPr>
        <w:t xml:space="preserve"> 2004</w:t>
      </w:r>
      <w:r w:rsidR="00421808">
        <w:rPr>
          <w:sz w:val="18"/>
          <w:szCs w:val="18"/>
        </w:rPr>
        <w:t>.</w:t>
      </w:r>
    </w:p>
    <w:p w14:paraId="79F68262" w14:textId="77777777" w:rsidR="00E55D17" w:rsidRPr="00E55D17" w:rsidRDefault="00E55D17" w:rsidP="00E55D17">
      <w:pPr>
        <w:pStyle w:val="TF-TEXTOQUADRO"/>
        <w:rPr>
          <w:sz w:val="18"/>
          <w:szCs w:val="18"/>
        </w:rPr>
      </w:pPr>
    </w:p>
    <w:p w14:paraId="23A299BC" w14:textId="00F4E5D6" w:rsidR="00E55D17" w:rsidRPr="00296451" w:rsidRDefault="00E55D17" w:rsidP="00E55D17">
      <w:pPr>
        <w:pStyle w:val="TF-TEXTOQUADRO"/>
        <w:rPr>
          <w:sz w:val="18"/>
          <w:szCs w:val="18"/>
        </w:rPr>
      </w:pPr>
      <w:r w:rsidRPr="00E55D17">
        <w:rPr>
          <w:sz w:val="18"/>
          <w:szCs w:val="18"/>
        </w:rPr>
        <w:t>CHOWDHARY, KR1442; CHOWDHARY, K. R. Natural language processing. Fundamentals of artificial intelligence, p. 603-649, 2020.</w:t>
      </w:r>
    </w:p>
    <w:p w14:paraId="15AEB65E" w14:textId="023DB8DE" w:rsidR="00656774" w:rsidRDefault="00E46AD1" w:rsidP="00656774">
      <w:pPr>
        <w:pStyle w:val="TF-refernciasbibliogrficasTTULO"/>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67099869" w14:textId="77777777" w:rsidR="00656774" w:rsidRPr="00656774" w:rsidRDefault="00656774" w:rsidP="00656774">
      <w:pPr>
        <w:pStyle w:val="TF-refernciasITEM"/>
      </w:pPr>
    </w:p>
    <w:p w14:paraId="430B1A91" w14:textId="5BDF0424" w:rsidR="00656774" w:rsidRDefault="00656774" w:rsidP="00656774">
      <w:pPr>
        <w:pStyle w:val="TF-refernciasITEM"/>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In: IFIP international conference on artificial intelligence applications and innovations. Springer, Cham, 2020. p. 373-383.</w:t>
      </w:r>
    </w:p>
    <w:p w14:paraId="55EBEA0C" w14:textId="4B73354E" w:rsidR="00060A3C" w:rsidRDefault="00060A3C" w:rsidP="00656774">
      <w:pPr>
        <w:pStyle w:val="TF-refernciasITEM"/>
        <w:rPr>
          <w:sz w:val="18"/>
          <w:szCs w:val="18"/>
        </w:rPr>
      </w:pPr>
      <w:r w:rsidRPr="00060A3C">
        <w:rPr>
          <w:sz w:val="18"/>
          <w:szCs w:val="18"/>
        </w:rPr>
        <w:t xml:space="preserve">FREED, Andrew. </w:t>
      </w:r>
      <w:r w:rsidRPr="00311B7E">
        <w:rPr>
          <w:b/>
          <w:bCs/>
          <w:i/>
          <w:iCs/>
          <w:sz w:val="18"/>
          <w:szCs w:val="18"/>
        </w:rPr>
        <w:t>Conversational AI</w:t>
      </w:r>
      <w:r w:rsidRPr="00060A3C">
        <w:rPr>
          <w:i/>
          <w:iCs/>
          <w:sz w:val="18"/>
          <w:szCs w:val="18"/>
        </w:rPr>
        <w:t>: Chatbots that Work</w:t>
      </w:r>
      <w:r w:rsidRPr="00060A3C">
        <w:rPr>
          <w:sz w:val="18"/>
          <w:szCs w:val="18"/>
        </w:rPr>
        <w:t>. Shelter Island: Manning, 2021.</w:t>
      </w:r>
    </w:p>
    <w:p w14:paraId="7DD3BFF4" w14:textId="4F4FF9C5" w:rsidR="00864002" w:rsidRDefault="00864002" w:rsidP="00656774">
      <w:pPr>
        <w:pStyle w:val="TF-refernciasITEM"/>
        <w:rPr>
          <w:sz w:val="18"/>
          <w:szCs w:val="18"/>
        </w:rPr>
      </w:pPr>
      <w:r w:rsidRPr="00864002">
        <w:rPr>
          <w:sz w:val="18"/>
          <w:szCs w:val="18"/>
        </w:rPr>
        <w:t xml:space="preserve">JURAFSKY, Daniel; MARTIN, James H. </w:t>
      </w:r>
      <w:r w:rsidRPr="00311B7E">
        <w:rPr>
          <w:b/>
          <w:bCs/>
          <w:i/>
          <w:iCs/>
          <w:sz w:val="18"/>
          <w:szCs w:val="18"/>
        </w:rPr>
        <w:t>Speech and Language Processing</w:t>
      </w:r>
      <w:r w:rsidRPr="00864002">
        <w:rPr>
          <w:i/>
          <w:iCs/>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14D8F401" w14:textId="6B376843" w:rsidR="00311B7E" w:rsidRDefault="00311B7E" w:rsidP="00656774">
      <w:pPr>
        <w:pStyle w:val="TF-refernciasITEM"/>
        <w:rPr>
          <w:sz w:val="18"/>
          <w:szCs w:val="18"/>
        </w:rPr>
      </w:pPr>
      <w:r w:rsidRPr="00311B7E">
        <w:rPr>
          <w:sz w:val="18"/>
          <w:szCs w:val="18"/>
        </w:rPr>
        <w:t>SANTOS, Marcelo Henrique dos. </w:t>
      </w:r>
      <w:r w:rsidRPr="00311B7E">
        <w:rPr>
          <w:b/>
          <w:bCs/>
          <w:sz w:val="18"/>
          <w:szCs w:val="18"/>
        </w:rPr>
        <w:t>Introdução à inteligência artificial</w:t>
      </w:r>
      <w:r w:rsidRPr="00311B7E">
        <w:rPr>
          <w:sz w:val="18"/>
          <w:szCs w:val="18"/>
        </w:rPr>
        <w:t>. São Paulo : Platos Soluções Educacionais, 2021. 1 recurso online. Disponível em: https://integrada.minhabiblioteca.com.br/books/9786559031245. Acesso em: 4 set. 2024.</w:t>
      </w:r>
    </w:p>
    <w:p w14:paraId="683FB15F" w14:textId="1B5628B0" w:rsidR="00915AAC" w:rsidRDefault="00915AAC" w:rsidP="00656774">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uma abordagem moderna.4. Rio de Janeiro : GEN LTC, 2022. 1 recurso online. Disponível em: https://integrada.minhabiblioteca.com.br/books/9788595159495. Acesso em: 4 set. 2024.</w:t>
      </w:r>
    </w:p>
    <w:p w14:paraId="1B4B079F" w14:textId="77777777" w:rsidR="00E066BB" w:rsidRPr="00E066BB" w:rsidRDefault="00E066BB" w:rsidP="00E066BB">
      <w:pPr>
        <w:pStyle w:val="TF-refernciasITEM"/>
        <w:rPr>
          <w:sz w:val="18"/>
          <w:szCs w:val="18"/>
        </w:rPr>
      </w:pPr>
      <w:r w:rsidRPr="00E066BB">
        <w:rPr>
          <w:sz w:val="18"/>
          <w:szCs w:val="18"/>
        </w:rPr>
        <w:t>CARVALHO, André Carlos Ponce de Leon Ferreira et al.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7BE30105" w14:textId="76A2390B" w:rsidR="005E430A" w:rsidRDefault="00530F7A" w:rsidP="00656774">
      <w:pPr>
        <w:pStyle w:val="TF-refernciasITEM"/>
        <w:rPr>
          <w:sz w:val="18"/>
          <w:szCs w:val="18"/>
        </w:rPr>
      </w:pPr>
      <w:r w:rsidRPr="00530F7A">
        <w:rPr>
          <w:sz w:val="18"/>
          <w:szCs w:val="18"/>
        </w:rPr>
        <w:t>SUTA, Prissadang et al. An overview of machine learning in chatbots. </w:t>
      </w:r>
      <w:r w:rsidRPr="00530F7A">
        <w:rPr>
          <w:b/>
          <w:bCs/>
          <w:sz w:val="18"/>
          <w:szCs w:val="18"/>
        </w:rPr>
        <w:t>International Journal of Mechanical Engineering and Robotics Research</w:t>
      </w:r>
      <w:r w:rsidRPr="00530F7A">
        <w:rPr>
          <w:sz w:val="18"/>
          <w:szCs w:val="18"/>
        </w:rPr>
        <w:t>, v. 9, n. 4, p. 502-510, 2020.</w:t>
      </w:r>
    </w:p>
    <w:p w14:paraId="157CADD0" w14:textId="2FC298C4" w:rsidR="003E23BD" w:rsidRDefault="005E430A" w:rsidP="00656774">
      <w:pPr>
        <w:pStyle w:val="TF-refernciasITEM"/>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7E6C9E7F" w14:textId="287CE9A8" w:rsidR="003E23BD" w:rsidRDefault="003E23BD" w:rsidP="00656774">
      <w:pPr>
        <w:pStyle w:val="TF-refernciasITEM"/>
        <w:rPr>
          <w:sz w:val="18"/>
          <w:szCs w:val="18"/>
        </w:rPr>
      </w:pPr>
      <w:r w:rsidRPr="00345845">
        <w:rPr>
          <w:sz w:val="18"/>
          <w:szCs w:val="18"/>
        </w:rPr>
        <w:t>CHIAVENATO</w:t>
      </w:r>
      <w:r w:rsidRPr="00345845">
        <w:rPr>
          <w:sz w:val="18"/>
          <w:szCs w:val="18"/>
        </w:rPr>
        <w:t>, Idalberto</w:t>
      </w:r>
      <w:r w:rsidRPr="003E23BD">
        <w:rPr>
          <w:sz w:val="18"/>
          <w:szCs w:val="18"/>
        </w:rPr>
        <w:t xml:space="preserve">. </w:t>
      </w:r>
      <w:r w:rsidRPr="003E23BD">
        <w:rPr>
          <w:b/>
          <w:bCs/>
          <w:sz w:val="18"/>
          <w:szCs w:val="18"/>
        </w:rPr>
        <w:t>Introdução à Teoria Geral da Administração</w:t>
      </w:r>
      <w:r w:rsidRPr="003E23BD">
        <w:rPr>
          <w:sz w:val="18"/>
          <w:szCs w:val="18"/>
        </w:rPr>
        <w:t>. 8ª edição. São Paulo: Editora Manole, 2020.</w:t>
      </w:r>
    </w:p>
    <w:p w14:paraId="053A668C" w14:textId="622CF24E" w:rsidR="00345845" w:rsidRPr="00656774" w:rsidRDefault="00345845" w:rsidP="00345845">
      <w:pPr>
        <w:pStyle w:val="TF-refernciasITEM"/>
        <w:rPr>
          <w:sz w:val="18"/>
          <w:szCs w:val="18"/>
        </w:rPr>
      </w:pPr>
      <w:r>
        <w:rPr>
          <w:sz w:val="18"/>
          <w:szCs w:val="18"/>
        </w:rPr>
        <w:t>MACIEL</w:t>
      </w:r>
      <w:r w:rsidRPr="00345845">
        <w:rPr>
          <w:sz w:val="18"/>
          <w:szCs w:val="18"/>
        </w:rPr>
        <w:t>, Rita de Cássia Oliveira</w:t>
      </w:r>
      <w:r>
        <w:rPr>
          <w:sz w:val="18"/>
          <w:szCs w:val="18"/>
        </w:rPr>
        <w:t xml:space="preserve">. Sistemas da Informação Gerenciais de RH. 22ª edição. </w:t>
      </w:r>
      <w:r w:rsidRPr="00345845">
        <w:rPr>
          <w:sz w:val="18"/>
          <w:szCs w:val="18"/>
        </w:rPr>
        <w:t>Editora Telesapiens</w:t>
      </w:r>
      <w:r>
        <w:rPr>
          <w:sz w:val="18"/>
          <w:szCs w:val="18"/>
        </w:rPr>
        <w:t xml:space="preserve">, c2022. </w:t>
      </w:r>
    </w:p>
    <w:p w14:paraId="17CD9722" w14:textId="40649C45" w:rsidR="005379B3" w:rsidRDefault="00DF3929" w:rsidP="00345845">
      <w:pPr>
        <w:pStyle w:val="TF-refernciasITEM"/>
        <w:rPr>
          <w:sz w:val="18"/>
          <w:szCs w:val="18"/>
        </w:rPr>
      </w:pPr>
      <w:r w:rsidRPr="00DF3929">
        <w:rPr>
          <w:sz w:val="18"/>
          <w:szCs w:val="18"/>
        </w:rPr>
        <w:t xml:space="preserve">SANTOS, Gabriela Lima dos et al. </w:t>
      </w:r>
      <w:r w:rsidRPr="00DF3929">
        <w:rPr>
          <w:b/>
          <w:bCs/>
          <w:sz w:val="18"/>
          <w:szCs w:val="18"/>
        </w:rPr>
        <w:t>A consultoria empresarial como instrumento de gestão financeira nas micro e pequenas empresas no município de Santana do Ipanema-AL</w:t>
      </w:r>
      <w:r w:rsidRPr="00DF3929">
        <w:rPr>
          <w:sz w:val="18"/>
          <w:szCs w:val="18"/>
        </w:rPr>
        <w:t>. 2020.</w:t>
      </w:r>
    </w:p>
    <w:p w14:paraId="2FC812B0" w14:textId="449AF402" w:rsidR="00466EFE" w:rsidRPr="00656774" w:rsidRDefault="00466EFE" w:rsidP="00345845">
      <w:pPr>
        <w:pStyle w:val="TF-refernciasITEM"/>
        <w:rPr>
          <w:sz w:val="18"/>
          <w:szCs w:val="18"/>
        </w:rPr>
      </w:pPr>
      <w:r>
        <w:rPr>
          <w:sz w:val="18"/>
          <w:szCs w:val="18"/>
        </w:rPr>
        <w:t>LIBANÊO</w:t>
      </w:r>
      <w:r w:rsidRPr="00466EFE">
        <w:rPr>
          <w:sz w:val="18"/>
          <w:szCs w:val="18"/>
        </w:rPr>
        <w:t>, José Carlos.</w:t>
      </w:r>
      <w:r w:rsidRPr="00466EFE">
        <w:rPr>
          <w:b/>
          <w:bCs/>
          <w:sz w:val="18"/>
          <w:szCs w:val="18"/>
        </w:rPr>
        <w:t xml:space="preserve"> Organização e gestão da escol</w:t>
      </w:r>
      <w:r w:rsidRPr="00466EFE">
        <w:rPr>
          <w:sz w:val="18"/>
          <w:szCs w:val="18"/>
        </w:rPr>
        <w:t>a: teoria e prática. São Paulo: Heccus, 2013</w:t>
      </w: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Simone Erbs da Costa" w:date="2024-08-24T21:38:00Z" w:initials="SE">
    <w:p w14:paraId="6E9907E1" w14:textId="77777777" w:rsidR="00B06E0D" w:rsidRDefault="00B06E0D" w:rsidP="00B06E0D">
      <w:pPr>
        <w:pStyle w:val="Textodecomentrio"/>
      </w:pPr>
      <w:r>
        <w:rPr>
          <w:rStyle w:val="Refdecomentrio"/>
        </w:rPr>
        <w:annotationRef/>
      </w:r>
      <w:r>
        <w:t>Você não obteve nenhum resultado a mais na biblioteca da Sol?</w:t>
      </w:r>
    </w:p>
  </w:comment>
  <w:comment w:id="31" w:author="Simone Erbs da Costa" w:date="2024-08-24T21:54:00Z" w:initials="SE">
    <w:p w14:paraId="7CBDBC14" w14:textId="77777777" w:rsidR="00B06E0D" w:rsidRDefault="00B06E0D" w:rsidP="00B06E0D">
      <w:pPr>
        <w:pStyle w:val="Textodecomentrio"/>
      </w:pPr>
      <w:r>
        <w:rPr>
          <w:rStyle w:val="Refdecomentrio"/>
        </w:rPr>
        <w:annotationRef/>
      </w:r>
      <w:r>
        <w:t>Do seu trabalho aqui proposto, não entendi?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9907E1" w15:done="0"/>
  <w15:commentEx w15:paraId="7CBDB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E732B0" w16cex:dateUtc="2024-08-25T00:38:00Z"/>
  <w16cex:commentExtensible w16cex:durableId="77D3F68A" w16cex:dateUtc="2024-08-25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9907E1" w16cid:durableId="4DE732B0"/>
  <w16cid:commentId w16cid:paraId="7CBDBC14" w16cid:durableId="77D3F6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2A8C8" w14:textId="77777777" w:rsidR="008B4BBE" w:rsidRDefault="008B4BBE">
      <w:r>
        <w:separator/>
      </w:r>
    </w:p>
  </w:endnote>
  <w:endnote w:type="continuationSeparator" w:id="0">
    <w:p w14:paraId="441365EF" w14:textId="77777777" w:rsidR="008B4BBE" w:rsidRDefault="008B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3A209" w14:textId="77777777" w:rsidR="008B4BBE" w:rsidRDefault="008B4BBE">
      <w:r>
        <w:separator/>
      </w:r>
    </w:p>
  </w:footnote>
  <w:footnote w:type="continuationSeparator" w:id="0">
    <w:p w14:paraId="682E17F2" w14:textId="77777777" w:rsidR="008B4BBE" w:rsidRDefault="008B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AD" w15:userId="S::secosta@furb.br::f62304b7-2205-4f4e-97d7-147b49a17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87F"/>
    <w:rsid w:val="0004641A"/>
    <w:rsid w:val="000475BC"/>
    <w:rsid w:val="00052A07"/>
    <w:rsid w:val="000533DA"/>
    <w:rsid w:val="0005457F"/>
    <w:rsid w:val="000608E9"/>
    <w:rsid w:val="00060A3C"/>
    <w:rsid w:val="00061FEB"/>
    <w:rsid w:val="000667DF"/>
    <w:rsid w:val="00070B30"/>
    <w:rsid w:val="0007209B"/>
    <w:rsid w:val="00073D52"/>
    <w:rsid w:val="000741EB"/>
    <w:rsid w:val="00075792"/>
    <w:rsid w:val="00075B7E"/>
    <w:rsid w:val="00080F9C"/>
    <w:rsid w:val="0008579A"/>
    <w:rsid w:val="00086AA8"/>
    <w:rsid w:val="0008732D"/>
    <w:rsid w:val="0009735C"/>
    <w:rsid w:val="000A104C"/>
    <w:rsid w:val="000A19DE"/>
    <w:rsid w:val="000A246F"/>
    <w:rsid w:val="000A3EAB"/>
    <w:rsid w:val="000A7BB9"/>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77E3"/>
    <w:rsid w:val="00101FE2"/>
    <w:rsid w:val="00107B02"/>
    <w:rsid w:val="0011363A"/>
    <w:rsid w:val="00113A3F"/>
    <w:rsid w:val="001164FE"/>
    <w:rsid w:val="00121714"/>
    <w:rsid w:val="001238FB"/>
    <w:rsid w:val="00125084"/>
    <w:rsid w:val="00125277"/>
    <w:rsid w:val="00127914"/>
    <w:rsid w:val="001375F7"/>
    <w:rsid w:val="00141527"/>
    <w:rsid w:val="00142C92"/>
    <w:rsid w:val="00143001"/>
    <w:rsid w:val="00145287"/>
    <w:rsid w:val="00147735"/>
    <w:rsid w:val="00147AFB"/>
    <w:rsid w:val="001554E9"/>
    <w:rsid w:val="00162BF1"/>
    <w:rsid w:val="0016560C"/>
    <w:rsid w:val="00165F92"/>
    <w:rsid w:val="00186092"/>
    <w:rsid w:val="00193A97"/>
    <w:rsid w:val="001948BE"/>
    <w:rsid w:val="0019547B"/>
    <w:rsid w:val="001A12CE"/>
    <w:rsid w:val="001A499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47C3"/>
    <w:rsid w:val="00202A30"/>
    <w:rsid w:val="00202F3F"/>
    <w:rsid w:val="00205315"/>
    <w:rsid w:val="00224BB2"/>
    <w:rsid w:val="0022625B"/>
    <w:rsid w:val="002271F3"/>
    <w:rsid w:val="00235240"/>
    <w:rsid w:val="002368FD"/>
    <w:rsid w:val="0024110F"/>
    <w:rsid w:val="002423AB"/>
    <w:rsid w:val="00243E7F"/>
    <w:rsid w:val="00243F64"/>
    <w:rsid w:val="002440B0"/>
    <w:rsid w:val="002533DD"/>
    <w:rsid w:val="0025364C"/>
    <w:rsid w:val="0025685C"/>
    <w:rsid w:val="00274C38"/>
    <w:rsid w:val="00276E8F"/>
    <w:rsid w:val="0027792D"/>
    <w:rsid w:val="00282723"/>
    <w:rsid w:val="00282788"/>
    <w:rsid w:val="0028617A"/>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5B3"/>
    <w:rsid w:val="003257AB"/>
    <w:rsid w:val="003323B0"/>
    <w:rsid w:val="00335048"/>
    <w:rsid w:val="00340AD0"/>
    <w:rsid w:val="00340B6D"/>
    <w:rsid w:val="00340C8E"/>
    <w:rsid w:val="00344540"/>
    <w:rsid w:val="00345785"/>
    <w:rsid w:val="00345845"/>
    <w:rsid w:val="00347AC5"/>
    <w:rsid w:val="003519A3"/>
    <w:rsid w:val="00362443"/>
    <w:rsid w:val="00364646"/>
    <w:rsid w:val="0037046F"/>
    <w:rsid w:val="00377DA7"/>
    <w:rsid w:val="003829C1"/>
    <w:rsid w:val="00383087"/>
    <w:rsid w:val="003A2826"/>
    <w:rsid w:val="003A2B7D"/>
    <w:rsid w:val="003A3865"/>
    <w:rsid w:val="003A3AEE"/>
    <w:rsid w:val="003A4A75"/>
    <w:rsid w:val="003A5366"/>
    <w:rsid w:val="003B17FE"/>
    <w:rsid w:val="003B647A"/>
    <w:rsid w:val="003C20B3"/>
    <w:rsid w:val="003C5262"/>
    <w:rsid w:val="003C656C"/>
    <w:rsid w:val="003D398C"/>
    <w:rsid w:val="003D473B"/>
    <w:rsid w:val="003D4B35"/>
    <w:rsid w:val="003E23BD"/>
    <w:rsid w:val="003E4F19"/>
    <w:rsid w:val="003E65B6"/>
    <w:rsid w:val="003F5F25"/>
    <w:rsid w:val="003F73F0"/>
    <w:rsid w:val="0040436D"/>
    <w:rsid w:val="00410543"/>
    <w:rsid w:val="004173CC"/>
    <w:rsid w:val="00421808"/>
    <w:rsid w:val="0042356B"/>
    <w:rsid w:val="0042420A"/>
    <w:rsid w:val="004243D2"/>
    <w:rsid w:val="00424610"/>
    <w:rsid w:val="00424AD5"/>
    <w:rsid w:val="00431AB6"/>
    <w:rsid w:val="00431C8E"/>
    <w:rsid w:val="00433F6B"/>
    <w:rsid w:val="00435424"/>
    <w:rsid w:val="004451B8"/>
    <w:rsid w:val="00445254"/>
    <w:rsid w:val="00450EE3"/>
    <w:rsid w:val="00451B94"/>
    <w:rsid w:val="00455AED"/>
    <w:rsid w:val="00460021"/>
    <w:rsid w:val="004661F2"/>
    <w:rsid w:val="00466EFE"/>
    <w:rsid w:val="00470C41"/>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B09C6"/>
    <w:rsid w:val="004B42D8"/>
    <w:rsid w:val="004B6B8F"/>
    <w:rsid w:val="004B6CE3"/>
    <w:rsid w:val="004B7511"/>
    <w:rsid w:val="004C1A6B"/>
    <w:rsid w:val="004D12CB"/>
    <w:rsid w:val="004D533D"/>
    <w:rsid w:val="004E23CE"/>
    <w:rsid w:val="004E516B"/>
    <w:rsid w:val="004F3C47"/>
    <w:rsid w:val="004F5472"/>
    <w:rsid w:val="00500539"/>
    <w:rsid w:val="00500724"/>
    <w:rsid w:val="00503373"/>
    <w:rsid w:val="00503F3F"/>
    <w:rsid w:val="00504693"/>
    <w:rsid w:val="00505B8D"/>
    <w:rsid w:val="005071B8"/>
    <w:rsid w:val="00513F09"/>
    <w:rsid w:val="00530F7A"/>
    <w:rsid w:val="005312EB"/>
    <w:rsid w:val="005322EB"/>
    <w:rsid w:val="0053566A"/>
    <w:rsid w:val="00536336"/>
    <w:rsid w:val="005379B3"/>
    <w:rsid w:val="0054044B"/>
    <w:rsid w:val="00540778"/>
    <w:rsid w:val="00542ED7"/>
    <w:rsid w:val="00550D4A"/>
    <w:rsid w:val="00564A29"/>
    <w:rsid w:val="00564FBC"/>
    <w:rsid w:val="005705A9"/>
    <w:rsid w:val="00572864"/>
    <w:rsid w:val="00574088"/>
    <w:rsid w:val="00576058"/>
    <w:rsid w:val="00576CD3"/>
    <w:rsid w:val="00581BD6"/>
    <w:rsid w:val="0058482B"/>
    <w:rsid w:val="00585A40"/>
    <w:rsid w:val="0058618A"/>
    <w:rsid w:val="00587002"/>
    <w:rsid w:val="00587FC5"/>
    <w:rsid w:val="0059143C"/>
    <w:rsid w:val="00591611"/>
    <w:rsid w:val="00592BA8"/>
    <w:rsid w:val="00597DA2"/>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D438A"/>
    <w:rsid w:val="005E02CC"/>
    <w:rsid w:val="005E35F3"/>
    <w:rsid w:val="005E400D"/>
    <w:rsid w:val="005E430A"/>
    <w:rsid w:val="005E698D"/>
    <w:rsid w:val="005F07BE"/>
    <w:rsid w:val="005F09F1"/>
    <w:rsid w:val="005F49D5"/>
    <w:rsid w:val="005F4FC1"/>
    <w:rsid w:val="005F5191"/>
    <w:rsid w:val="005F645A"/>
    <w:rsid w:val="005F7EDE"/>
    <w:rsid w:val="0060060C"/>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4400"/>
    <w:rsid w:val="006A6460"/>
    <w:rsid w:val="006B0760"/>
    <w:rsid w:val="006B104E"/>
    <w:rsid w:val="006B1766"/>
    <w:rsid w:val="006B484C"/>
    <w:rsid w:val="006B5AEA"/>
    <w:rsid w:val="006B5D53"/>
    <w:rsid w:val="006B6383"/>
    <w:rsid w:val="006B640D"/>
    <w:rsid w:val="006C1781"/>
    <w:rsid w:val="006C61FA"/>
    <w:rsid w:val="006D0896"/>
    <w:rsid w:val="006D2982"/>
    <w:rsid w:val="006E25D2"/>
    <w:rsid w:val="006F50D4"/>
    <w:rsid w:val="006F785A"/>
    <w:rsid w:val="0070391A"/>
    <w:rsid w:val="00706486"/>
    <w:rsid w:val="00706C06"/>
    <w:rsid w:val="007214E3"/>
    <w:rsid w:val="007222F7"/>
    <w:rsid w:val="00724679"/>
    <w:rsid w:val="00725368"/>
    <w:rsid w:val="007300EF"/>
    <w:rsid w:val="007304F3"/>
    <w:rsid w:val="00730839"/>
    <w:rsid w:val="00730F60"/>
    <w:rsid w:val="00733FF9"/>
    <w:rsid w:val="00740AA4"/>
    <w:rsid w:val="00752038"/>
    <w:rsid w:val="00753173"/>
    <w:rsid w:val="007554DF"/>
    <w:rsid w:val="00756E93"/>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BBF"/>
    <w:rsid w:val="007944F8"/>
    <w:rsid w:val="00796593"/>
    <w:rsid w:val="007973E3"/>
    <w:rsid w:val="007A1883"/>
    <w:rsid w:val="007A7527"/>
    <w:rsid w:val="007B3B17"/>
    <w:rsid w:val="007D0720"/>
    <w:rsid w:val="007D10F2"/>
    <w:rsid w:val="007D207E"/>
    <w:rsid w:val="007D29E8"/>
    <w:rsid w:val="007D6DEC"/>
    <w:rsid w:val="007E337C"/>
    <w:rsid w:val="007E46A1"/>
    <w:rsid w:val="007E515B"/>
    <w:rsid w:val="007E730D"/>
    <w:rsid w:val="007E7311"/>
    <w:rsid w:val="007F20C0"/>
    <w:rsid w:val="007F38A6"/>
    <w:rsid w:val="007F403E"/>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252E"/>
    <w:rsid w:val="00856CB3"/>
    <w:rsid w:val="00863A73"/>
    <w:rsid w:val="00864002"/>
    <w:rsid w:val="00870802"/>
    <w:rsid w:val="00871A41"/>
    <w:rsid w:val="00886D76"/>
    <w:rsid w:val="00897019"/>
    <w:rsid w:val="008A078D"/>
    <w:rsid w:val="008A2B92"/>
    <w:rsid w:val="008A3072"/>
    <w:rsid w:val="008A31F8"/>
    <w:rsid w:val="008B0A07"/>
    <w:rsid w:val="008B4BBE"/>
    <w:rsid w:val="008B77B5"/>
    <w:rsid w:val="008B781F"/>
    <w:rsid w:val="008C0069"/>
    <w:rsid w:val="008C1495"/>
    <w:rsid w:val="008C376A"/>
    <w:rsid w:val="008C5E2A"/>
    <w:rsid w:val="008D19E1"/>
    <w:rsid w:val="008D4159"/>
    <w:rsid w:val="008D5522"/>
    <w:rsid w:val="008D69C5"/>
    <w:rsid w:val="008D7404"/>
    <w:rsid w:val="008E0F86"/>
    <w:rsid w:val="008E29C2"/>
    <w:rsid w:val="008F12E4"/>
    <w:rsid w:val="008F2DC1"/>
    <w:rsid w:val="008F70AD"/>
    <w:rsid w:val="008F7CE2"/>
    <w:rsid w:val="00900DB1"/>
    <w:rsid w:val="009022BF"/>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6683A"/>
    <w:rsid w:val="00966C06"/>
    <w:rsid w:val="00967611"/>
    <w:rsid w:val="00967ED9"/>
    <w:rsid w:val="009754C6"/>
    <w:rsid w:val="00975C9F"/>
    <w:rsid w:val="00983EB2"/>
    <w:rsid w:val="00984240"/>
    <w:rsid w:val="009860A4"/>
    <w:rsid w:val="0098728B"/>
    <w:rsid w:val="00987F2B"/>
    <w:rsid w:val="00990C35"/>
    <w:rsid w:val="0099442A"/>
    <w:rsid w:val="00994E3F"/>
    <w:rsid w:val="00995B07"/>
    <w:rsid w:val="009A2619"/>
    <w:rsid w:val="009A5850"/>
    <w:rsid w:val="009A5EE3"/>
    <w:rsid w:val="009B0523"/>
    <w:rsid w:val="009B10D6"/>
    <w:rsid w:val="009B259F"/>
    <w:rsid w:val="009B68BF"/>
    <w:rsid w:val="009D65D0"/>
    <w:rsid w:val="009D6CD1"/>
    <w:rsid w:val="009D75B5"/>
    <w:rsid w:val="009D7E91"/>
    <w:rsid w:val="009E135E"/>
    <w:rsid w:val="009E3C92"/>
    <w:rsid w:val="009E43D1"/>
    <w:rsid w:val="009E54F4"/>
    <w:rsid w:val="009E71AD"/>
    <w:rsid w:val="009E79B6"/>
    <w:rsid w:val="009F20FF"/>
    <w:rsid w:val="009F2BFA"/>
    <w:rsid w:val="009F47DE"/>
    <w:rsid w:val="00A017C9"/>
    <w:rsid w:val="00A03A3D"/>
    <w:rsid w:val="00A045C4"/>
    <w:rsid w:val="00A10DFA"/>
    <w:rsid w:val="00A21708"/>
    <w:rsid w:val="00A22362"/>
    <w:rsid w:val="00A249BA"/>
    <w:rsid w:val="00A25174"/>
    <w:rsid w:val="00A307C7"/>
    <w:rsid w:val="00A44581"/>
    <w:rsid w:val="00A45093"/>
    <w:rsid w:val="00A50EAF"/>
    <w:rsid w:val="00A53551"/>
    <w:rsid w:val="00A602F9"/>
    <w:rsid w:val="00A63C69"/>
    <w:rsid w:val="00A650EE"/>
    <w:rsid w:val="00A662C8"/>
    <w:rsid w:val="00A71157"/>
    <w:rsid w:val="00A72567"/>
    <w:rsid w:val="00A72AE8"/>
    <w:rsid w:val="00A76772"/>
    <w:rsid w:val="00A92D61"/>
    <w:rsid w:val="00A937A7"/>
    <w:rsid w:val="00A95D26"/>
    <w:rsid w:val="00A966E6"/>
    <w:rsid w:val="00AA756F"/>
    <w:rsid w:val="00AB2BE3"/>
    <w:rsid w:val="00AB7834"/>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62979"/>
    <w:rsid w:val="00B70056"/>
    <w:rsid w:val="00B70AB5"/>
    <w:rsid w:val="00B74D75"/>
    <w:rsid w:val="00B809F0"/>
    <w:rsid w:val="00B8170F"/>
    <w:rsid w:val="00B823A7"/>
    <w:rsid w:val="00B82C20"/>
    <w:rsid w:val="00B90FA5"/>
    <w:rsid w:val="00B919F1"/>
    <w:rsid w:val="00BA2178"/>
    <w:rsid w:val="00BA2260"/>
    <w:rsid w:val="00BB468D"/>
    <w:rsid w:val="00BC0E8D"/>
    <w:rsid w:val="00BC15FA"/>
    <w:rsid w:val="00BC4F18"/>
    <w:rsid w:val="00BD0C18"/>
    <w:rsid w:val="00BE430A"/>
    <w:rsid w:val="00BE6551"/>
    <w:rsid w:val="00BF093B"/>
    <w:rsid w:val="00BF27F5"/>
    <w:rsid w:val="00C00B88"/>
    <w:rsid w:val="00C06B2A"/>
    <w:rsid w:val="00C16E45"/>
    <w:rsid w:val="00C25334"/>
    <w:rsid w:val="00C343ED"/>
    <w:rsid w:val="00C35E57"/>
    <w:rsid w:val="00C35E80"/>
    <w:rsid w:val="00C40AA2"/>
    <w:rsid w:val="00C4244F"/>
    <w:rsid w:val="00C43183"/>
    <w:rsid w:val="00C43C3B"/>
    <w:rsid w:val="00C44739"/>
    <w:rsid w:val="00C458D3"/>
    <w:rsid w:val="00C46A9A"/>
    <w:rsid w:val="00C56AD6"/>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B5E13"/>
    <w:rsid w:val="00CC336D"/>
    <w:rsid w:val="00CC3524"/>
    <w:rsid w:val="00CD158B"/>
    <w:rsid w:val="00CD27BE"/>
    <w:rsid w:val="00CD29E9"/>
    <w:rsid w:val="00CD410D"/>
    <w:rsid w:val="00CD4BBC"/>
    <w:rsid w:val="00CD6F0F"/>
    <w:rsid w:val="00CE0BB7"/>
    <w:rsid w:val="00CE3E9A"/>
    <w:rsid w:val="00CE41CE"/>
    <w:rsid w:val="00CE708B"/>
    <w:rsid w:val="00CF26B7"/>
    <w:rsid w:val="00CF6E39"/>
    <w:rsid w:val="00CF72DA"/>
    <w:rsid w:val="00D020CA"/>
    <w:rsid w:val="00D03B57"/>
    <w:rsid w:val="00D06EBB"/>
    <w:rsid w:val="00D0769A"/>
    <w:rsid w:val="00D15B4E"/>
    <w:rsid w:val="00D177E7"/>
    <w:rsid w:val="00D2079F"/>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4540"/>
    <w:rsid w:val="00DA587E"/>
    <w:rsid w:val="00DA60F4"/>
    <w:rsid w:val="00DA72D4"/>
    <w:rsid w:val="00DB0F8B"/>
    <w:rsid w:val="00DB1F0F"/>
    <w:rsid w:val="00DB3052"/>
    <w:rsid w:val="00DB4128"/>
    <w:rsid w:val="00DC2D17"/>
    <w:rsid w:val="00DE23BF"/>
    <w:rsid w:val="00DE3981"/>
    <w:rsid w:val="00DE40DD"/>
    <w:rsid w:val="00DE7755"/>
    <w:rsid w:val="00DF059A"/>
    <w:rsid w:val="00DF3929"/>
    <w:rsid w:val="00DF3D56"/>
    <w:rsid w:val="00DF64E9"/>
    <w:rsid w:val="00DF6D19"/>
    <w:rsid w:val="00DF6ED2"/>
    <w:rsid w:val="00DF70F5"/>
    <w:rsid w:val="00E066BB"/>
    <w:rsid w:val="00E2252C"/>
    <w:rsid w:val="00E26FEC"/>
    <w:rsid w:val="00E270C0"/>
    <w:rsid w:val="00E36CF2"/>
    <w:rsid w:val="00E36D82"/>
    <w:rsid w:val="00E37B75"/>
    <w:rsid w:val="00E43F5D"/>
    <w:rsid w:val="00E460B9"/>
    <w:rsid w:val="00E46AD1"/>
    <w:rsid w:val="00E51601"/>
    <w:rsid w:val="00E51965"/>
    <w:rsid w:val="00E525AB"/>
    <w:rsid w:val="00E539AE"/>
    <w:rsid w:val="00E55D17"/>
    <w:rsid w:val="00E638A0"/>
    <w:rsid w:val="00E63ECD"/>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2D7A"/>
    <w:rsid w:val="00EC633A"/>
    <w:rsid w:val="00ED1B9D"/>
    <w:rsid w:val="00ED71CF"/>
    <w:rsid w:val="00EE056F"/>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41E6"/>
    <w:rsid w:val="00F6067A"/>
    <w:rsid w:val="00F62F49"/>
    <w:rsid w:val="00F640BF"/>
    <w:rsid w:val="00F659FA"/>
    <w:rsid w:val="00F70754"/>
    <w:rsid w:val="00F73CC2"/>
    <w:rsid w:val="00F77926"/>
    <w:rsid w:val="00F83A19"/>
    <w:rsid w:val="00F8701E"/>
    <w:rsid w:val="00F879A1"/>
    <w:rsid w:val="00F90C9E"/>
    <w:rsid w:val="00F92FC4"/>
    <w:rsid w:val="00F94384"/>
    <w:rsid w:val="00F9793C"/>
    <w:rsid w:val="00FA0C14"/>
    <w:rsid w:val="00FA137A"/>
    <w:rsid w:val="00FA5504"/>
    <w:rsid w:val="00FB4B02"/>
    <w:rsid w:val="00FB6474"/>
    <w:rsid w:val="00FB6B89"/>
    <w:rsid w:val="00FC2831"/>
    <w:rsid w:val="00FC2D40"/>
    <w:rsid w:val="00FC3600"/>
    <w:rsid w:val="00FC4A9F"/>
    <w:rsid w:val="00FC565B"/>
    <w:rsid w:val="00FD4A95"/>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7</Pages>
  <Words>4217</Words>
  <Characters>22776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110</cp:revision>
  <cp:lastPrinted>2015-03-26T13:00:00Z</cp:lastPrinted>
  <dcterms:created xsi:type="dcterms:W3CDTF">2024-08-25T00:55:00Z</dcterms:created>
  <dcterms:modified xsi:type="dcterms:W3CDTF">2024-09-06T03:22:00Z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