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B9" w:rsidRDefault="008D6CB9" w:rsidP="008D6CB9">
      <w:r>
        <w:t>Like any statistical hypothesis test, Chi-square goodness-of-fit tests have a null hypothesis and an alternative hypothesis.</w:t>
      </w:r>
    </w:p>
    <w:p w:rsidR="008D6CB9" w:rsidRDefault="008D6CB9" w:rsidP="008D6CB9"/>
    <w:p w:rsidR="008D6CB9" w:rsidRDefault="008D6CB9" w:rsidP="008D6CB9">
      <w:r>
        <w:t>H0: The sample data follow the hypothesized distribution.</w:t>
      </w:r>
    </w:p>
    <w:p w:rsidR="008D6CB9" w:rsidRDefault="008D6CB9" w:rsidP="008D6CB9">
      <w:r>
        <w:t>H1: The sample data do not follow the hypothesized distribution.</w:t>
      </w:r>
    </w:p>
    <w:p w:rsidR="00750EA6" w:rsidRDefault="008D6CB9" w:rsidP="008D6CB9">
      <w:r>
        <w:t>For goodness-of-fit tests, small p-values indicate that you can reject the null hypothesis and conclude that your data were not drawn from a population with the specified distribution. Consequently, goodness-of-fit tests are a rare case where you look for high p-values to identify candidate distributions.</w:t>
      </w:r>
      <w:bookmarkStart w:id="0" w:name="_GoBack"/>
      <w:bookmarkEnd w:id="0"/>
    </w:p>
    <w:sectPr w:rsidR="0075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B9"/>
    <w:rsid w:val="00750EA6"/>
    <w:rsid w:val="008D6CB9"/>
    <w:rsid w:val="00E4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2019-04-08T01:30:00Z</dcterms:created>
  <dcterms:modified xsi:type="dcterms:W3CDTF">2019-04-08T02:45:00Z</dcterms:modified>
</cp:coreProperties>
</file>