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8D0F54" w14:textId="10C7DB88" w:rsidR="00F26D3D" w:rsidRPr="007F6BFC" w:rsidRDefault="00A75CAA" w:rsidP="00CC386C">
      <w:pPr>
        <w:ind w:firstLine="0"/>
        <w:jc w:val="center"/>
        <w:rPr>
          <w:rFonts w:eastAsia="SimSun" w:cs="Mangal"/>
          <w:bCs/>
          <w:kern w:val="1"/>
          <w:lang w:eastAsia="hi-IN" w:bidi="hi-IN"/>
        </w:rPr>
      </w:pPr>
      <w:bookmarkStart w:id="0" w:name="_GoBack"/>
      <w:bookmarkEnd w:id="0"/>
      <w:r w:rsidRPr="00CC386C">
        <w:rPr>
          <w:rFonts w:eastAsia="SimSun" w:cs="Mangal"/>
          <w:bCs/>
          <w:iCs/>
          <w:kern w:val="1"/>
          <w:lang w:eastAsia="hi-IN" w:bidi="hi-IN"/>
        </w:rPr>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3F5AAACF" w14:textId="77777777" w:rsidR="00CC386C" w:rsidRDefault="00CC386C" w:rsidP="00CC386C">
      <w:pPr>
        <w:spacing w:after="200" w:line="276" w:lineRule="auto"/>
        <w:ind w:firstLine="0"/>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1E5E8CCE" w14:textId="77777777" w:rsidR="00CC386C" w:rsidRPr="00CC386C" w:rsidRDefault="007F6BFC" w:rsidP="00CC386C">
      <w:pPr>
        <w:pStyle w:val="Title"/>
        <w:ind w:firstLine="0"/>
        <w:jc w:val="center"/>
        <w:rPr>
          <w:b w:val="0"/>
        </w:rPr>
      </w:pPr>
      <w:r w:rsidRPr="00CC386C">
        <w:rPr>
          <w:b w:val="0"/>
        </w:rPr>
        <w:t>2019</w:t>
      </w:r>
    </w:p>
    <w:p w14:paraId="55BA63B0" w14:textId="0D46B074" w:rsidR="003C14EE" w:rsidRPr="003C14EE" w:rsidRDefault="003C14EE" w:rsidP="003C14EE">
      <w:pPr>
        <w:ind w:firstLine="0"/>
        <w:jc w:val="center"/>
        <w:rPr>
          <w:b/>
        </w:rPr>
      </w:pPr>
      <w:r>
        <w:br w:type="page"/>
      </w:r>
      <w:commentRangeStart w:id="1"/>
      <w:commentRangeStart w:id="2"/>
      <w:r>
        <w:rPr>
          <w:b/>
        </w:rPr>
        <w:lastRenderedPageBreak/>
        <w:t>ABSTRACT</w:t>
      </w:r>
      <w:commentRangeEnd w:id="1"/>
      <w:r>
        <w:rPr>
          <w:rStyle w:val="CommentReference"/>
        </w:rPr>
        <w:commentReference w:id="1"/>
      </w:r>
      <w:commentRangeEnd w:id="2"/>
      <w:r w:rsidR="00965ED4">
        <w:rPr>
          <w:rStyle w:val="CommentReference"/>
        </w:rPr>
        <w:commentReference w:id="2"/>
      </w:r>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592A49DD" w14:textId="432FD867" w:rsidR="003C14EE" w:rsidRDefault="003C14EE" w:rsidP="003C14EE">
      <w:pPr>
        <w:spacing w:after="200" w:line="276" w:lineRule="auto"/>
        <w:ind w:firstLine="0"/>
        <w:rPr>
          <w:color w:val="333333"/>
          <w:highlight w:val="white"/>
        </w:rPr>
      </w:pPr>
      <w:r>
        <w:rPr>
          <w:color w:val="333333"/>
          <w:highlight w:val="white"/>
        </w:rPr>
        <w:br w:type="page"/>
      </w:r>
    </w:p>
    <w:p w14:paraId="47694E0E" w14:textId="7ED5C661" w:rsidR="003C14EE" w:rsidRPr="003C14EE" w:rsidRDefault="003C14EE" w:rsidP="003C14EE">
      <w:pPr>
        <w:ind w:firstLine="0"/>
        <w:jc w:val="center"/>
        <w:rPr>
          <w:b/>
          <w:color w:val="333333"/>
        </w:rPr>
      </w:pPr>
      <w:r w:rsidRPr="003C14EE">
        <w:rPr>
          <w:b/>
          <w:color w:val="333333"/>
        </w:rPr>
        <w:lastRenderedPageBreak/>
        <w:t>ACKNOWLEDGEMENTS</w:t>
      </w:r>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8104B1">
      <w:pPr>
        <w:ind w:firstLine="0"/>
        <w:jc w:val="center"/>
        <w:rPr>
          <w:color w:val="333333"/>
        </w:rPr>
      </w:pPr>
      <w:r>
        <w:rPr>
          <w:b/>
          <w:color w:val="333333"/>
        </w:rPr>
        <w:lastRenderedPageBreak/>
        <w:t>DEDICATION</w:t>
      </w:r>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4C29E0">
      <w:pPr>
        <w:ind w:firstLine="0"/>
        <w:jc w:val="center"/>
        <w:rPr>
          <w:color w:val="333333"/>
        </w:rPr>
      </w:pPr>
      <w:r>
        <w:br w:type="page"/>
      </w:r>
      <w:r w:rsidR="00655D6A">
        <w:rPr>
          <w:b/>
          <w:color w:val="333333"/>
        </w:rPr>
        <w:lastRenderedPageBreak/>
        <w:t>PREFACE</w:t>
      </w:r>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7D1B38">
      <w:pPr>
        <w:spacing w:after="200" w:line="276" w:lineRule="auto"/>
        <w:ind w:firstLine="0"/>
        <w:jc w:val="center"/>
        <w:rPr>
          <w:b/>
        </w:rPr>
      </w:pPr>
      <w:commentRangeStart w:id="4"/>
      <w:r w:rsidRPr="007D1B38">
        <w:rPr>
          <w:b/>
        </w:rPr>
        <w:lastRenderedPageBreak/>
        <w:t>TABLE OF CONTENTS</w:t>
      </w:r>
      <w:commentRangeEnd w:id="4"/>
      <w:r>
        <w:rPr>
          <w:rStyle w:val="CommentReference"/>
        </w:rPr>
        <w:commentReference w:id="4"/>
      </w:r>
    </w:p>
    <w:p w14:paraId="30F8D69F" w14:textId="7D63CC46" w:rsidR="007D1B38" w:rsidRPr="007D1B38" w:rsidRDefault="007D1B38" w:rsidP="007D1B38">
      <w:pPr>
        <w:spacing w:after="200" w:line="276" w:lineRule="auto"/>
        <w:ind w:firstLine="0"/>
        <w:rPr>
          <w:b/>
        </w:rPr>
      </w:pPr>
      <w:r>
        <w:br w:type="page"/>
      </w:r>
      <w:commentRangeStart w:id="5"/>
      <w:r>
        <w:rPr>
          <w:b/>
        </w:rPr>
        <w:lastRenderedPageBreak/>
        <w:t>LIST OF TABLES</w:t>
      </w:r>
      <w:commentRangeEnd w:id="5"/>
      <w:r>
        <w:rPr>
          <w:rStyle w:val="CommentReference"/>
        </w:rPr>
        <w:commentReference w:id="5"/>
      </w:r>
    </w:p>
    <w:p w14:paraId="554E702C" w14:textId="77777777" w:rsidR="007D1B38" w:rsidRDefault="007D1B38" w:rsidP="007D1B38">
      <w:pPr>
        <w:spacing w:after="200" w:line="276" w:lineRule="auto"/>
        <w:ind w:firstLine="0"/>
      </w:pPr>
      <w:r>
        <w:br w:type="page"/>
      </w:r>
    </w:p>
    <w:p w14:paraId="1BD321F2" w14:textId="629DA7FC" w:rsidR="007D1B38" w:rsidRPr="007D1B38" w:rsidRDefault="007D1B38" w:rsidP="007D1B38">
      <w:pPr>
        <w:spacing w:after="200" w:line="276" w:lineRule="auto"/>
        <w:ind w:firstLine="0"/>
        <w:rPr>
          <w:b/>
        </w:rPr>
      </w:pPr>
      <w:commentRangeStart w:id="6"/>
      <w:r>
        <w:rPr>
          <w:b/>
        </w:rPr>
        <w:lastRenderedPageBreak/>
        <w:t>LIST OF FIGURES</w:t>
      </w:r>
      <w:commentRangeEnd w:id="6"/>
      <w:r>
        <w:rPr>
          <w:rStyle w:val="CommentReference"/>
        </w:rPr>
        <w:commentReference w:id="6"/>
      </w:r>
    </w:p>
    <w:p w14:paraId="0DCA07E0" w14:textId="77777777" w:rsidR="007D1B38" w:rsidRDefault="007D1B38" w:rsidP="007D1B38">
      <w:pPr>
        <w:spacing w:after="200" w:line="276" w:lineRule="auto"/>
        <w:ind w:firstLine="0"/>
      </w:pPr>
      <w:r>
        <w:br w:type="page"/>
      </w:r>
    </w:p>
    <w:p w14:paraId="380026A4" w14:textId="4953F7CE" w:rsidR="003474A6" w:rsidRPr="003474A6" w:rsidRDefault="003474A6" w:rsidP="003474A6">
      <w:pPr>
        <w:ind w:firstLine="0"/>
        <w:jc w:val="center"/>
        <w:rPr>
          <w:b/>
        </w:rPr>
      </w:pPr>
      <w:r w:rsidRPr="003474A6">
        <w:rPr>
          <w:b/>
        </w:rPr>
        <w:lastRenderedPageBreak/>
        <w:t>CHAPTER 1</w:t>
      </w:r>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32F703A7" w14:textId="77777777" w:rsidR="007D1B38" w:rsidRDefault="007D1B38">
      <w:pPr>
        <w:spacing w:after="200" w:line="276" w:lineRule="auto"/>
        <w:ind w:firstLine="0"/>
        <w:rPr>
          <w:b/>
        </w:rPr>
      </w:pPr>
      <w:commentRangeStart w:id="7"/>
      <w:commentRangeEnd w:id="7"/>
    </w:p>
    <w:p w14:paraId="4A2B4C41" w14:textId="22787722" w:rsidR="00A679EA" w:rsidRDefault="00A679EA" w:rsidP="008746A9">
      <w:pPr>
        <w:pStyle w:val="Heading1"/>
        <w:ind w:firstLine="0"/>
      </w:pPr>
      <w:commentRangeStart w:id="8"/>
      <w:r>
        <w:t>Abstract</w:t>
      </w:r>
      <w:commentRangeEnd w:id="8"/>
      <w:r w:rsidR="00512A9A">
        <w:rPr>
          <w:rStyle w:val="CommentReference"/>
          <w:b w:val="0"/>
        </w:rPr>
        <w:commentReference w:id="8"/>
      </w:r>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Pr>
          <w:color w:val="333333"/>
          <w:highlight w:val="white"/>
        </w:rPr>
        <w:t xml:space="preserve"> </w:t>
      </w:r>
      <w:r>
        <w:rPr>
          <w:color w:val="333333"/>
          <w:highlight w:val="white"/>
        </w:rPr>
        <w:t xml:space="preserve">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9"/>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9"/>
      <w:r>
        <w:rPr>
          <w:rStyle w:val="CommentReference"/>
        </w:rPr>
        <w:commentReference w:id="9"/>
      </w:r>
    </w:p>
    <w:p w14:paraId="31CC925A" w14:textId="77777777" w:rsidR="00A679EA" w:rsidRDefault="00A679EA" w:rsidP="00CC386C">
      <w:pPr>
        <w:widowControl w:val="0"/>
      </w:pPr>
    </w:p>
    <w:p w14:paraId="10174EDB" w14:textId="77777777" w:rsidR="00A679EA" w:rsidRDefault="00A679EA" w:rsidP="00CC386C">
      <w:pPr>
        <w:pStyle w:val="Heading1"/>
      </w:pPr>
      <w:r>
        <w:lastRenderedPageBreak/>
        <w:br w:type="page"/>
      </w:r>
    </w:p>
    <w:p w14:paraId="6938D7F6" w14:textId="77777777" w:rsidR="00A679EA" w:rsidRDefault="00A679EA" w:rsidP="008746A9">
      <w:pPr>
        <w:pStyle w:val="Heading1"/>
        <w:ind w:firstLine="0"/>
      </w:pPr>
      <w:r>
        <w:lastRenderedPageBreak/>
        <w:t xml:space="preserve">Introduction </w:t>
      </w:r>
    </w:p>
    <w:p w14:paraId="44C1DF3E" w14:textId="4F074E03" w:rsidR="00A679EA" w:rsidRDefault="00A679EA" w:rsidP="00CC386C">
      <w:bookmarkStart w:id="10" w:name="_gjdgxs" w:colFirst="0" w:colLast="0"/>
      <w:bookmarkEnd w:id="10"/>
      <w:commentRangeStart w:id="11"/>
      <w:r>
        <w:t>Biodiversity</w:t>
      </w:r>
      <w:commentRangeEnd w:id="11"/>
      <w:r>
        <w:rPr>
          <w:rStyle w:val="CommentReference"/>
        </w:rPr>
        <w:commentReference w:id="11"/>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2"/>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2"/>
      <w:r w:rsidR="00CD5F38">
        <w:rPr>
          <w:rStyle w:val="CommentReference"/>
        </w:rPr>
        <w:commentReference w:id="12"/>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3"/>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3"/>
      <w:r w:rsidR="00CD5F38">
        <w:rPr>
          <w:rStyle w:val="CommentReference"/>
        </w:rPr>
        <w:commentReference w:id="13"/>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 xml:space="preserve">a simple </w:t>
      </w:r>
      <w:r>
        <w:t xml:space="preserve">intuitive metric </w:t>
      </w:r>
      <w:r w:rsidR="00BF35E9">
        <w:t xml:space="preserve">of biodiversity </w:t>
      </w:r>
      <w:r>
        <w:t xml:space="preserve">that can be readily compared across similar environments </w:t>
      </w:r>
      <w:commentRangeStart w:id="14"/>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4"/>
      <w:r w:rsidR="00CD5F38">
        <w:rPr>
          <w:rStyle w:val="CommentReference"/>
        </w:rPr>
        <w:commentReference w:id="14"/>
      </w:r>
      <w:r>
        <w:t>.</w:t>
      </w:r>
    </w:p>
    <w:p w14:paraId="5C9E366C" w14:textId="7E6B420D" w:rsidR="00A679EA" w:rsidRDefault="00A679EA" w:rsidP="00CC386C">
      <w:bookmarkStart w:id="15" w:name="_q2hepsd6fli" w:colFirst="0" w:colLast="0"/>
      <w:bookmarkEnd w:id="15"/>
      <w:commentRangeStart w:id="16"/>
      <w:r>
        <w:t>Coral</w:t>
      </w:r>
      <w:commentRangeEnd w:id="16"/>
      <w:r>
        <w:rPr>
          <w:rStyle w:val="CommentReference"/>
        </w:rPr>
        <w:commentReference w:id="16"/>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ocean acidification, persistent high temperatures, and overfishing </w:t>
      </w:r>
      <w:commentRangeStart w:id="17"/>
      <w:r w:rsidR="00CD5F38">
        <w:fldChar w:fldCharType="begin" w:fldLock="1"/>
      </w:r>
      <w:r w:rsidR="00BB1205">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Terence P. Hughes, 1994; Terrence P.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7"/>
      <w:r w:rsidR="00CD5F38">
        <w:rPr>
          <w:rStyle w:val="CommentReference"/>
        </w:rPr>
        <w:commentReference w:id="17"/>
      </w:r>
      <w:r>
        <w:t xml:space="preserve">. Reef fishes and hard corals (Scleractinia) are dominant coral reef organisms that establish and maintain biodiversity by filling multiple functional roles in coral reef systems </w:t>
      </w:r>
      <w:commentRangeStart w:id="18"/>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18"/>
      <w:r w:rsidR="00460D4B">
        <w:rPr>
          <w:rStyle w:val="CommentReference"/>
        </w:rPr>
        <w:commentReference w:id="18"/>
      </w:r>
      <w:r>
        <w:t xml:space="preserve">. They are also economically valuable because they attract tourists and fish serve as a valuable food source </w:t>
      </w:r>
      <w:commentRangeStart w:id="19"/>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19"/>
      <w:r w:rsidR="00460D4B">
        <w:rPr>
          <w:rStyle w:val="CommentReference"/>
        </w:rPr>
        <w:commentReference w:id="19"/>
      </w:r>
      <w:r>
        <w:t xml:space="preserve">. Concerns regarding the declines of corals and fish given their ecological and </w:t>
      </w:r>
      <w:r>
        <w:lastRenderedPageBreak/>
        <w:t>economic values motivate many monitoring programs to estimate richness of these groups</w:t>
      </w:r>
      <w:r w:rsidR="00BF35E9">
        <w:t xml:space="preserve"> and understand causes of decline</w:t>
      </w:r>
      <w:r>
        <w:t xml:space="preserve"> </w:t>
      </w:r>
      <w:commentRangeStart w:id="20"/>
      <w:r>
        <w:t>(</w:t>
      </w:r>
      <w:proofErr w:type="spellStart"/>
      <w:r>
        <w:t>Mouillot</w:t>
      </w:r>
      <w:proofErr w:type="spellEnd"/>
      <w:r>
        <w:t xml:space="preserve"> et al., 2014; Nystrom, 2006)</w:t>
      </w:r>
      <w:commentRangeEnd w:id="20"/>
      <w:r>
        <w:rPr>
          <w:rStyle w:val="CommentReference"/>
        </w:rPr>
        <w:commentReference w:id="20"/>
      </w:r>
      <w:r>
        <w:t>.</w:t>
      </w:r>
    </w:p>
    <w:p w14:paraId="3C9AB277" w14:textId="1332E35D" w:rsidR="00A679EA" w:rsidRDefault="00A679EA" w:rsidP="00CC386C">
      <w:commentRangeStart w:id="21"/>
      <w:r>
        <w:t>Unfortunately</w:t>
      </w:r>
      <w:commentRangeEnd w:id="21"/>
      <w:r>
        <w:rPr>
          <w:rStyle w:val="CommentReference"/>
        </w:rPr>
        <w:commentReference w:id="21"/>
      </w:r>
      <w:r>
        <w:t xml:space="preserve">, a complete inventory of species present in an area is unattainable in many ecosystems, </w:t>
      </w:r>
      <w:r w:rsidR="00BF35E9">
        <w:t xml:space="preserve">particularly in high diversity systems like </w:t>
      </w:r>
      <w:r>
        <w:t>coral reefs</w:t>
      </w:r>
      <w:r w:rsidR="00BF35E9">
        <w:t>.</w:t>
      </w:r>
      <w:r w:rsidR="00E04396">
        <w:t xml:space="preserve"> </w:t>
      </w:r>
      <w:r w:rsidR="00BF35E9">
        <w:t xml:space="preserve">Even </w:t>
      </w:r>
      <w:r>
        <w:t xml:space="preserve">for taxonomic groups that can be </w:t>
      </w:r>
      <w:r w:rsidR="00BF35E9">
        <w:t xml:space="preserve">completely </w:t>
      </w:r>
      <w:r>
        <w:t xml:space="preserve">inventoried in principle, monitoring strategies that could detect all species in a given habitat are often prohibitively expensive and time-consuming </w:t>
      </w:r>
      <w:commentRangeStart w:id="22"/>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22"/>
      <w:r w:rsidR="008D6764">
        <w:rPr>
          <w:rStyle w:val="CommentReference"/>
        </w:rPr>
        <w:commentReference w:id="22"/>
      </w:r>
      <w:r>
        <w:t xml:space="preserve">. Monitoring species richness requires substantial taxonomic expertise </w:t>
      </w:r>
      <w:commentRangeStart w:id="23"/>
      <w:r w:rsidR="008D6764">
        <w:fldChar w:fldCharType="begin" w:fldLock="1"/>
      </w:r>
      <w:r w:rsidR="008D6764">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8D6764">
        <w:fldChar w:fldCharType="separate"/>
      </w:r>
      <w:r w:rsidR="008D6764" w:rsidRPr="008D6764">
        <w:rPr>
          <w:noProof/>
        </w:rPr>
        <w:t>(Hirst, 2008; Sebek et al., 2012)</w:t>
      </w:r>
      <w:r w:rsidR="008D6764">
        <w:fldChar w:fldCharType="end"/>
      </w:r>
      <w:commentRangeEnd w:id="23"/>
      <w:r w:rsidR="008D6764">
        <w:rPr>
          <w:rStyle w:val="CommentReference"/>
        </w:rPr>
        <w:commentReference w:id="23"/>
      </w:r>
      <w:r>
        <w:t xml:space="preserve">. </w:t>
      </w:r>
      <w:commentRangeStart w:id="24"/>
      <w:r>
        <w:t xml:space="preserve">Moreover, some species that can be recognized in the lab using morphological features or genetic markers cannot be distinguished in situ during field surveys. When </w:t>
      </w:r>
      <w:r w:rsidR="000E1584">
        <w:t>species cannot be reliably</w:t>
      </w:r>
      <w:r>
        <w:t xml:space="preserve"> distinguis</w:t>
      </w:r>
      <w:r w:rsidR="008746A9">
        <w:t>hed</w:t>
      </w:r>
      <w:r>
        <w:t xml:space="preserve"> </w:t>
      </w:r>
      <w:r w:rsidR="000E1584">
        <w:t>in the field</w:t>
      </w:r>
      <w:r>
        <w:t xml:space="preserve">, studies sometimes use recognizable taxonomic units (RTU’s) or morphospecies that are defined by readily identifiable characteristics in the field </w:t>
      </w:r>
      <w:commentRangeStart w:id="25"/>
      <w:r w:rsidR="008D6764">
        <w:fldChar w:fldCharType="begin" w:fldLock="1"/>
      </w:r>
      <w:r w:rsidR="008D6764">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rsidR="008D6764">
        <w:fldChar w:fldCharType="separate"/>
      </w:r>
      <w:r w:rsidR="008D6764" w:rsidRPr="008D6764">
        <w:rPr>
          <w:noProof/>
        </w:rPr>
        <w:t>(Derraik et al., 2002)</w:t>
      </w:r>
      <w:r w:rsidR="008D6764">
        <w:fldChar w:fldCharType="end"/>
      </w:r>
      <w:commentRangeEnd w:id="25"/>
      <w:r w:rsidR="008D6764">
        <w:rPr>
          <w:rStyle w:val="CommentReference"/>
        </w:rPr>
        <w:commentReference w:id="25"/>
      </w:r>
      <w:r>
        <w:t>. Alternatively</w:t>
      </w:r>
      <w:commentRangeEnd w:id="24"/>
      <w:r w:rsidR="00502CD3">
        <w:rPr>
          <w:rStyle w:val="CommentReference"/>
        </w:rPr>
        <w:commentReference w:id="24"/>
      </w:r>
      <w:r>
        <w:t xml:space="preserve">,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frequently measured </w:t>
      </w:r>
      <w:commentRangeStart w:id="26"/>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26"/>
      <w:r w:rsidR="009933F1">
        <w:rPr>
          <w:rStyle w:val="CommentReference"/>
        </w:rPr>
        <w:commentReference w:id="26"/>
      </w:r>
      <w:r>
        <w:t xml:space="preserve">. </w:t>
      </w:r>
      <w:commentRangeStart w:id="27"/>
      <w:r>
        <w:t xml:space="preserve">Sponges play a dominant role in the benthic composition of the reef and contribute to the </w:t>
      </w:r>
      <w:commentRangeEnd w:id="27"/>
      <w:r w:rsidR="00C73944">
        <w:rPr>
          <w:rStyle w:val="CommentReference"/>
        </w:rPr>
        <w:commentReference w:id="27"/>
      </w:r>
      <w:r>
        <w:t xml:space="preserve">reef’s three-dimensional structure </w:t>
      </w:r>
      <w:commentRangeStart w:id="28"/>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28"/>
      <w:r w:rsidR="009933F1">
        <w:rPr>
          <w:rStyle w:val="CommentReference"/>
        </w:rPr>
        <w:commentReference w:id="28"/>
      </w:r>
      <w:r w:rsidR="00766FC9">
        <w:t xml:space="preserve"> </w:t>
      </w:r>
      <w:r>
        <w:t xml:space="preserve">and yet </w:t>
      </w:r>
      <w:r w:rsidR="00BA73F0">
        <w:t xml:space="preserve">few studies have investigated sponge dynamics </w:t>
      </w:r>
      <w:commentRangeStart w:id="29"/>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29"/>
      <w:r w:rsidR="009933F1">
        <w:rPr>
          <w:rStyle w:val="CommentReference"/>
        </w:rPr>
        <w:commentReference w:id="29"/>
      </w:r>
      <w:r w:rsidR="0088253A">
        <w:t>.</w:t>
      </w:r>
      <w:r w:rsidR="00BA73F0">
        <w:t xml:space="preserve"> N</w:t>
      </w:r>
      <w:r>
        <w:t xml:space="preserve">ot much is known about the </w:t>
      </w:r>
      <w:r>
        <w:lastRenderedPageBreak/>
        <w:t>relationship between coral cover or rugosity and sponge richness or about sponge cover as a way of predicting coral and fish richness.</w:t>
      </w:r>
    </w:p>
    <w:p w14:paraId="15BD41EB" w14:textId="15E45680" w:rsidR="00A679EA" w:rsidRDefault="00A679EA" w:rsidP="00CC386C">
      <w:commentRangeStart w:id="30"/>
      <w:r>
        <w:t>These</w:t>
      </w:r>
      <w:commentRangeEnd w:id="30"/>
      <w:r>
        <w:rPr>
          <w:rStyle w:val="CommentReference"/>
        </w:rPr>
        <w:commentReference w:id="30"/>
      </w:r>
      <w:r>
        <w:t xml:space="preserve"> </w:t>
      </w:r>
      <w:commentRangeStart w:id="31"/>
      <w:r>
        <w:t>landscape</w:t>
      </w:r>
      <w:commentRangeEnd w:id="31"/>
      <w:r w:rsidR="00C73944">
        <w:rPr>
          <w:rStyle w:val="CommentReference"/>
        </w:rPr>
        <w:commentReference w:id="31"/>
      </w:r>
      <w:r>
        <w:t xml:space="preserve"> feature predictors of coral reef biodiversity can be thought of as potential surrogates, simple indicators that provide an estimate of a target component of biodiversity, often referred to more simply as a target </w:t>
      </w:r>
      <w:commentRangeStart w:id="32"/>
      <w:r w:rsidR="009933F1">
        <w:fldChar w:fldCharType="begin" w:fldLock="1"/>
      </w:r>
      <w:r w:rsidR="000E4FE9">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rsidR="009933F1">
        <w:fldChar w:fldCharType="separate"/>
      </w:r>
      <w:r w:rsidR="009933F1" w:rsidRPr="009933F1">
        <w:rPr>
          <w:noProof/>
        </w:rPr>
        <w:t>(Noss, 1990)</w:t>
      </w:r>
      <w:r w:rsidR="009933F1">
        <w:fldChar w:fldCharType="end"/>
      </w:r>
      <w:commentRangeEnd w:id="32"/>
      <w:r w:rsidR="009933F1">
        <w:rPr>
          <w:rStyle w:val="CommentReference"/>
        </w:rPr>
        <w:commentReference w:id="32"/>
      </w:r>
      <w:r>
        <w:t xml:space="preserve">. An effective surrogate has two essential features: first, it takes less time, money, and experience to measure than the target and second it maintains a consistently strong correlation with the target over space and time </w:t>
      </w:r>
      <w:commentRangeStart w:id="33"/>
      <w:r w:rsidR="000E4FE9">
        <w:fldChar w:fldCharType="begin" w:fldLock="1"/>
      </w:r>
      <w:r w:rsidR="00C26A73">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rsidR="000E4FE9">
        <w:fldChar w:fldCharType="separate"/>
      </w:r>
      <w:r w:rsidR="000E4FE9" w:rsidRPr="000E4FE9">
        <w:rPr>
          <w:noProof/>
        </w:rPr>
        <w:t>(Colwell &amp; Coddington, 1994; Magierowski &amp; Johnson, 2006; Moreno, Rojas, Pineda, &amp; Escobar, 2007)</w:t>
      </w:r>
      <w:r w:rsidR="000E4FE9">
        <w:fldChar w:fldCharType="end"/>
      </w:r>
      <w:commentRangeEnd w:id="33"/>
      <w:r w:rsidR="000E4FE9">
        <w:t>.</w:t>
      </w:r>
      <w:r w:rsidR="000E4FE9">
        <w:rPr>
          <w:rStyle w:val="CommentReference"/>
        </w:rPr>
        <w:commentReference w:id="33"/>
      </w:r>
      <w:r>
        <w:t>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w:t>
      </w:r>
      <w:r w:rsidR="00D60922">
        <w:t xml:space="preserve"> </w:t>
      </w:r>
      <w:commentRangeStart w:id="34"/>
      <w:r w:rsidR="00C26A73">
        <w:fldChar w:fldCharType="begin" w:fldLock="1"/>
      </w:r>
      <w:r w:rsidR="00C26A73">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R="00C26A73">
        <w:fldChar w:fldCharType="separate"/>
      </w:r>
      <w:r w:rsidR="00C26A73" w:rsidRPr="00C26A73">
        <w:rPr>
          <w:noProof/>
        </w:rPr>
        <w:t>(Anderson, Diebel, Blom, &amp; Landers, 2005; Darling et al., 2017; Eglington, Noble, &amp; Fuller, 2012; Smale, 2010)</w:t>
      </w:r>
      <w:r w:rsidR="00C26A73">
        <w:fldChar w:fldCharType="end"/>
      </w:r>
      <w:commentRangeEnd w:id="34"/>
      <w:r w:rsidR="00C26A73">
        <w:rPr>
          <w:rStyle w:val="CommentReference"/>
        </w:rPr>
        <w:commentReference w:id="34"/>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5"/>
      <w:r>
        <w:t>(</w:t>
      </w:r>
      <w:proofErr w:type="spellStart"/>
      <w:r>
        <w:t>Margules</w:t>
      </w:r>
      <w:proofErr w:type="spellEnd"/>
      <w:r>
        <w:t xml:space="preserve">, </w:t>
      </w:r>
      <w:proofErr w:type="spellStart"/>
      <w:r>
        <w:t>Pressey</w:t>
      </w:r>
      <w:proofErr w:type="spellEnd"/>
      <w:r>
        <w:t xml:space="preserve">, &amp; Williams, 2002; </w:t>
      </w:r>
      <w:proofErr w:type="spellStart"/>
      <w:r>
        <w:t>Padoa-Schioppa</w:t>
      </w:r>
      <w:proofErr w:type="spellEnd"/>
      <w:r>
        <w:t xml:space="preserve">, </w:t>
      </w:r>
      <w:proofErr w:type="spellStart"/>
      <w:r>
        <w:t>Baietto</w:t>
      </w:r>
      <w:proofErr w:type="spellEnd"/>
      <w:r>
        <w:t xml:space="preserve">, Massa, &amp; </w:t>
      </w:r>
      <w:proofErr w:type="spellStart"/>
      <w:r>
        <w:t>Bottoni</w:t>
      </w:r>
      <w:proofErr w:type="spellEnd"/>
      <w:r>
        <w:t xml:space="preserve">, 2006; Ward, </w:t>
      </w:r>
      <w:proofErr w:type="spellStart"/>
      <w:r>
        <w:t>Vanderklift</w:t>
      </w:r>
      <w:proofErr w:type="spellEnd"/>
      <w:r>
        <w:t xml:space="preserve">, Nicholls, &amp; </w:t>
      </w:r>
      <w:proofErr w:type="spellStart"/>
      <w:r>
        <w:t>Kenchington</w:t>
      </w:r>
      <w:proofErr w:type="spellEnd"/>
      <w:r>
        <w:t>, 1999)</w:t>
      </w:r>
      <w:commentRangeEnd w:id="35"/>
      <w:r>
        <w:rPr>
          <w:rStyle w:val="CommentReference"/>
        </w:rPr>
        <w:commentReference w:id="35"/>
      </w:r>
      <w:r>
        <w:t xml:space="preserve">. However, few studies have explicitly investigated surrogate effectiveness across temporal scales, and those that have are typically quite short (e.g., 13 months and 1 year; </w:t>
      </w:r>
      <w:commentRangeStart w:id="36"/>
      <w:proofErr w:type="spellStart"/>
      <w:r>
        <w:t>Magierowski</w:t>
      </w:r>
      <w:proofErr w:type="spellEnd"/>
      <w:r>
        <w:t xml:space="preserve"> &amp; Johnson, 2006; </w:t>
      </w:r>
      <w:proofErr w:type="spellStart"/>
      <w:r>
        <w:t>Rubal</w:t>
      </w:r>
      <w:proofErr w:type="spellEnd"/>
      <w:r>
        <w:t xml:space="preserve">, </w:t>
      </w:r>
      <w:proofErr w:type="spellStart"/>
      <w:r>
        <w:t>Veiga</w:t>
      </w:r>
      <w:proofErr w:type="spellEnd"/>
      <w:r>
        <w:t>, Vieira, &amp; Sousa-</w:t>
      </w:r>
      <w:r>
        <w:lastRenderedPageBreak/>
        <w:t>Pinto, 2011</w:t>
      </w:r>
      <w:commentRangeEnd w:id="36"/>
      <w:r>
        <w:rPr>
          <w:rStyle w:val="CommentReference"/>
        </w:rPr>
        <w:commentReference w:id="36"/>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7"/>
      <w:r>
        <w:t xml:space="preserve">(Bevilacqua et al., 2018; Lewandowski et al., 2010; </w:t>
      </w:r>
      <w:proofErr w:type="spellStart"/>
      <w:r>
        <w:t>Mellin</w:t>
      </w:r>
      <w:proofErr w:type="spellEnd"/>
      <w:r>
        <w:t xml:space="preserve"> et al., 2011)</w:t>
      </w:r>
      <w:commentRangeEnd w:id="37"/>
      <w:r>
        <w:rPr>
          <w:rStyle w:val="CommentReference"/>
        </w:rPr>
        <w:commentReference w:id="37"/>
      </w:r>
      <w:r>
        <w:t>. The need for more studies that investigate the effectiveness of surrogates over time is evident.</w:t>
      </w:r>
    </w:p>
    <w:p w14:paraId="1896A12D" w14:textId="4E96B0FE" w:rsidR="00A679EA" w:rsidRDefault="00A679EA" w:rsidP="00CC386C">
      <w:commentRangeStart w:id="38"/>
      <w:r>
        <w:t>Here</w:t>
      </w:r>
      <w:commentRangeEnd w:id="38"/>
      <w:r>
        <w:rPr>
          <w:rStyle w:val="CommentReference"/>
        </w:rPr>
        <w:commentReference w:id="38"/>
      </w:r>
      <w:r>
        <w:t xml:space="preserve">, </w:t>
      </w:r>
      <w:r w:rsidR="00684042">
        <w:t>we</w:t>
      </w:r>
      <w:r w:rsidR="008746A9">
        <w:t xml:space="preserve"> </w:t>
      </w:r>
      <w:r>
        <w:t>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w:t>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t xml:space="preserve">. </w:t>
      </w:r>
      <w:r w:rsidR="00684042">
        <w:t xml:space="preserve">Our </w:t>
      </w:r>
      <w:r>
        <w:t>first objective was to determine, for each of the four targets separately, which of these three candidate surrogates is the best p</w:t>
      </w:r>
      <w:r w:rsidR="004E18DC">
        <w:t>redictor. Our</w:t>
      </w:r>
      <w:r>
        <w:t xml:space="preserve"> second objective was to determine if the relationships between the best candidate surrogate for each target and the corresponding target remain c</w:t>
      </w:r>
      <w:r w:rsidR="004E18DC">
        <w:t>onsistent over space and time. We</w:t>
      </w:r>
      <w:r>
        <w:t xml:space="preserve">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w:t>
      </w:r>
      <w:r w:rsidR="004E18DC">
        <w:t>We</w:t>
      </w:r>
      <w:r>
        <w:t xml:space="preserve">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39"/>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39"/>
      <w:r w:rsidR="00C26A73">
        <w:rPr>
          <w:rStyle w:val="CommentReference"/>
        </w:rPr>
        <w:commentReference w:id="39"/>
      </w:r>
      <w:r>
        <w:t xml:space="preserve">. In addition, greater rugosity should provide a </w:t>
      </w:r>
      <w:r>
        <w:lastRenderedPageBreak/>
        <w:t xml:space="preserve">wider variety of structures that may be utilized by a greater diversity of fish species </w:t>
      </w:r>
      <w:commentRangeStart w:id="40"/>
      <w:r w:rsidR="00C26A73">
        <w:fldChar w:fldCharType="begin" w:fldLock="1"/>
      </w:r>
      <w:r w:rsidR="00C26A73">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26A73">
        <w:fldChar w:fldCharType="separate"/>
      </w:r>
      <w:r w:rsidR="00C26A73" w:rsidRPr="00C26A73">
        <w:rPr>
          <w:noProof/>
        </w:rPr>
        <w:t>(Darling et al., 2017; Graham et al., 2006; Gratwicke &amp; Speight, 2005; Newman et al., 2015)</w:t>
      </w:r>
      <w:r w:rsidR="00C26A73">
        <w:fldChar w:fldCharType="end"/>
      </w:r>
      <w:commentRangeEnd w:id="40"/>
      <w:r w:rsidR="00C26A73">
        <w:rPr>
          <w:rStyle w:val="CommentReference"/>
        </w:rPr>
        <w:commentReference w:id="40"/>
      </w:r>
      <w:r>
        <w:t xml:space="preserve"> and different fish species utilize the structure of the reef when coral is alive versus when it’s dead </w:t>
      </w:r>
      <w:commentRangeStart w:id="41"/>
      <w:r w:rsidR="00C26A73">
        <w:fldChar w:fldCharType="begin" w:fldLock="1"/>
      </w:r>
      <w:r w:rsidR="00C26A73">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C26A73">
        <w:fldChar w:fldCharType="separate"/>
      </w:r>
      <w:r w:rsidR="00C26A73" w:rsidRPr="00C26A73">
        <w:rPr>
          <w:noProof/>
        </w:rPr>
        <w:t>(Wilson, Graham, Pratchett, Jones, &amp; Polunin, 2006)</w:t>
      </w:r>
      <w:r w:rsidR="00C26A73">
        <w:fldChar w:fldCharType="end"/>
      </w:r>
      <w:commentRangeEnd w:id="41"/>
      <w:r w:rsidR="00C26A73">
        <w:rPr>
          <w:rStyle w:val="CommentReference"/>
        </w:rPr>
        <w:commentReference w:id="41"/>
      </w:r>
      <w:r>
        <w:t>.</w:t>
      </w:r>
      <w:r>
        <w:br w:type="page"/>
      </w:r>
    </w:p>
    <w:p w14:paraId="65B1F5CA" w14:textId="77777777" w:rsidR="00A679EA" w:rsidRDefault="00A679EA" w:rsidP="00CC386C">
      <w:pPr>
        <w:ind w:firstLine="0"/>
        <w:rPr>
          <w:b/>
        </w:rPr>
      </w:pPr>
      <w:r>
        <w:rPr>
          <w:b/>
        </w:rPr>
        <w:lastRenderedPageBreak/>
        <w:t>Material and Methods</w:t>
      </w:r>
    </w:p>
    <w:p w14:paraId="772F3A4B" w14:textId="77777777" w:rsidR="00A679EA" w:rsidRDefault="00A679EA" w:rsidP="00CC386C">
      <w:pPr>
        <w:pStyle w:val="Heading2"/>
      </w:pPr>
      <w:r>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42"/>
      <w:r w:rsidR="00C26A73">
        <w:t>)</w:t>
      </w:r>
      <w:commentRangeEnd w:id="42"/>
      <w:r w:rsidR="00C26A73">
        <w:rPr>
          <w:rStyle w:val="CommentReference"/>
        </w:rPr>
        <w:commentReference w:id="42"/>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CC386C">
      <w:pPr>
        <w:pStyle w:val="Heading2"/>
      </w:pPr>
      <w:bookmarkStart w:id="43" w:name="_fwntfdganz29" w:colFirst="0" w:colLast="0"/>
      <w:bookmarkEnd w:id="43"/>
      <w:r>
        <w:t>Survey methods</w:t>
      </w:r>
    </w:p>
    <w:p w14:paraId="32032B05" w14:textId="77777777" w:rsidR="00A679EA" w:rsidRDefault="00A679EA" w:rsidP="00CC386C">
      <w:r>
        <w:t xml:space="preserve">Corals, sponges, fishes, and rugosity were sampled using well-established visual survey methods. </w:t>
      </w:r>
    </w:p>
    <w:p w14:paraId="3E96246D" w14:textId="00DBDD21"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(Scombridae)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3032347B"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44"/>
      <w:r w:rsidR="003F7563">
        <w:t>)</w:t>
      </w:r>
      <w:commentRangeEnd w:id="44"/>
      <w:r w:rsidR="003F7563">
        <w:rPr>
          <w:rStyle w:val="CommentReference"/>
        </w:rPr>
        <w:commentReference w:id="44"/>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w:t>
      </w:r>
      <w:proofErr w:type="spellStart"/>
      <w:r w:rsidR="003F7563" w:rsidRPr="003F7563">
        <w:rPr>
          <w:noProof/>
        </w:rPr>
        <w:t>Almada-Villela</w:t>
      </w:r>
      <w:proofErr w:type="spellEnd"/>
      <w:r w:rsidR="003F7563" w:rsidRPr="003F7563">
        <w:rPr>
          <w:noProof/>
        </w:rPr>
        <w:t>,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4BE35A89" w:rsidR="00A679EA" w:rsidRDefault="00A679EA" w:rsidP="00CC386C">
      <w:r>
        <w:t>Rugosity was measured as a proxy for three-dimensional structural complexity using the consecutive height difference method</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3BF9402B" w:rsidR="00A679EA" w:rsidRDefault="00A679EA" w:rsidP="00CC386C">
      <w:r>
        <w:t>To minimize bias introduced by using multiple observers, fish counts and sponge counts were each made by a single expert observer</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42536EA6" w:rsidR="00A679EA" w:rsidRDefault="00A679EA" w:rsidP="00CC386C">
      <w:r>
        <w:t>Identifying taxa to species is not always possible or practical in field surveys, and fish, corals and sponges were identified to the most specific taxonomic group practical (Appendices 1-2</w:t>
      </w:r>
      <w:r w:rsidR="005A1886">
        <w:t>)</w:t>
      </w:r>
      <w:r>
        <w:t>. All fish were identified to species, while corals and sponges were sometimes identified as multi-species recognizable taxonomic units</w:t>
      </w:r>
      <w:r w:rsidR="003F7563">
        <w:fldChar w:fldCharType="begin" w:fldLock="1"/>
      </w:r>
      <w:r w:rsidR="003F7563">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species","type":"article-journal","volume":"27"},"uris":["http://www.mendeley.com/documents/?uuid=a75846b0-6108-46f8-b7e2-3cf3d9977a32"]}],"mendeley":{"formattedCitation":"(Ward &amp; Stanley, 2004)","plainTextFormattedCitation":"(Ward &amp; Stanley, 2004)","previouslyFormattedCitation":"(Ward &amp; Stanley, 2004)"},"properties":{"noteIndex":0},"schema":"https://github.com/citation-style-language/schema/raw/master/csl-citation.json"}</w:instrText>
      </w:r>
      <w:r w:rsidR="003F7563">
        <w:fldChar w:fldCharType="separate"/>
      </w:r>
      <w:r w:rsidR="003F7563" w:rsidRPr="003F7563">
        <w:rPr>
          <w:noProof/>
        </w:rPr>
        <w:t>(Ward &amp; Stanley, 2004)</w:t>
      </w:r>
      <w:r w:rsidR="003F7563">
        <w:fldChar w:fldCharType="end"/>
      </w:r>
      <w:r>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t xml:space="preserve"> suggest that the use of RTU’s, although it affects estimates of absolute species richness, should not alter the outcome of the analysis.</w:t>
      </w:r>
    </w:p>
    <w:p w14:paraId="55EC66F3" w14:textId="77777777" w:rsidR="00A679EA" w:rsidRDefault="00A679EA" w:rsidP="00CC386C">
      <w:pPr>
        <w:pStyle w:val="Heading2"/>
      </w:pPr>
      <w:bookmarkStart w:id="45" w:name="_j2rsg1phwf4n" w:colFirst="0" w:colLast="0"/>
      <w:bookmarkEnd w:id="45"/>
      <w:r>
        <w:t>Statistical Analysis</w:t>
      </w:r>
    </w:p>
    <w:p w14:paraId="69364A06" w14:textId="77777777" w:rsidR="00A679EA" w:rsidRDefault="00A679EA" w:rsidP="00CC386C">
      <w:pPr>
        <w:pStyle w:val="Heading2"/>
        <w:ind w:firstLine="720"/>
      </w:pPr>
      <w:r>
        <w:rPr>
          <w:i w:val="0"/>
        </w:rPr>
        <w:t xml:space="preserve">We used sites as replicates because they represent spatial units of relevance from both ecological and management perspectives. For surrogates (coral cover, </w:t>
      </w:r>
      <w:r>
        <w:rPr>
          <w:i w:val="0"/>
        </w:rP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06B617FA" w:rsidR="00A679EA" w:rsidRDefault="00A679EA" w:rsidP="00CC386C">
      <w:r>
        <w:t>Based on first principles, we used negative binomial regression using the ‘MASS’ package to model richness because it is a count variable</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w:t>
      </w:r>
      <w:proofErr w:type="spellStart"/>
      <w:r w:rsidR="003F7563" w:rsidRPr="003F7563">
        <w:rPr>
          <w:noProof/>
        </w:rPr>
        <w:t>Venables</w:t>
      </w:r>
      <w:proofErr w:type="spellEnd"/>
      <w:r w:rsidR="003F7563" w:rsidRPr="003F7563">
        <w:rPr>
          <w:noProof/>
        </w:rPr>
        <w:t xml:space="preserve">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B00EC48"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w:t>
      </w:r>
      <w:commentRangeStart w:id="46"/>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46"/>
      <w:r w:rsidR="003F7563">
        <w:rPr>
          <w:rStyle w:val="CommentReference"/>
        </w:rPr>
        <w:commentReference w:id="46"/>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77777777"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w:t>
      </w:r>
      <w:r>
        <w:lastRenderedPageBreak/>
        <w:t>compared to models with interactive terms for the surrogate with year and the 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4EFB5CD3" w:rsidR="00A679EA" w:rsidRDefault="00A679EA" w:rsidP="00CC386C">
      <w:commentRangeStart w:id="47"/>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47"/>
      <w:r w:rsidR="00700A7F">
        <w:rPr>
          <w:rStyle w:val="CommentReference"/>
        </w:rPr>
        <w:commentReference w:id="47"/>
      </w:r>
      <w:r>
        <w:t>All data management and analysis was performed in the R programming language</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F264AE">
      <w:pPr>
        <w:pStyle w:val="Heading1"/>
        <w:ind w:firstLine="0"/>
      </w:pPr>
      <w:bookmarkStart w:id="48" w:name="_6921849kdo93" w:colFirst="0" w:colLast="0"/>
      <w:bookmarkEnd w:id="48"/>
      <w:r>
        <w:lastRenderedPageBreak/>
        <w:t>Results</w:t>
      </w:r>
    </w:p>
    <w:p w14:paraId="55BAC720" w14:textId="77777777" w:rsidR="00A679EA" w:rsidRDefault="00A679EA" w:rsidP="00CC386C">
      <w:pPr>
        <w:pStyle w:val="Heading2"/>
      </w:pPr>
      <w:bookmarkStart w:id="49" w:name="_6wnt1lhf96oq" w:colFirst="0" w:colLast="0"/>
      <w:bookmarkEnd w:id="49"/>
      <w:r>
        <w:t>Summary statistics</w:t>
      </w:r>
    </w:p>
    <w:p w14:paraId="7975FA0D" w14:textId="77777777" w:rsidR="00A679EA" w:rsidRDefault="00A679EA" w:rsidP="00CC386C">
      <w:pPr>
        <w:pStyle w:val="Heading2"/>
        <w:ind w:firstLine="720"/>
        <w:rPr>
          <w:highlight w:val="white"/>
        </w:rPr>
      </w:pPr>
      <w:bookmarkStart w:id="50" w:name="_uzg2digyln7d" w:colFirst="0" w:colLast="0"/>
      <w:bookmarkEnd w:id="50"/>
      <w:r>
        <w:rPr>
          <w:i w:val="0"/>
        </w:rP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14:paraId="459ABF9F" w14:textId="77777777" w:rsidR="00A679EA" w:rsidRDefault="00A679EA" w:rsidP="00CC386C">
      <w:pPr>
        <w:pStyle w:val="Heading2"/>
      </w:pPr>
      <w:bookmarkStart w:id="51" w:name="_nujrgjx5taud" w:colFirst="0" w:colLast="0"/>
      <w:bookmarkStart w:id="52" w:name="_h6w7xsrogjxa" w:colFirst="0" w:colLast="0"/>
      <w:bookmarkEnd w:id="51"/>
      <w:bookmarkEnd w:id="52"/>
      <w:r>
        <w:t>Objective 1: Identify top candidate surrogates</w:t>
      </w:r>
    </w:p>
    <w:p w14:paraId="5CB603DD" w14:textId="77777777"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surrogate for coral richness (Tab. 1; Fig. 2). Sponge cover showed a weak positive association with sponge richness, and there was a weak negative association between coral cover and sponge richness. Coral cover, however, was a slightly better predictor of sponge richness and so was the top candidate surrogate (Tab. 2; Fig. 2). Fish species richness was positively correlated with both coral cover and rugosity, but, for this target group, rugosity was clearly the best predictor of fish richness and was the top candidate surrogate for fish richness (Tab. 3; Fig. 2) and combined richness (Tab. 4; Fig. 2).</w:t>
      </w:r>
    </w:p>
    <w:p w14:paraId="4DBF0B9A" w14:textId="77777777" w:rsidR="00A679EA" w:rsidRDefault="00A679EA" w:rsidP="00CC386C">
      <w:pPr>
        <w:pStyle w:val="Heading2"/>
      </w:pPr>
      <w:bookmarkStart w:id="53" w:name="_rmzz1zfdvwy1" w:colFirst="0" w:colLast="0"/>
      <w:bookmarkEnd w:id="53"/>
      <w:r>
        <w:t>Objective 2: Top candidate surrogates over time and space</w:t>
      </w:r>
    </w:p>
    <w:p w14:paraId="352CF660" w14:textId="77777777" w:rsidR="00A679EA" w:rsidRPr="00EA2729" w:rsidRDefault="00A679EA" w:rsidP="00CC386C">
      <w:pPr>
        <w:ind w:firstLine="0"/>
        <w:rPr>
          <w:u w:val="single"/>
        </w:rPr>
      </w:pPr>
      <w:r w:rsidRPr="00EA2729">
        <w:rPr>
          <w:u w:val="single"/>
        </w:rPr>
        <w:t>Coral Richness:</w:t>
      </w:r>
    </w:p>
    <w:p w14:paraId="18F49C24" w14:textId="6A61B6C1"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t>; Tab.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average coral richness increases slightly over the study period, whereas coral cover steadily declines throughout the same period. </w:t>
      </w:r>
      <w:r>
        <w:t>The</w:t>
      </w:r>
      <w:r w:rsidR="00802EBE">
        <w:t>re is also support that the</w:t>
      </w:r>
      <w:r>
        <w:t xml:space="preserve"> nature of the relationship between coral cover and coral richness (i.e. the slope of the relationship) changes over time</w:t>
      </w:r>
      <w:r w:rsidR="00802EBE">
        <w:t xml:space="preserve"> (Tab. 5)</w:t>
      </w:r>
      <w:r>
        <w:t xml:space="preserve">, suggesting a 1 percent increase in coral cover for a given year will have a different effect on coral richness in any other year. </w:t>
      </w:r>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CC386C">
      <w:pPr>
        <w:ind w:firstLine="0"/>
        <w:rPr>
          <w:u w:val="single"/>
        </w:rPr>
      </w:pPr>
      <w:r>
        <w:rPr>
          <w:u w:val="single"/>
        </w:rPr>
        <w:t>Sponge</w:t>
      </w:r>
      <w:r w:rsidRPr="00EA2729">
        <w:rPr>
          <w:u w:val="single"/>
        </w:rPr>
        <w:t xml:space="preserve"> Richness:</w:t>
      </w:r>
    </w:p>
    <w:p w14:paraId="12601C54" w14:textId="77777777"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both of these, suggesting sponge cover also varies in space and time </w:t>
      </w:r>
      <w:r w:rsidR="00F25817">
        <w:t xml:space="preserve">independent of changes in rugosity and coral </w:t>
      </w:r>
      <w:r w:rsidR="00F25817">
        <w:lastRenderedPageBreak/>
        <w:t xml:space="preserve">cover. </w:t>
      </w:r>
      <w:r>
        <w:rPr>
          <w:highlight w:val="white"/>
        </w:rPr>
        <w:t>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t>; Tab.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CC386C">
      <w:pPr>
        <w:ind w:firstLine="0"/>
        <w:rPr>
          <w:highlight w:val="white"/>
          <w:u w:val="single"/>
        </w:rPr>
      </w:pPr>
      <w:r w:rsidRPr="00EA2729">
        <w:rPr>
          <w:highlight w:val="white"/>
          <w:u w:val="single"/>
        </w:rPr>
        <w:t>Fish Richness:</w:t>
      </w:r>
    </w:p>
    <w:p w14:paraId="3108170D" w14:textId="77777777"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Pr>
          <w:highlight w:val="white"/>
        </w:rPr>
        <w:t xml:space="preserve"> = 0.82; Tab.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and, because rugosity varies significantly across sites and not much within a site, fish </w:t>
      </w:r>
      <w:r>
        <w:lastRenderedPageBreak/>
        <w:t>richness remains relatively stable over site and time and can 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CC386C">
      <w:pPr>
        <w:ind w:firstLine="0"/>
        <w:rPr>
          <w:u w:val="single"/>
        </w:rPr>
      </w:pPr>
      <w:r>
        <w:rPr>
          <w:u w:val="single"/>
        </w:rPr>
        <w:t>Combined</w:t>
      </w:r>
      <w:r w:rsidRPr="00EA2729">
        <w:rPr>
          <w:u w:val="single"/>
        </w:rPr>
        <w:t xml:space="preserve"> Richness:</w:t>
      </w:r>
    </w:p>
    <w:p w14:paraId="43EE87AC" w14:textId="7D114EE9"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Pr>
          <w:highlight w:val="white"/>
        </w:rPr>
        <w:t xml:space="preserve"> = 0.65; Tab.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CC386C">
      <w:pPr>
        <w:pStyle w:val="Heading2"/>
      </w:pPr>
      <w:bookmarkStart w:id="54" w:name="_wewp8zkd7499" w:colFirst="0" w:colLast="0"/>
      <w:bookmarkEnd w:id="54"/>
      <w:commentRangeStart w:id="55"/>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55"/>
      <w:r w:rsidR="00B43562">
        <w:rPr>
          <w:rStyle w:val="CommentReference"/>
        </w:rPr>
        <w:commentReference w:id="55"/>
      </w:r>
    </w:p>
    <w:p w14:paraId="2BA7DE96" w14:textId="77777777" w:rsidR="00EA3C4D" w:rsidRDefault="00EA3C4D">
      <w:pPr>
        <w:spacing w:after="200" w:line="276" w:lineRule="auto"/>
        <w:ind w:firstLine="0"/>
        <w:rPr>
          <w:b/>
        </w:rPr>
      </w:pPr>
      <w:r>
        <w:br w:type="page"/>
      </w:r>
    </w:p>
    <w:p w14:paraId="402E7EAF" w14:textId="000DC76A" w:rsidR="00A679EA" w:rsidRDefault="00A679EA" w:rsidP="002E560A">
      <w:pPr>
        <w:pStyle w:val="Heading1"/>
        <w:ind w:firstLine="0"/>
      </w:pPr>
      <w:r>
        <w:lastRenderedPageBreak/>
        <w:t>Discussion</w:t>
      </w:r>
    </w:p>
    <w:p w14:paraId="6D29A0D5" w14:textId="2F23B370" w:rsidR="00456F8B" w:rsidRDefault="007B4245" w:rsidP="00CC386C">
      <w:commentRangeStart w:id="56"/>
      <w:r>
        <w:t xml:space="preserve">Taxonomic </w:t>
      </w:r>
      <w:commentRangeEnd w:id="56"/>
      <w:r w:rsidR="003C38C5">
        <w:rPr>
          <w:rStyle w:val="CommentReference"/>
        </w:rPr>
        <w:commentReference w:id="56"/>
      </w:r>
      <w:r>
        <w:t xml:space="preserve">diversity on coral reefs has declined due to anthropogenic </w:t>
      </w:r>
      <w:commentRangeStart w:id="57"/>
      <w:r>
        <w:t>stressors</w:t>
      </w:r>
      <w:commentRangeEnd w:id="57"/>
      <w:r>
        <w:rPr>
          <w:rStyle w:val="CommentReference"/>
        </w:rPr>
        <w:commentReference w:id="57"/>
      </w:r>
      <w:r>
        <w:t xml:space="preserve">. These declines have motivated monitoring programs to estimate species richness for major taxonomic groups: fish and </w:t>
      </w:r>
      <w:commentRangeStart w:id="58"/>
      <w:r>
        <w:t>corals</w:t>
      </w:r>
      <w:commentRangeEnd w:id="58"/>
      <w:r>
        <w:rPr>
          <w:rStyle w:val="CommentReference"/>
        </w:rPr>
        <w:commentReference w:id="58"/>
      </w:r>
      <w:r>
        <w:t>.</w:t>
      </w:r>
      <w:r w:rsidR="003C38C5">
        <w:t xml:space="preserve"> </w:t>
      </w:r>
      <w:r>
        <w:t>Due to logistical challenges of species identification, there have been efforts attempting to estimate species richness on reefs using landscape features as s</w:t>
      </w:r>
      <w:commentRangeStart w:id="59"/>
      <w:r>
        <w:t>urrogate</w:t>
      </w:r>
      <w:commentRangeEnd w:id="59"/>
      <w:r w:rsidR="003C38C5">
        <w:rPr>
          <w:rStyle w:val="CommentReference"/>
        </w:rPr>
        <w:commentReference w:id="59"/>
      </w:r>
      <w:r>
        <w:t xml:space="preserve">s. </w:t>
      </w:r>
      <w:r w:rsidR="00105D9D">
        <w:t xml:space="preserve">Many of these efforts are limiting in spatial or </w:t>
      </w:r>
      <w:commentRangeStart w:id="60"/>
      <w:r w:rsidR="00105D9D">
        <w:t>temporal scope</w:t>
      </w:r>
      <w:commentRangeEnd w:id="60"/>
      <w:r w:rsidR="003C38C5">
        <w:rPr>
          <w:rStyle w:val="CommentReference"/>
        </w:rPr>
        <w:commentReference w:id="60"/>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61"/>
      <w:r w:rsidR="00105D9D">
        <w:t>richness</w:t>
      </w:r>
      <w:commentRangeEnd w:id="61"/>
      <w:r w:rsidR="00647639">
        <w:rPr>
          <w:rStyle w:val="CommentReference"/>
        </w:rPr>
        <w:commentReference w:id="61"/>
      </w:r>
      <w:r w:rsidR="00105D9D">
        <w:t>. We show here that including sponges in monitoring studies may provide a broader understanding of how biodiversity is changing on reefs.</w:t>
      </w:r>
    </w:p>
    <w:p w14:paraId="55940E9F" w14:textId="77777777" w:rsidR="00456F8B" w:rsidRPr="002E560A" w:rsidRDefault="00456F8B" w:rsidP="002E560A">
      <w:pPr>
        <w:ind w:firstLine="0"/>
        <w:rPr>
          <w:i/>
          <w:u w:val="single"/>
        </w:rPr>
      </w:pPr>
      <w:commentRangeStart w:id="62"/>
      <w:r w:rsidRPr="002E560A">
        <w:rPr>
          <w:i/>
          <w:u w:val="single"/>
        </w:rPr>
        <w:t>Landscape reef features correlating with changes in coral, fish, and combined richness</w:t>
      </w:r>
      <w:commentRangeEnd w:id="62"/>
      <w:r w:rsidR="00901A55">
        <w:rPr>
          <w:rStyle w:val="CommentReference"/>
        </w:rPr>
        <w:commentReference w:id="62"/>
      </w:r>
    </w:p>
    <w:p w14:paraId="4016FBAF" w14:textId="4AD79F7D" w:rsidR="002E560A" w:rsidRDefault="002E560A" w:rsidP="002E560A">
      <w:commentRangeStart w:id="63"/>
      <w:r>
        <w:t>Surrogates</w:t>
      </w:r>
      <w:commentRangeEnd w:id="63"/>
      <w:r>
        <w:rPr>
          <w:rStyle w:val="CommentReference"/>
        </w:rPr>
        <w:commentReference w:id="63"/>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2E560A">
      <w:pPr>
        <w:ind w:firstLine="0"/>
        <w:rPr>
          <w:i/>
          <w:u w:val="single"/>
        </w:rPr>
      </w:pPr>
      <w:commentRangeStart w:id="64"/>
      <w:r w:rsidRPr="002E560A">
        <w:rPr>
          <w:i/>
          <w:u w:val="single"/>
        </w:rPr>
        <w:t>Value of sponge monitoring</w:t>
      </w:r>
      <w:commentRangeEnd w:id="64"/>
      <w:r w:rsidR="00901A55">
        <w:rPr>
          <w:rStyle w:val="CommentReference"/>
        </w:rPr>
        <w:commentReference w:id="64"/>
      </w:r>
    </w:p>
    <w:p w14:paraId="3E0BA774" w14:textId="70E06CAA" w:rsidR="002E560A" w:rsidRDefault="002E560A" w:rsidP="002E560A">
      <w:pPr>
        <w:pStyle w:val="Heading1"/>
      </w:pPr>
      <w:commentRangeStart w:id="65"/>
      <w:r>
        <w:rPr>
          <w:b w:val="0"/>
        </w:rPr>
        <w:t xml:space="preserve">The </w:t>
      </w:r>
      <w:commentRangeEnd w:id="65"/>
      <w:r>
        <w:rPr>
          <w:rStyle w:val="CommentReference"/>
        </w:rPr>
        <w:commentReference w:id="65"/>
      </w:r>
      <w:r>
        <w:rPr>
          <w:b w:val="0"/>
        </w:rPr>
        <w:t xml:space="preserve">traditional measures of coral cover and rugosity might be good predictors of coral richness and fish richness respectively, but caution should be used when making extrapolations to total reef diversity as </w:t>
      </w:r>
      <w:r w:rsidR="00CB745A">
        <w:rPr>
          <w:b w:val="0"/>
        </w:rPr>
        <w:t xml:space="preserve">richness of </w:t>
      </w:r>
      <w:r>
        <w:rPr>
          <w:b w:val="0"/>
        </w:rPr>
        <w:t>some groups, here we looked at sponge</w:t>
      </w:r>
      <w:r w:rsidR="00CB745A">
        <w:rPr>
          <w:b w:val="0"/>
        </w:rPr>
        <w:t xml:space="preserve"> richnes</w:t>
      </w:r>
      <w:r>
        <w:rPr>
          <w:b w:val="0"/>
        </w:rPr>
        <w:t xml:space="preserve">s, </w:t>
      </w:r>
      <w:r w:rsidR="00CB745A">
        <w:rPr>
          <w:b w:val="0"/>
        </w:rPr>
        <w:t>is</w:t>
      </w:r>
      <w:r>
        <w:rPr>
          <w:b w:val="0"/>
        </w:rPr>
        <w:t xml:space="preserve"> not strongly correlated to these variables. </w:t>
      </w:r>
      <w:r w:rsidR="00CB745A">
        <w:rPr>
          <w:b w:val="0"/>
        </w:rPr>
        <w:t>Similarly, sponge cover does not follow the same patterns as coral cover or rugosity over time or across sites</w:t>
      </w:r>
      <w:r>
        <w:rPr>
          <w:b w:val="0"/>
        </w:rPr>
        <w:t xml:space="preserve">. </w:t>
      </w:r>
      <w:r w:rsidR="00CB745A">
        <w:rPr>
          <w:b w:val="0"/>
        </w:rPr>
        <w:t xml:space="preserve">Because sponge richness and sponge cover both </w:t>
      </w:r>
      <w:r w:rsidR="00CB745A" w:rsidRPr="00CB745A">
        <w:rPr>
          <w:b w:val="0"/>
        </w:rPr>
        <w:t xml:space="preserve">follow different patterns than </w:t>
      </w:r>
      <w:r w:rsidR="00CB745A">
        <w:rPr>
          <w:b w:val="0"/>
        </w:rPr>
        <w:t>other variables in this study, sponges can give us a fuller picture of</w:t>
      </w:r>
      <w:r w:rsidR="00CB745A" w:rsidRPr="00CB745A">
        <w:rPr>
          <w:b w:val="0"/>
        </w:rPr>
        <w:t xml:space="preserve"> reef </w:t>
      </w:r>
      <w:r w:rsidR="00CB745A">
        <w:rPr>
          <w:b w:val="0"/>
        </w:rPr>
        <w:t>bio</w:t>
      </w:r>
      <w:r w:rsidR="00CB745A" w:rsidRPr="00CB745A">
        <w:rPr>
          <w:b w:val="0"/>
        </w:rPr>
        <w:t>diversity</w:t>
      </w:r>
      <w:r w:rsidR="00CB745A">
        <w:rPr>
          <w:b w:val="0"/>
        </w:rPr>
        <w:t xml:space="preserve">. </w:t>
      </w:r>
      <w:r>
        <w:rPr>
          <w:b w:val="0"/>
        </w:rPr>
        <w:t xml:space="preserve">Perhaps sponges are not the only taxonomic group of organisms on coral reefs that are difficult to predict with </w:t>
      </w:r>
      <w:r w:rsidR="00CB745A">
        <w:rPr>
          <w:b w:val="0"/>
        </w:rPr>
        <w:t xml:space="preserve">coral cover or rugosity </w:t>
      </w:r>
      <w:r>
        <w:rPr>
          <w:b w:val="0"/>
        </w:rPr>
        <w:t>and should be measured directly</w:t>
      </w:r>
      <w:r w:rsidR="00CB745A">
        <w:rPr>
          <w:b w:val="0"/>
        </w:rPr>
        <w:t xml:space="preserve"> until a reliable surrogate can be identified</w:t>
      </w:r>
      <w:r>
        <w:rPr>
          <w:b w:val="0"/>
        </w:rPr>
        <w:t xml:space="preserve">. If not, studies that comment on reef biodiversity should be </w:t>
      </w:r>
      <w:r w:rsidR="00CB745A">
        <w:rPr>
          <w:b w:val="0"/>
        </w:rPr>
        <w:t xml:space="preserve">transparent </w:t>
      </w:r>
      <w:r>
        <w:rPr>
          <w:b w:val="0"/>
        </w:rPr>
        <w:t>about w</w:t>
      </w:r>
      <w:r w:rsidR="00CB745A">
        <w:rPr>
          <w:b w:val="0"/>
        </w:rPr>
        <w:t>hich</w:t>
      </w:r>
      <w:r>
        <w:rPr>
          <w:b w:val="0"/>
        </w:rPr>
        <w:t xml:space="preserve"> taxonomic groups they include in their estimates. </w:t>
      </w:r>
    </w:p>
    <w:p w14:paraId="3DA773A7" w14:textId="64C2591C" w:rsidR="00456F8B" w:rsidRDefault="00456F8B" w:rsidP="00CC386C">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8746A9">
      <w:pPr>
        <w:ind w:firstLine="0"/>
      </w:pPr>
      <w:r>
        <w:rPr>
          <w:b/>
        </w:rPr>
        <w:lastRenderedPageBreak/>
        <w:t>Acknowledgements</w:t>
      </w:r>
    </w:p>
    <w:p w14:paraId="70C75AA5" w14:textId="11C1BF99"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CC386C">
      <w:pPr>
        <w:pStyle w:val="Heading1"/>
      </w:pPr>
      <w:r>
        <w:br w:type="page"/>
      </w:r>
    </w:p>
    <w:p w14:paraId="5D068EBB" w14:textId="77777777" w:rsidR="00A679EA" w:rsidRDefault="00A679EA" w:rsidP="00EC48F2">
      <w:pPr>
        <w:pStyle w:val="Heading1"/>
        <w:ind w:firstLine="0"/>
      </w:pPr>
      <w:commentRangeStart w:id="66"/>
      <w:r>
        <w:lastRenderedPageBreak/>
        <w:t>Literature Cited</w:t>
      </w:r>
      <w:commentRangeEnd w:id="66"/>
      <w:r w:rsidR="00EC48F2">
        <w:rPr>
          <w:rStyle w:val="CommentReference"/>
          <w:b w:val="0"/>
        </w:rPr>
        <w:commentReference w:id="66"/>
      </w:r>
    </w:p>
    <w:p w14:paraId="2869FF36" w14:textId="69BBBE9F" w:rsidR="00BB1205" w:rsidRPr="00BB1205" w:rsidRDefault="00BB1205" w:rsidP="00BB1205">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BB1205">
        <w:rPr>
          <w:noProof/>
        </w:rPr>
        <w:t xml:space="preserve">Almada-Villela, P. C., Sale, P. F., Gold-Bouchot, G., &amp; Kjerfve, B. (2003). </w:t>
      </w:r>
      <w:r w:rsidRPr="00BB1205">
        <w:rPr>
          <w:i/>
          <w:iCs/>
          <w:noProof/>
        </w:rPr>
        <w:t>Manual of methods for the MBRS synoptic monitoring program: Selected methods for monitoring physical and biological parameters for use in the Mesoamerican region</w:t>
      </w:r>
      <w:r w:rsidRPr="00BB1205">
        <w:rPr>
          <w:noProof/>
        </w:rPr>
        <w:t>. Belize City: Mesoamerican Barrier Reef Systems project (MBRS).</w:t>
      </w:r>
    </w:p>
    <w:p w14:paraId="057080D4"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Alvarez-Filip, L., Dulvy, N. K., Côté, I. M., Watkinson, A. R., &amp; Gill, J. A. (2011). Coral identity underpins architectural complexity on Caribbean reefs. </w:t>
      </w:r>
      <w:r w:rsidRPr="00BB1205">
        <w:rPr>
          <w:i/>
          <w:iCs/>
          <w:noProof/>
        </w:rPr>
        <w:t>Ecological Applications</w:t>
      </w:r>
      <w:r w:rsidRPr="00BB1205">
        <w:rPr>
          <w:noProof/>
        </w:rPr>
        <w:t xml:space="preserve">, </w:t>
      </w:r>
      <w:r w:rsidRPr="00BB1205">
        <w:rPr>
          <w:i/>
          <w:iCs/>
          <w:noProof/>
        </w:rPr>
        <w:t>21</w:t>
      </w:r>
      <w:r w:rsidRPr="00BB1205">
        <w:rPr>
          <w:noProof/>
        </w:rPr>
        <w:t>(6), 2223–2231.</w:t>
      </w:r>
    </w:p>
    <w:p w14:paraId="480B000F"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Alvarez-Filip, L., Dulvy, N. K., Gill, J. A., Côté, I. M., &amp; Watkinson, A. R. (2009). Flattening of Caribbean coral reefs: Region-wide declines in architectural complexity. </w:t>
      </w:r>
      <w:r w:rsidRPr="00BB1205">
        <w:rPr>
          <w:i/>
          <w:iCs/>
          <w:noProof/>
        </w:rPr>
        <w:t>Proceedings of the Royal Society B</w:t>
      </w:r>
      <w:r w:rsidRPr="00BB1205">
        <w:rPr>
          <w:noProof/>
        </w:rPr>
        <w:t xml:space="preserve">, </w:t>
      </w:r>
      <w:r w:rsidRPr="00BB1205">
        <w:rPr>
          <w:i/>
          <w:iCs/>
          <w:noProof/>
        </w:rPr>
        <w:t>276</w:t>
      </w:r>
      <w:r w:rsidRPr="00BB1205">
        <w:rPr>
          <w:noProof/>
        </w:rPr>
        <w:t>, 3019–3025.</w:t>
      </w:r>
    </w:p>
    <w:p w14:paraId="690E1E62"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Anderson, M. J., Diebel, C. E., Blom, W. M., &amp; Landers, T. J. (2005). Consistency and variation in kelp holdfast assemblages: Spatial patterns of biodiversity for the major phyla at different taxonomic resolutions. </w:t>
      </w:r>
      <w:r w:rsidRPr="00BB1205">
        <w:rPr>
          <w:i/>
          <w:iCs/>
          <w:noProof/>
        </w:rPr>
        <w:t>Journal of Experimental Marine Biology and Ecology</w:t>
      </w:r>
      <w:r w:rsidRPr="00BB1205">
        <w:rPr>
          <w:noProof/>
        </w:rPr>
        <w:t xml:space="preserve">, </w:t>
      </w:r>
      <w:r w:rsidRPr="00BB1205">
        <w:rPr>
          <w:i/>
          <w:iCs/>
          <w:noProof/>
        </w:rPr>
        <w:t>320</w:t>
      </w:r>
      <w:r w:rsidRPr="00BB1205">
        <w:rPr>
          <w:noProof/>
        </w:rPr>
        <w:t>, 35–56.</w:t>
      </w:r>
    </w:p>
    <w:p w14:paraId="5DB074C2"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Bell, J. J. (2008). The functional roles of marine sponges. </w:t>
      </w:r>
      <w:r w:rsidRPr="00BB1205">
        <w:rPr>
          <w:i/>
          <w:iCs/>
          <w:noProof/>
        </w:rPr>
        <w:t>Estuarine, Coastal and Shelf Science</w:t>
      </w:r>
      <w:r w:rsidRPr="00BB1205">
        <w:rPr>
          <w:noProof/>
        </w:rPr>
        <w:t xml:space="preserve">, </w:t>
      </w:r>
      <w:r w:rsidRPr="00BB1205">
        <w:rPr>
          <w:i/>
          <w:iCs/>
          <w:noProof/>
        </w:rPr>
        <w:t>79</w:t>
      </w:r>
      <w:r w:rsidRPr="00BB1205">
        <w:rPr>
          <w:noProof/>
        </w:rPr>
        <w:t>, 341–353.</w:t>
      </w:r>
    </w:p>
    <w:p w14:paraId="557C2A8A"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Bellwood, D. R., Hughes, T. P., Folke, C., &amp; Nyström, M. (2004). Confronting the coral reef crisis. </w:t>
      </w:r>
      <w:r w:rsidRPr="00BB1205">
        <w:rPr>
          <w:i/>
          <w:iCs/>
          <w:noProof/>
        </w:rPr>
        <w:t>Nature</w:t>
      </w:r>
      <w:r w:rsidRPr="00BB1205">
        <w:rPr>
          <w:noProof/>
        </w:rPr>
        <w:t xml:space="preserve">, </w:t>
      </w:r>
      <w:r w:rsidRPr="00BB1205">
        <w:rPr>
          <w:i/>
          <w:iCs/>
          <w:noProof/>
        </w:rPr>
        <w:t>429</w:t>
      </w:r>
      <w:r w:rsidRPr="00BB1205">
        <w:rPr>
          <w:noProof/>
        </w:rPr>
        <w:t>, 827–833.</w:t>
      </w:r>
    </w:p>
    <w:p w14:paraId="1778D7D6"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Berman, J., Burton, M., Gibbs, R., Lock, K., Newman, P., Jones, J., &amp; Bell, J. (2013). Testing the suitability of a morphological monitoring approach for identifying temporal variability in a temperate sponge assemblage. </w:t>
      </w:r>
      <w:r w:rsidRPr="00BB1205">
        <w:rPr>
          <w:i/>
          <w:iCs/>
          <w:noProof/>
        </w:rPr>
        <w:t>Journal for Nature Conservation</w:t>
      </w:r>
      <w:r w:rsidRPr="00BB1205">
        <w:rPr>
          <w:noProof/>
        </w:rPr>
        <w:t xml:space="preserve">, </w:t>
      </w:r>
      <w:r w:rsidRPr="00BB1205">
        <w:rPr>
          <w:i/>
          <w:iCs/>
          <w:noProof/>
        </w:rPr>
        <w:t>21</w:t>
      </w:r>
      <w:r w:rsidRPr="00BB1205">
        <w:rPr>
          <w:noProof/>
        </w:rPr>
        <w:t>, 173–182.</w:t>
      </w:r>
    </w:p>
    <w:p w14:paraId="11FCEF35" w14:textId="77777777" w:rsidR="00BB1205" w:rsidRPr="00BB1205" w:rsidRDefault="00BB1205" w:rsidP="00BB1205">
      <w:pPr>
        <w:widowControl w:val="0"/>
        <w:autoSpaceDE w:val="0"/>
        <w:autoSpaceDN w:val="0"/>
        <w:adjustRightInd w:val="0"/>
        <w:ind w:left="480" w:hanging="480"/>
        <w:rPr>
          <w:noProof/>
        </w:rPr>
      </w:pPr>
      <w:r w:rsidRPr="00BB1205">
        <w:rPr>
          <w:noProof/>
        </w:rPr>
        <w:lastRenderedPageBreak/>
        <w:t xml:space="preserve">Bernard, A. T. F., Götz, A., Kerwath, S. E., &amp; Wilke, C. G. (2013). Observer bias and detection probability in underwater visual census of fish assemblages measured with independent double-observers. </w:t>
      </w:r>
      <w:r w:rsidRPr="00BB1205">
        <w:rPr>
          <w:i/>
          <w:iCs/>
          <w:noProof/>
        </w:rPr>
        <w:t>Journal of Experimental Marine Biology and Ecology</w:t>
      </w:r>
      <w:r w:rsidRPr="00BB1205">
        <w:rPr>
          <w:noProof/>
        </w:rPr>
        <w:t xml:space="preserve">, </w:t>
      </w:r>
      <w:r w:rsidRPr="00BB1205">
        <w:rPr>
          <w:i/>
          <w:iCs/>
          <w:noProof/>
        </w:rPr>
        <w:t>443</w:t>
      </w:r>
      <w:r w:rsidRPr="00BB1205">
        <w:rPr>
          <w:noProof/>
        </w:rPr>
        <w:t>, 75–84.</w:t>
      </w:r>
    </w:p>
    <w:p w14:paraId="2F717C27"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Blake, J. G., &amp; Loiselle, B. A. (2000). Diversity of birds along an elevational gradient in the Cordillera Central, Costa Rica. </w:t>
      </w:r>
      <w:r w:rsidRPr="00BB1205">
        <w:rPr>
          <w:i/>
          <w:iCs/>
          <w:noProof/>
        </w:rPr>
        <w:t>The Auk</w:t>
      </w:r>
      <w:r w:rsidRPr="00BB1205">
        <w:rPr>
          <w:noProof/>
        </w:rPr>
        <w:t xml:space="preserve">, </w:t>
      </w:r>
      <w:r w:rsidRPr="00BB1205">
        <w:rPr>
          <w:i/>
          <w:iCs/>
          <w:noProof/>
        </w:rPr>
        <w:t>117</w:t>
      </w:r>
      <w:r w:rsidRPr="00BB1205">
        <w:rPr>
          <w:noProof/>
        </w:rPr>
        <w:t>(3), 663–686.</w:t>
      </w:r>
    </w:p>
    <w:p w14:paraId="2FB4AAFA"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Canfield, R. H. (1941). Application of the line interception method in sampling range vegetation. </w:t>
      </w:r>
      <w:r w:rsidRPr="00BB1205">
        <w:rPr>
          <w:i/>
          <w:iCs/>
          <w:noProof/>
        </w:rPr>
        <w:t>Journal of Forestry</w:t>
      </w:r>
      <w:r w:rsidRPr="00BB1205">
        <w:rPr>
          <w:noProof/>
        </w:rPr>
        <w:t xml:space="preserve">, </w:t>
      </w:r>
      <w:r w:rsidRPr="00BB1205">
        <w:rPr>
          <w:i/>
          <w:iCs/>
          <w:noProof/>
        </w:rPr>
        <w:t>39</w:t>
      </w:r>
      <w:r w:rsidRPr="00BB1205">
        <w:rPr>
          <w:noProof/>
        </w:rPr>
        <w:t>, 388–394.</w:t>
      </w:r>
    </w:p>
    <w:p w14:paraId="4110053F"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Colwell, R. K., &amp; Coddington, J. A. (1994). Estimating terrestrial biodiversity through extrapolation. </w:t>
      </w:r>
      <w:r w:rsidRPr="00BB1205">
        <w:rPr>
          <w:i/>
          <w:iCs/>
          <w:noProof/>
        </w:rPr>
        <w:t>Philosophical Transactions of the Royal Society B</w:t>
      </w:r>
      <w:r w:rsidRPr="00BB1205">
        <w:rPr>
          <w:noProof/>
        </w:rPr>
        <w:t xml:space="preserve">, </w:t>
      </w:r>
      <w:r w:rsidRPr="00BB1205">
        <w:rPr>
          <w:i/>
          <w:iCs/>
          <w:noProof/>
        </w:rPr>
        <w:t>345</w:t>
      </w:r>
      <w:r w:rsidRPr="00BB1205">
        <w:rPr>
          <w:noProof/>
        </w:rPr>
        <w:t>, 101–118.</w:t>
      </w:r>
    </w:p>
    <w:p w14:paraId="1EA62638"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Comeau, S., Lantz, C. A., Edmunds, P. J., &amp; Carpenter, R. C. (2016). Framework of barrier reefs threatened by ocean acidification. </w:t>
      </w:r>
      <w:r w:rsidRPr="00BB1205">
        <w:rPr>
          <w:i/>
          <w:iCs/>
          <w:noProof/>
        </w:rPr>
        <w:t>Global Change Biology</w:t>
      </w:r>
      <w:r w:rsidRPr="00BB1205">
        <w:rPr>
          <w:noProof/>
        </w:rPr>
        <w:t xml:space="preserve">, </w:t>
      </w:r>
      <w:r w:rsidRPr="00BB1205">
        <w:rPr>
          <w:i/>
          <w:iCs/>
          <w:noProof/>
        </w:rPr>
        <w:t>22</w:t>
      </w:r>
      <w:r w:rsidRPr="00BB1205">
        <w:rPr>
          <w:noProof/>
        </w:rPr>
        <w:t>, 1225–1234.</w:t>
      </w:r>
    </w:p>
    <w:p w14:paraId="6714EE22"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Darling, E. S., Graham, N. A. J., Januchowski-Hartley, F. A., Nash, K. L., Pratchett, M. S., &amp; Wilson, S. K. (2017). Relationships between structural complexity, coral traits, and reef fish assemblages. </w:t>
      </w:r>
      <w:r w:rsidRPr="00BB1205">
        <w:rPr>
          <w:i/>
          <w:iCs/>
          <w:noProof/>
        </w:rPr>
        <w:t>Coral Reefs</w:t>
      </w:r>
      <w:r w:rsidRPr="00BB1205">
        <w:rPr>
          <w:noProof/>
        </w:rPr>
        <w:t xml:space="preserve">, </w:t>
      </w:r>
      <w:r w:rsidRPr="00BB1205">
        <w:rPr>
          <w:i/>
          <w:iCs/>
          <w:noProof/>
        </w:rPr>
        <w:t>36</w:t>
      </w:r>
      <w:r w:rsidRPr="00BB1205">
        <w:rPr>
          <w:noProof/>
        </w:rPr>
        <w:t>, 561–575.</w:t>
      </w:r>
    </w:p>
    <w:p w14:paraId="29008C9C"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Derraik, J. G. B., Closs, G. P., Dickinson, K. J. M., Sirvid, P., Barratt, B. I. P., &amp; Patrick, B. H. (2002). Arthropod morphospecies versus taxonomic species: A case study with Araneae, Coleoptera, and Lepidoptera. </w:t>
      </w:r>
      <w:r w:rsidRPr="00BB1205">
        <w:rPr>
          <w:i/>
          <w:iCs/>
          <w:noProof/>
        </w:rPr>
        <w:t>Conservation Biology</w:t>
      </w:r>
      <w:r w:rsidRPr="00BB1205">
        <w:rPr>
          <w:noProof/>
        </w:rPr>
        <w:t xml:space="preserve">, </w:t>
      </w:r>
      <w:r w:rsidRPr="00BB1205">
        <w:rPr>
          <w:i/>
          <w:iCs/>
          <w:noProof/>
        </w:rPr>
        <w:t>16</w:t>
      </w:r>
      <w:r w:rsidRPr="00BB1205">
        <w:rPr>
          <w:noProof/>
        </w:rPr>
        <w:t>(4), 1015–1023.</w:t>
      </w:r>
    </w:p>
    <w:p w14:paraId="151EF2A0"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Dobson, A., Lodge, D., Alder, J., Cumming, G. S., Keymer, J., McGlade, J., … Xenopoulos, M. A. (2006). Habitat loss, trophic collapse, and the decline of ecosystem services. </w:t>
      </w:r>
      <w:r w:rsidRPr="00BB1205">
        <w:rPr>
          <w:i/>
          <w:iCs/>
          <w:noProof/>
        </w:rPr>
        <w:t>Ecology</w:t>
      </w:r>
      <w:r w:rsidRPr="00BB1205">
        <w:rPr>
          <w:noProof/>
        </w:rPr>
        <w:t xml:space="preserve">, </w:t>
      </w:r>
      <w:r w:rsidRPr="00BB1205">
        <w:rPr>
          <w:i/>
          <w:iCs/>
          <w:noProof/>
        </w:rPr>
        <w:t>87</w:t>
      </w:r>
      <w:r w:rsidRPr="00BB1205">
        <w:rPr>
          <w:noProof/>
        </w:rPr>
        <w:t>(8), 1915–1924.</w:t>
      </w:r>
    </w:p>
    <w:p w14:paraId="5F4E8F35" w14:textId="77777777" w:rsidR="00BB1205" w:rsidRPr="00BB1205" w:rsidRDefault="00BB1205" w:rsidP="00BB1205">
      <w:pPr>
        <w:widowControl w:val="0"/>
        <w:autoSpaceDE w:val="0"/>
        <w:autoSpaceDN w:val="0"/>
        <w:adjustRightInd w:val="0"/>
        <w:ind w:left="480" w:hanging="480"/>
        <w:rPr>
          <w:noProof/>
        </w:rPr>
      </w:pPr>
      <w:r w:rsidRPr="00BB1205">
        <w:rPr>
          <w:noProof/>
        </w:rPr>
        <w:lastRenderedPageBreak/>
        <w:t xml:space="preserve">Duelli, P., &amp; Obrist, M. K. (2003). Biodiversity indicators: The choice of values and measures. </w:t>
      </w:r>
      <w:r w:rsidRPr="00BB1205">
        <w:rPr>
          <w:i/>
          <w:iCs/>
          <w:noProof/>
        </w:rPr>
        <w:t>Agriculture, Ecosystems and Environment</w:t>
      </w:r>
      <w:r w:rsidRPr="00BB1205">
        <w:rPr>
          <w:noProof/>
        </w:rPr>
        <w:t xml:space="preserve">, </w:t>
      </w:r>
      <w:r w:rsidRPr="00BB1205">
        <w:rPr>
          <w:i/>
          <w:iCs/>
          <w:noProof/>
        </w:rPr>
        <w:t>98</w:t>
      </w:r>
      <w:r w:rsidRPr="00BB1205">
        <w:rPr>
          <w:noProof/>
        </w:rPr>
        <w:t>, 87–98.</w:t>
      </w:r>
    </w:p>
    <w:p w14:paraId="63D8CF1A"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Duffy, J. E. (2009). Why biodiversity is important to the functioning of real-world ecosystems. </w:t>
      </w:r>
      <w:r w:rsidRPr="00BB1205">
        <w:rPr>
          <w:i/>
          <w:iCs/>
          <w:noProof/>
        </w:rPr>
        <w:t>Frontiers in Ecology and the Environment</w:t>
      </w:r>
      <w:r w:rsidRPr="00BB1205">
        <w:rPr>
          <w:noProof/>
        </w:rPr>
        <w:t xml:space="preserve">, </w:t>
      </w:r>
      <w:r w:rsidRPr="00BB1205">
        <w:rPr>
          <w:i/>
          <w:iCs/>
          <w:noProof/>
        </w:rPr>
        <w:t>7</w:t>
      </w:r>
      <w:r w:rsidRPr="00BB1205">
        <w:rPr>
          <w:noProof/>
        </w:rPr>
        <w:t>(8), 437–444.</w:t>
      </w:r>
    </w:p>
    <w:p w14:paraId="0F8DF309"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Eglington, S. M., Noble, D. G., &amp; Fuller, R. J. (2012). A meta-analysis of spatial relationships in species richness across taxa: Birds as indicators of wider biodiversity in temperate regions. </w:t>
      </w:r>
      <w:r w:rsidRPr="00BB1205">
        <w:rPr>
          <w:i/>
          <w:iCs/>
          <w:noProof/>
        </w:rPr>
        <w:t>Journal for Nature Conservation</w:t>
      </w:r>
      <w:r w:rsidRPr="00BB1205">
        <w:rPr>
          <w:noProof/>
        </w:rPr>
        <w:t xml:space="preserve">, </w:t>
      </w:r>
      <w:r w:rsidRPr="00BB1205">
        <w:rPr>
          <w:i/>
          <w:iCs/>
          <w:noProof/>
        </w:rPr>
        <w:t>20</w:t>
      </w:r>
      <w:r w:rsidRPr="00BB1205">
        <w:rPr>
          <w:noProof/>
        </w:rPr>
        <w:t>, 301–309.</w:t>
      </w:r>
    </w:p>
    <w:p w14:paraId="53B16AE6"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Ehrlich, P. R., &amp; Wilson, E. O. (1991). Biodiversity studies: Science and policy. </w:t>
      </w:r>
      <w:r w:rsidRPr="00BB1205">
        <w:rPr>
          <w:i/>
          <w:iCs/>
          <w:noProof/>
        </w:rPr>
        <w:t>Science</w:t>
      </w:r>
      <w:r w:rsidRPr="00BB1205">
        <w:rPr>
          <w:noProof/>
        </w:rPr>
        <w:t xml:space="preserve">, </w:t>
      </w:r>
      <w:r w:rsidRPr="00BB1205">
        <w:rPr>
          <w:i/>
          <w:iCs/>
          <w:noProof/>
        </w:rPr>
        <w:t>253</w:t>
      </w:r>
      <w:r w:rsidRPr="00BB1205">
        <w:rPr>
          <w:noProof/>
        </w:rPr>
        <w:t>(5021), 758–762.</w:t>
      </w:r>
    </w:p>
    <w:p w14:paraId="585ED019"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Emslie, M. J., Cheal, A. J., MacNeil, M. A., Miller, I. R., &amp; Sweatman, H. P. A. (2018). Reef fish communities are spooked by scuba surveys and may take hours to recover. </w:t>
      </w:r>
      <w:r w:rsidRPr="00BB1205">
        <w:rPr>
          <w:i/>
          <w:iCs/>
          <w:noProof/>
        </w:rPr>
        <w:t>PeerJ</w:t>
      </w:r>
      <w:r w:rsidRPr="00BB1205">
        <w:rPr>
          <w:noProof/>
        </w:rPr>
        <w:t>.</w:t>
      </w:r>
    </w:p>
    <w:p w14:paraId="4862210E"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Forrester, G., Baily, P., Conetta, D., Forrester, L., Kintzing, E., &amp; Jarecki, L. (2015). Comparing monitoring data collected by volunteers and professionals shows that citizen scientists can detect long-term change on coral reefs. </w:t>
      </w:r>
      <w:r w:rsidRPr="00BB1205">
        <w:rPr>
          <w:i/>
          <w:iCs/>
          <w:noProof/>
        </w:rPr>
        <w:t>Journal for Nature Conservation</w:t>
      </w:r>
      <w:r w:rsidRPr="00BB1205">
        <w:rPr>
          <w:noProof/>
        </w:rPr>
        <w:t xml:space="preserve">, </w:t>
      </w:r>
      <w:r w:rsidRPr="00BB1205">
        <w:rPr>
          <w:i/>
          <w:iCs/>
          <w:noProof/>
        </w:rPr>
        <w:t>24</w:t>
      </w:r>
      <w:r w:rsidRPr="00BB1205">
        <w:rPr>
          <w:noProof/>
        </w:rPr>
        <w:t>, 1–9.</w:t>
      </w:r>
    </w:p>
    <w:p w14:paraId="779AE4FB"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Gardner, T. A., Côté, I. M., Gill, J. A., Grant, A., &amp; Watkinson, A. R. (2003). Long-term region-wide declines in Caribbean corals. </w:t>
      </w:r>
      <w:r w:rsidRPr="00BB1205">
        <w:rPr>
          <w:i/>
          <w:iCs/>
          <w:noProof/>
        </w:rPr>
        <w:t>Science</w:t>
      </w:r>
      <w:r w:rsidRPr="00BB1205">
        <w:rPr>
          <w:noProof/>
        </w:rPr>
        <w:t xml:space="preserve">, </w:t>
      </w:r>
      <w:r w:rsidRPr="00BB1205">
        <w:rPr>
          <w:i/>
          <w:iCs/>
          <w:noProof/>
        </w:rPr>
        <w:t>301</w:t>
      </w:r>
      <w:r w:rsidRPr="00BB1205">
        <w:rPr>
          <w:noProof/>
        </w:rPr>
        <w:t>, 958–960.</w:t>
      </w:r>
    </w:p>
    <w:p w14:paraId="0C4F7BA8"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Gill, D. A., Schuhmann, P. W., &amp; Oxenford, H. A. (2015). Recreational diver preferences for reef fish attributes: Economic implications of future change. </w:t>
      </w:r>
      <w:r w:rsidRPr="00BB1205">
        <w:rPr>
          <w:i/>
          <w:iCs/>
          <w:noProof/>
        </w:rPr>
        <w:t>Ecological Economics</w:t>
      </w:r>
      <w:r w:rsidRPr="00BB1205">
        <w:rPr>
          <w:noProof/>
        </w:rPr>
        <w:t xml:space="preserve">, </w:t>
      </w:r>
      <w:r w:rsidRPr="00BB1205">
        <w:rPr>
          <w:i/>
          <w:iCs/>
          <w:noProof/>
        </w:rPr>
        <w:t>111</w:t>
      </w:r>
      <w:r w:rsidRPr="00BB1205">
        <w:rPr>
          <w:noProof/>
        </w:rPr>
        <w:t>, 48–57.</w:t>
      </w:r>
    </w:p>
    <w:p w14:paraId="604782EB"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Graham, N. A. J., Wilson, S. K., Jennings, S., Polunin, N. V. C., Bijoux, J. P., &amp; Robinson, J. (2006). Dynamic fragility of oceanic coral reef ecosystems. </w:t>
      </w:r>
      <w:r w:rsidRPr="00BB1205">
        <w:rPr>
          <w:i/>
          <w:iCs/>
          <w:noProof/>
        </w:rPr>
        <w:lastRenderedPageBreak/>
        <w:t>Proceedings of the National Academy of Sciences of the United States of America</w:t>
      </w:r>
      <w:r w:rsidRPr="00BB1205">
        <w:rPr>
          <w:noProof/>
        </w:rPr>
        <w:t xml:space="preserve">, </w:t>
      </w:r>
      <w:r w:rsidRPr="00BB1205">
        <w:rPr>
          <w:i/>
          <w:iCs/>
          <w:noProof/>
        </w:rPr>
        <w:t>103</w:t>
      </w:r>
      <w:r w:rsidRPr="00BB1205">
        <w:rPr>
          <w:noProof/>
        </w:rPr>
        <w:t>(22), 8425–8429.</w:t>
      </w:r>
    </w:p>
    <w:p w14:paraId="327655A0"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Gratwicke, B., &amp; Speight, M. R. (2005). The relationship between fish species richness, abundance and habitat complexity in a range of shallow tropical marine habitats. </w:t>
      </w:r>
      <w:r w:rsidRPr="00BB1205">
        <w:rPr>
          <w:i/>
          <w:iCs/>
          <w:noProof/>
        </w:rPr>
        <w:t>Journal of Fish Biology</w:t>
      </w:r>
      <w:r w:rsidRPr="00BB1205">
        <w:rPr>
          <w:noProof/>
        </w:rPr>
        <w:t xml:space="preserve">, </w:t>
      </w:r>
      <w:r w:rsidRPr="00BB1205">
        <w:rPr>
          <w:i/>
          <w:iCs/>
          <w:noProof/>
        </w:rPr>
        <w:t>66</w:t>
      </w:r>
      <w:r w:rsidRPr="00BB1205">
        <w:rPr>
          <w:noProof/>
        </w:rPr>
        <w:t>, 650–667.</w:t>
      </w:r>
    </w:p>
    <w:p w14:paraId="00BFB651"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Hirst, A. J. (2008). Surrogate measures for assessing cryptic faunal biodiversity on macroalgal-dominated subtidal reefs. </w:t>
      </w:r>
      <w:r w:rsidRPr="00BB1205">
        <w:rPr>
          <w:i/>
          <w:iCs/>
          <w:noProof/>
        </w:rPr>
        <w:t>Biological Conservation</w:t>
      </w:r>
      <w:r w:rsidRPr="00BB1205">
        <w:rPr>
          <w:noProof/>
        </w:rPr>
        <w:t xml:space="preserve">, </w:t>
      </w:r>
      <w:r w:rsidRPr="00BB1205">
        <w:rPr>
          <w:i/>
          <w:iCs/>
          <w:noProof/>
        </w:rPr>
        <w:t>141</w:t>
      </w:r>
      <w:r w:rsidRPr="00BB1205">
        <w:rPr>
          <w:noProof/>
        </w:rPr>
        <w:t>, 211–220.</w:t>
      </w:r>
    </w:p>
    <w:p w14:paraId="55C1F713"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Hughes, T. P. (1994). Catastrophes, phase shifts, and large-scale degradation of a Caribbean coral reef. </w:t>
      </w:r>
      <w:r w:rsidRPr="00BB1205">
        <w:rPr>
          <w:i/>
          <w:iCs/>
          <w:noProof/>
        </w:rPr>
        <w:t>Science</w:t>
      </w:r>
      <w:r w:rsidRPr="00BB1205">
        <w:rPr>
          <w:noProof/>
        </w:rPr>
        <w:t xml:space="preserve">, </w:t>
      </w:r>
      <w:r w:rsidRPr="00BB1205">
        <w:rPr>
          <w:i/>
          <w:iCs/>
          <w:noProof/>
        </w:rPr>
        <w:t>265</w:t>
      </w:r>
      <w:r w:rsidRPr="00BB1205">
        <w:rPr>
          <w:noProof/>
        </w:rPr>
        <w:t>(5178), 1547–1551.</w:t>
      </w:r>
    </w:p>
    <w:p w14:paraId="0D306FD8"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Hughes, T. P., Kerry, J. T., Álvarez-Noriega, M., Álvarez-Romero, J. G., Anderson, K. D., Baird, A. H., … Wilson, S. K. (2017). Global warming and recurrent mass bleaching of corals. </w:t>
      </w:r>
      <w:r w:rsidRPr="00BB1205">
        <w:rPr>
          <w:i/>
          <w:iCs/>
          <w:noProof/>
        </w:rPr>
        <w:t>Nature</w:t>
      </w:r>
      <w:r w:rsidRPr="00BB1205">
        <w:rPr>
          <w:noProof/>
        </w:rPr>
        <w:t xml:space="preserve">, </w:t>
      </w:r>
      <w:r w:rsidRPr="00BB1205">
        <w:rPr>
          <w:i/>
          <w:iCs/>
          <w:noProof/>
        </w:rPr>
        <w:t>543</w:t>
      </w:r>
      <w:r w:rsidRPr="00BB1205">
        <w:rPr>
          <w:noProof/>
        </w:rPr>
        <w:t>, 373–377.</w:t>
      </w:r>
    </w:p>
    <w:p w14:paraId="163F6B8B"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Jennings, S., &amp; Polunin, N. V. C. (1996). Impacts of fishing on tropical reef ecosystems. </w:t>
      </w:r>
      <w:r w:rsidRPr="00BB1205">
        <w:rPr>
          <w:i/>
          <w:iCs/>
          <w:noProof/>
        </w:rPr>
        <w:t>Ambio</w:t>
      </w:r>
      <w:r w:rsidRPr="00BB1205">
        <w:rPr>
          <w:noProof/>
        </w:rPr>
        <w:t xml:space="preserve">, </w:t>
      </w:r>
      <w:r w:rsidRPr="00BB1205">
        <w:rPr>
          <w:i/>
          <w:iCs/>
          <w:noProof/>
        </w:rPr>
        <w:t>25</w:t>
      </w:r>
      <w:r w:rsidRPr="00BB1205">
        <w:rPr>
          <w:noProof/>
        </w:rPr>
        <w:t>(1), 44–49.</w:t>
      </w:r>
    </w:p>
    <w:p w14:paraId="1A0D5E35"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Kati, V., Devillers, P., Dufrêne, M., Legakis, A., Vokou, D., &amp; Lebrun, P. (2004). Testing the value of six taxonomic groups as biodiversity indicators at a local scale. </w:t>
      </w:r>
      <w:r w:rsidRPr="00BB1205">
        <w:rPr>
          <w:i/>
          <w:iCs/>
          <w:noProof/>
        </w:rPr>
        <w:t>Conservation Biology</w:t>
      </w:r>
      <w:r w:rsidRPr="00BB1205">
        <w:rPr>
          <w:noProof/>
        </w:rPr>
        <w:t xml:space="preserve">, </w:t>
      </w:r>
      <w:r w:rsidRPr="00BB1205">
        <w:rPr>
          <w:i/>
          <w:iCs/>
          <w:noProof/>
        </w:rPr>
        <w:t>18</w:t>
      </w:r>
      <w:r w:rsidRPr="00BB1205">
        <w:rPr>
          <w:noProof/>
        </w:rPr>
        <w:t>(3), 667–675.</w:t>
      </w:r>
    </w:p>
    <w:p w14:paraId="0DE3DF43"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Magierowski, R. H., &amp; Johnson, C. R. (2006). Robustness of surrogates of biodiversity in marine benthic communities. </w:t>
      </w:r>
      <w:r w:rsidRPr="00BB1205">
        <w:rPr>
          <w:i/>
          <w:iCs/>
          <w:noProof/>
        </w:rPr>
        <w:t>Ecological Applications</w:t>
      </w:r>
      <w:r w:rsidRPr="00BB1205">
        <w:rPr>
          <w:noProof/>
        </w:rPr>
        <w:t xml:space="preserve">, </w:t>
      </w:r>
      <w:r w:rsidRPr="00BB1205">
        <w:rPr>
          <w:i/>
          <w:iCs/>
          <w:noProof/>
        </w:rPr>
        <w:t>16</w:t>
      </w:r>
      <w:r w:rsidRPr="00BB1205">
        <w:rPr>
          <w:noProof/>
        </w:rPr>
        <w:t>(6), 2264–2275.</w:t>
      </w:r>
    </w:p>
    <w:p w14:paraId="79F8D62B" w14:textId="77777777" w:rsidR="00BB1205" w:rsidRPr="00BB1205" w:rsidRDefault="00BB1205" w:rsidP="00BB1205">
      <w:pPr>
        <w:widowControl w:val="0"/>
        <w:autoSpaceDE w:val="0"/>
        <w:autoSpaceDN w:val="0"/>
        <w:adjustRightInd w:val="0"/>
        <w:ind w:left="480" w:hanging="480"/>
        <w:rPr>
          <w:noProof/>
        </w:rPr>
      </w:pPr>
      <w:r w:rsidRPr="00BB1205">
        <w:rPr>
          <w:noProof/>
        </w:rPr>
        <w:t>Mazerolle, M. J. (2019). AICcmodavg: Model selection and multimodel inference based on (Q)AIC(c).</w:t>
      </w:r>
    </w:p>
    <w:p w14:paraId="5A3D1EBD"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McCormick, M. I. (1994). Comparison of field methods for measuring surface </w:t>
      </w:r>
      <w:r w:rsidRPr="00BB1205">
        <w:rPr>
          <w:noProof/>
        </w:rPr>
        <w:lastRenderedPageBreak/>
        <w:t xml:space="preserve">topography and their associations with a tropical reef fish assemblage. </w:t>
      </w:r>
      <w:r w:rsidRPr="00BB1205">
        <w:rPr>
          <w:i/>
          <w:iCs/>
          <w:noProof/>
        </w:rPr>
        <w:t>Marine Ecology Progress Series</w:t>
      </w:r>
      <w:r w:rsidRPr="00BB1205">
        <w:rPr>
          <w:noProof/>
        </w:rPr>
        <w:t xml:space="preserve">, </w:t>
      </w:r>
      <w:r w:rsidRPr="00BB1205">
        <w:rPr>
          <w:i/>
          <w:iCs/>
          <w:noProof/>
        </w:rPr>
        <w:t>112</w:t>
      </w:r>
      <w:r w:rsidRPr="00BB1205">
        <w:rPr>
          <w:noProof/>
        </w:rPr>
        <w:t>, 87–96.</w:t>
      </w:r>
    </w:p>
    <w:p w14:paraId="75D120E2"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Moreno, C. E., Rojas, G. S., Pineda, E., &amp; Escobar, F. (2007). Shortcuts for biodiversity evaluation: A review of terminology and recommendations for the use of target groups, bioindicators and surrogates. </w:t>
      </w:r>
      <w:r w:rsidRPr="00BB1205">
        <w:rPr>
          <w:i/>
          <w:iCs/>
          <w:noProof/>
        </w:rPr>
        <w:t>International Journal of Environment and Health</w:t>
      </w:r>
      <w:r w:rsidRPr="00BB1205">
        <w:rPr>
          <w:noProof/>
        </w:rPr>
        <w:t xml:space="preserve">, </w:t>
      </w:r>
      <w:r w:rsidRPr="00BB1205">
        <w:rPr>
          <w:i/>
          <w:iCs/>
          <w:noProof/>
        </w:rPr>
        <w:t>1</w:t>
      </w:r>
      <w:r w:rsidRPr="00BB1205">
        <w:rPr>
          <w:noProof/>
        </w:rPr>
        <w:t>(1), 71–86.</w:t>
      </w:r>
    </w:p>
    <w:p w14:paraId="72E77157"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Naeem, S., Thompson, L. J., Lawler, S. P., Lawton, J. H., &amp; Woodfin, R. M. (1994). Declining biodiversity can alter the performance of ecosystems. </w:t>
      </w:r>
      <w:r w:rsidRPr="00BB1205">
        <w:rPr>
          <w:i/>
          <w:iCs/>
          <w:noProof/>
        </w:rPr>
        <w:t>Nature</w:t>
      </w:r>
      <w:r w:rsidRPr="00BB1205">
        <w:rPr>
          <w:noProof/>
        </w:rPr>
        <w:t xml:space="preserve">, </w:t>
      </w:r>
      <w:r w:rsidRPr="00BB1205">
        <w:rPr>
          <w:i/>
          <w:iCs/>
          <w:noProof/>
        </w:rPr>
        <w:t>368</w:t>
      </w:r>
      <w:r w:rsidRPr="00BB1205">
        <w:rPr>
          <w:noProof/>
        </w:rPr>
        <w:t>(6473), 734–737.</w:t>
      </w:r>
    </w:p>
    <w:p w14:paraId="33F3FE62"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Newman, S. P., Meesters, E. H., Dryden, C. S., Williams, S. M., Sanchez, C., Mumby, P. J., &amp; Polunin, N. V. C. (2015). Reef flattening effects on total richness and species responses in the Caribbean. </w:t>
      </w:r>
      <w:r w:rsidRPr="00BB1205">
        <w:rPr>
          <w:i/>
          <w:iCs/>
          <w:noProof/>
        </w:rPr>
        <w:t>Journal of Animal Ecology</w:t>
      </w:r>
      <w:r w:rsidRPr="00BB1205">
        <w:rPr>
          <w:noProof/>
        </w:rPr>
        <w:t xml:space="preserve">, </w:t>
      </w:r>
      <w:r w:rsidRPr="00BB1205">
        <w:rPr>
          <w:i/>
          <w:iCs/>
          <w:noProof/>
        </w:rPr>
        <w:t>84</w:t>
      </w:r>
      <w:r w:rsidRPr="00BB1205">
        <w:rPr>
          <w:noProof/>
        </w:rPr>
        <w:t>, 1678–1689.</w:t>
      </w:r>
    </w:p>
    <w:p w14:paraId="3272BF1B"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Noss, R. F. (1990). Indicators for monitoring biodiversity: A hierarchical approach. </w:t>
      </w:r>
      <w:r w:rsidRPr="00BB1205">
        <w:rPr>
          <w:i/>
          <w:iCs/>
          <w:noProof/>
        </w:rPr>
        <w:t>Conservation Biology</w:t>
      </w:r>
      <w:r w:rsidRPr="00BB1205">
        <w:rPr>
          <w:noProof/>
        </w:rPr>
        <w:t xml:space="preserve">, </w:t>
      </w:r>
      <w:r w:rsidRPr="00BB1205">
        <w:rPr>
          <w:i/>
          <w:iCs/>
          <w:noProof/>
        </w:rPr>
        <w:t>4</w:t>
      </w:r>
      <w:r w:rsidRPr="00BB1205">
        <w:rPr>
          <w:noProof/>
        </w:rPr>
        <w:t>(4), 355–364.</w:t>
      </w:r>
    </w:p>
    <w:p w14:paraId="771A4FEA" w14:textId="77777777" w:rsidR="00BB1205" w:rsidRPr="00BB1205" w:rsidRDefault="00BB1205" w:rsidP="00BB1205">
      <w:pPr>
        <w:widowControl w:val="0"/>
        <w:autoSpaceDE w:val="0"/>
        <w:autoSpaceDN w:val="0"/>
        <w:adjustRightInd w:val="0"/>
        <w:ind w:left="480" w:hanging="480"/>
        <w:rPr>
          <w:noProof/>
        </w:rPr>
      </w:pPr>
      <w:r w:rsidRPr="00BB1205">
        <w:rPr>
          <w:noProof/>
        </w:rPr>
        <w:t>R Core Team. (2019). R: A language and environment for statistical computing. Vienna, Austria: R Foundation for Statistical Computing.</w:t>
      </w:r>
    </w:p>
    <w:p w14:paraId="4778AD6F"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Rahbek, C., &amp; Graves, G. R. (2001). Multiscale assessment of patterns of avian species richness. </w:t>
      </w:r>
      <w:r w:rsidRPr="00BB1205">
        <w:rPr>
          <w:i/>
          <w:iCs/>
          <w:noProof/>
        </w:rPr>
        <w:t>Proceedings of the National Academy of Sciences of the United States of America</w:t>
      </w:r>
      <w:r w:rsidRPr="00BB1205">
        <w:rPr>
          <w:noProof/>
        </w:rPr>
        <w:t xml:space="preserve">, </w:t>
      </w:r>
      <w:r w:rsidRPr="00BB1205">
        <w:rPr>
          <w:i/>
          <w:iCs/>
          <w:noProof/>
        </w:rPr>
        <w:t>98</w:t>
      </w:r>
      <w:r w:rsidRPr="00BB1205">
        <w:rPr>
          <w:noProof/>
        </w:rPr>
        <w:t>(8), 4534–4539.</w:t>
      </w:r>
    </w:p>
    <w:p w14:paraId="7BA244AD"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Robertson, D. R. (1992). Patterns of lunar settlement and early recruitment in Caribbean reef fishes at Panamá. </w:t>
      </w:r>
      <w:r w:rsidRPr="00BB1205">
        <w:rPr>
          <w:i/>
          <w:iCs/>
          <w:noProof/>
        </w:rPr>
        <w:t>Marine Biology</w:t>
      </w:r>
      <w:r w:rsidRPr="00BB1205">
        <w:rPr>
          <w:noProof/>
        </w:rPr>
        <w:t xml:space="preserve">, </w:t>
      </w:r>
      <w:r w:rsidRPr="00BB1205">
        <w:rPr>
          <w:i/>
          <w:iCs/>
          <w:noProof/>
        </w:rPr>
        <w:t>114</w:t>
      </w:r>
      <w:r w:rsidRPr="00BB1205">
        <w:rPr>
          <w:noProof/>
        </w:rPr>
        <w:t>, 527–537.</w:t>
      </w:r>
    </w:p>
    <w:p w14:paraId="1B319A62"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Sebek, P., Barnouin, T., Brin, A., Brustel, H., Dufrêne, M., Gosselin, F., … Bouget, C. (2012). A test for assessment of saproxylic beetle biodiversity using subsets of </w:t>
      </w:r>
      <w:r w:rsidRPr="00BB1205">
        <w:rPr>
          <w:noProof/>
        </w:rPr>
        <w:lastRenderedPageBreak/>
        <w:t xml:space="preserve">“monitoring species.” </w:t>
      </w:r>
      <w:r w:rsidRPr="00BB1205">
        <w:rPr>
          <w:i/>
          <w:iCs/>
          <w:noProof/>
        </w:rPr>
        <w:t>Ecological Indicators</w:t>
      </w:r>
      <w:r w:rsidRPr="00BB1205">
        <w:rPr>
          <w:noProof/>
        </w:rPr>
        <w:t xml:space="preserve">, </w:t>
      </w:r>
      <w:r w:rsidRPr="00BB1205">
        <w:rPr>
          <w:i/>
          <w:iCs/>
          <w:noProof/>
        </w:rPr>
        <w:t>20</w:t>
      </w:r>
      <w:r w:rsidRPr="00BB1205">
        <w:rPr>
          <w:noProof/>
        </w:rPr>
        <w:t>, 304–315.</w:t>
      </w:r>
    </w:p>
    <w:p w14:paraId="58FC6CE7"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Smale, D. A. (2010). Monitoring marine macroalgae: The influence of spatial scale on the usefulness of biodiversity surrogates. </w:t>
      </w:r>
      <w:r w:rsidRPr="00BB1205">
        <w:rPr>
          <w:i/>
          <w:iCs/>
          <w:noProof/>
        </w:rPr>
        <w:t>Diversity and Distributions</w:t>
      </w:r>
      <w:r w:rsidRPr="00BB1205">
        <w:rPr>
          <w:noProof/>
        </w:rPr>
        <w:t xml:space="preserve">, </w:t>
      </w:r>
      <w:r w:rsidRPr="00BB1205">
        <w:rPr>
          <w:i/>
          <w:iCs/>
          <w:noProof/>
        </w:rPr>
        <w:t>16</w:t>
      </w:r>
      <w:r w:rsidRPr="00BB1205">
        <w:rPr>
          <w:noProof/>
        </w:rPr>
        <w:t>, 985–995.</w:t>
      </w:r>
    </w:p>
    <w:p w14:paraId="66EAC8CF"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Staudinger, M. D., Carter, S. L., Cross, M. S., Dubois, N. S., Duffy, J. E., Enquist, C., … Turner, W. (2013). Biodiversity in a changing climate: A synthesis of current and projected trends in the US. </w:t>
      </w:r>
      <w:r w:rsidRPr="00BB1205">
        <w:rPr>
          <w:i/>
          <w:iCs/>
          <w:noProof/>
        </w:rPr>
        <w:t>Frontiers in Ecology and the Environment</w:t>
      </w:r>
      <w:r w:rsidRPr="00BB1205">
        <w:rPr>
          <w:noProof/>
        </w:rPr>
        <w:t xml:space="preserve">, </w:t>
      </w:r>
      <w:r w:rsidRPr="00BB1205">
        <w:rPr>
          <w:i/>
          <w:iCs/>
          <w:noProof/>
        </w:rPr>
        <w:t>11</w:t>
      </w:r>
      <w:r w:rsidRPr="00BB1205">
        <w:rPr>
          <w:noProof/>
        </w:rPr>
        <w:t>(9), 465–473.</w:t>
      </w:r>
    </w:p>
    <w:p w14:paraId="5826A6CF"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Stork, N. E. (2010). Re-assessing current extinction rates. </w:t>
      </w:r>
      <w:r w:rsidRPr="00BB1205">
        <w:rPr>
          <w:i/>
          <w:iCs/>
          <w:noProof/>
        </w:rPr>
        <w:t>Biodiversity and Conservation</w:t>
      </w:r>
      <w:r w:rsidRPr="00BB1205">
        <w:rPr>
          <w:noProof/>
        </w:rPr>
        <w:t xml:space="preserve">, </w:t>
      </w:r>
      <w:r w:rsidRPr="00BB1205">
        <w:rPr>
          <w:i/>
          <w:iCs/>
          <w:noProof/>
        </w:rPr>
        <w:t>19</w:t>
      </w:r>
      <w:r w:rsidRPr="00BB1205">
        <w:rPr>
          <w:noProof/>
        </w:rPr>
        <w:t>, 357–371.</w:t>
      </w:r>
    </w:p>
    <w:p w14:paraId="5DDA2578"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Thompson, A. A., &amp; Mapstone, B. D. (1997). Observer effects and training in underwater visual surveys of reef fishes. </w:t>
      </w:r>
      <w:r w:rsidRPr="00BB1205">
        <w:rPr>
          <w:i/>
          <w:iCs/>
          <w:noProof/>
        </w:rPr>
        <w:t>Marine Ecology Progress Series</w:t>
      </w:r>
      <w:r w:rsidRPr="00BB1205">
        <w:rPr>
          <w:noProof/>
        </w:rPr>
        <w:t xml:space="preserve">, </w:t>
      </w:r>
      <w:r w:rsidRPr="00BB1205">
        <w:rPr>
          <w:i/>
          <w:iCs/>
          <w:noProof/>
        </w:rPr>
        <w:t>154</w:t>
      </w:r>
      <w:r w:rsidRPr="00BB1205">
        <w:rPr>
          <w:noProof/>
        </w:rPr>
        <w:t>, 53–63.</w:t>
      </w:r>
    </w:p>
    <w:p w14:paraId="14DC575F"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Venables, W. N., &amp; Ripley, B. D. (2002). </w:t>
      </w:r>
      <w:r w:rsidRPr="00BB1205">
        <w:rPr>
          <w:i/>
          <w:iCs/>
          <w:noProof/>
        </w:rPr>
        <w:t>Modern applied statistics with S</w:t>
      </w:r>
      <w:r w:rsidRPr="00BB1205">
        <w:rPr>
          <w:noProof/>
        </w:rPr>
        <w:t xml:space="preserve"> (Fourth). New York, New York: Springer.</w:t>
      </w:r>
    </w:p>
    <w:p w14:paraId="641084C4"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Ward, D. F., &amp; Stanley, M. C. (2004). The value of RTUs and parataxonomy versus taxonomic species. </w:t>
      </w:r>
      <w:r w:rsidRPr="00BB1205">
        <w:rPr>
          <w:i/>
          <w:iCs/>
          <w:noProof/>
        </w:rPr>
        <w:t>New Zealand Entomologist</w:t>
      </w:r>
      <w:r w:rsidRPr="00BB1205">
        <w:rPr>
          <w:noProof/>
        </w:rPr>
        <w:t xml:space="preserve">, </w:t>
      </w:r>
      <w:r w:rsidRPr="00BB1205">
        <w:rPr>
          <w:i/>
          <w:iCs/>
          <w:noProof/>
        </w:rPr>
        <w:t>27</w:t>
      </w:r>
      <w:r w:rsidRPr="00BB1205">
        <w:rPr>
          <w:noProof/>
        </w:rPr>
        <w:t>, 3–9.</w:t>
      </w:r>
    </w:p>
    <w:p w14:paraId="68C24850"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Willis, T. J. (2001). Visual census methods underestimate density and diversity of cryptic reef fishes. </w:t>
      </w:r>
      <w:r w:rsidRPr="00BB1205">
        <w:rPr>
          <w:i/>
          <w:iCs/>
          <w:noProof/>
        </w:rPr>
        <w:t>Journal of Fish Biology</w:t>
      </w:r>
      <w:r w:rsidRPr="00BB1205">
        <w:rPr>
          <w:noProof/>
        </w:rPr>
        <w:t xml:space="preserve">, </w:t>
      </w:r>
      <w:r w:rsidRPr="00BB1205">
        <w:rPr>
          <w:i/>
          <w:iCs/>
          <w:noProof/>
        </w:rPr>
        <w:t>59</w:t>
      </w:r>
      <w:r w:rsidRPr="00BB1205">
        <w:rPr>
          <w:noProof/>
        </w:rPr>
        <w:t>, 1408–1411.</w:t>
      </w:r>
    </w:p>
    <w:p w14:paraId="005D2199"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Wilson, S. K., Graham, N. A. J., Pratchett, M. S., Jones, G. P., &amp; Polunin, N. V. C. (2006). Multiple disturbances and the global degradation of coral reefs: Are reef fishes at risk or resilient? </w:t>
      </w:r>
      <w:r w:rsidRPr="00BB1205">
        <w:rPr>
          <w:i/>
          <w:iCs/>
          <w:noProof/>
        </w:rPr>
        <w:t>Global Change Biology</w:t>
      </w:r>
      <w:r w:rsidRPr="00BB1205">
        <w:rPr>
          <w:noProof/>
        </w:rPr>
        <w:t xml:space="preserve">, </w:t>
      </w:r>
      <w:r w:rsidRPr="00BB1205">
        <w:rPr>
          <w:i/>
          <w:iCs/>
          <w:noProof/>
        </w:rPr>
        <w:t>12</w:t>
      </w:r>
      <w:r w:rsidRPr="00BB1205">
        <w:rPr>
          <w:noProof/>
        </w:rPr>
        <w:t>, 2220–2234.</w:t>
      </w:r>
    </w:p>
    <w:p w14:paraId="0FDE99B7" w14:textId="77777777" w:rsidR="00BB1205" w:rsidRPr="00BB1205" w:rsidRDefault="00BB1205" w:rsidP="00BB1205">
      <w:pPr>
        <w:widowControl w:val="0"/>
        <w:autoSpaceDE w:val="0"/>
        <w:autoSpaceDN w:val="0"/>
        <w:adjustRightInd w:val="0"/>
        <w:ind w:left="480" w:hanging="480"/>
        <w:rPr>
          <w:noProof/>
        </w:rPr>
      </w:pPr>
      <w:r w:rsidRPr="00BB1205">
        <w:rPr>
          <w:noProof/>
        </w:rPr>
        <w:t xml:space="preserve">Wulff, J. L. (2006). Rapid diversity and abundance decline in a Caribbean coral reef </w:t>
      </w:r>
      <w:r w:rsidRPr="00BB1205">
        <w:rPr>
          <w:noProof/>
        </w:rPr>
        <w:lastRenderedPageBreak/>
        <w:t xml:space="preserve">sponge community. </w:t>
      </w:r>
      <w:r w:rsidRPr="00BB1205">
        <w:rPr>
          <w:i/>
          <w:iCs/>
          <w:noProof/>
        </w:rPr>
        <w:t>Biological Conservation</w:t>
      </w:r>
      <w:r w:rsidRPr="00BB1205">
        <w:rPr>
          <w:noProof/>
        </w:rPr>
        <w:t xml:space="preserve">, </w:t>
      </w:r>
      <w:r w:rsidRPr="00BB1205">
        <w:rPr>
          <w:i/>
          <w:iCs/>
          <w:noProof/>
        </w:rPr>
        <w:t>127</w:t>
      </w:r>
      <w:r w:rsidRPr="00BB1205">
        <w:rPr>
          <w:noProof/>
        </w:rPr>
        <w:t>, 167–176.</w:t>
      </w:r>
    </w:p>
    <w:p w14:paraId="3606BC51" w14:textId="5AE23C5D" w:rsidR="00A679EA" w:rsidRDefault="00BB1205" w:rsidP="00BB1205">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57DE8670" w14:textId="79DAFF56" w:rsidR="004E1061" w:rsidRDefault="00A679EA" w:rsidP="00CC386C">
      <w:pPr>
        <w:widowControl w:val="0"/>
        <w:ind w:firstLine="0"/>
      </w:pPr>
      <w:r>
        <w:lastRenderedPageBreak/>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74148C">
      <w:pPr>
        <w:widowControl w:val="0"/>
        <w:ind w:left="480" w:hanging="480"/>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CC386C">
      <w:pPr>
        <w:widowControl w:val="0"/>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36505366" w14:textId="77777777" w:rsidR="004E1061" w:rsidRDefault="00A679EA" w:rsidP="00CC386C">
      <w:pPr>
        <w:widowControl w:val="0"/>
        <w:ind w:left="480" w:hanging="48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lastRenderedPageBreak/>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77777777" w:rsidR="00FB273C" w:rsidRDefault="00A679EA" w:rsidP="00CC386C">
      <w:pPr>
        <w:widowControl w:val="0"/>
        <w:ind w:left="480" w:hanging="480"/>
      </w:pPr>
      <w:r>
        <w:t xml:space="preserve">Table 5. </w:t>
      </w:r>
      <w:proofErr w:type="spellStart"/>
      <w:r>
        <w:t>AICc</w:t>
      </w:r>
      <w:proofErr w:type="spellEnd"/>
      <w:r>
        <w:t xml:space="preserve"> table of models with coral richness as the response variable (target) and coral cover as the candidate surrogate.</w:t>
      </w:r>
      <w:r w:rsidDel="001119A3">
        <w:t xml:space="preserve"> </w:t>
      </w:r>
      <w:r>
        <w:t>*K is the number of parameters in the model.</w:t>
      </w:r>
    </w:p>
    <w:tbl>
      <w:tblPr>
        <w:tblW w:w="8888" w:type="dxa"/>
        <w:tblInd w:w="93" w:type="dxa"/>
        <w:tblLook w:val="04A0" w:firstRow="1" w:lastRow="0" w:firstColumn="1" w:lastColumn="0" w:noHBand="0" w:noVBand="1"/>
      </w:tblPr>
      <w:tblGrid>
        <w:gridCol w:w="3818"/>
        <w:gridCol w:w="960"/>
        <w:gridCol w:w="960"/>
        <w:gridCol w:w="960"/>
        <w:gridCol w:w="960"/>
        <w:gridCol w:w="1230"/>
      </w:tblGrid>
      <w:tr w:rsidR="00FB273C" w:rsidRPr="00FB273C" w14:paraId="5E1EBE1D" w14:textId="77777777" w:rsidTr="00FB273C">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FB273C">
        <w:trPr>
          <w:trHeight w:val="312"/>
        </w:trPr>
        <w:tc>
          <w:tcPr>
            <w:tcW w:w="3818"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960"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960"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960"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3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FB273C">
        <w:trPr>
          <w:trHeight w:val="312"/>
        </w:trPr>
        <w:tc>
          <w:tcPr>
            <w:tcW w:w="3818"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960"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960"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60"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3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FB273C">
        <w:trPr>
          <w:trHeight w:val="312"/>
        </w:trPr>
        <w:tc>
          <w:tcPr>
            <w:tcW w:w="3818"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960"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960"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960"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60"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3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FB273C">
        <w:trPr>
          <w:trHeight w:val="312"/>
        </w:trPr>
        <w:tc>
          <w:tcPr>
            <w:tcW w:w="3818"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960"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60"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FB273C">
        <w:trPr>
          <w:trHeight w:val="312"/>
        </w:trPr>
        <w:tc>
          <w:tcPr>
            <w:tcW w:w="3818"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960"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960"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960"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60"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FB273C">
        <w:trPr>
          <w:trHeight w:val="312"/>
        </w:trPr>
        <w:tc>
          <w:tcPr>
            <w:tcW w:w="3818"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960"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960"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60"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7B0AF9CE" w14:textId="77777777" w:rsidR="00A679EA" w:rsidRDefault="00A679EA" w:rsidP="00CC386C">
      <w:pPr>
        <w:widowControl w:val="0"/>
        <w:ind w:left="480" w:hanging="480"/>
      </w:pPr>
      <w:r>
        <w:t xml:space="preserve">Table 6. </w:t>
      </w:r>
      <w:proofErr w:type="spellStart"/>
      <w:r>
        <w:t>AICc</w:t>
      </w:r>
      <w:proofErr w:type="spellEnd"/>
      <w:r>
        <w:t xml:space="preserve"> table of models with sponge richness as the response variable (target) and 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888" w:type="dxa"/>
        <w:tblInd w:w="93" w:type="dxa"/>
        <w:tblLook w:val="04A0" w:firstRow="1" w:lastRow="0" w:firstColumn="1" w:lastColumn="0" w:noHBand="0" w:noVBand="1"/>
      </w:tblPr>
      <w:tblGrid>
        <w:gridCol w:w="3818"/>
        <w:gridCol w:w="960"/>
        <w:gridCol w:w="960"/>
        <w:gridCol w:w="960"/>
        <w:gridCol w:w="960"/>
        <w:gridCol w:w="1230"/>
      </w:tblGrid>
      <w:tr w:rsidR="00836E9A" w:rsidRPr="00836E9A" w14:paraId="7ECC51DD" w14:textId="77777777" w:rsidTr="00836E9A">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836E9A">
        <w:trPr>
          <w:trHeight w:val="312"/>
        </w:trPr>
        <w:tc>
          <w:tcPr>
            <w:tcW w:w="3818"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960"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960"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3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836E9A">
        <w:trPr>
          <w:trHeight w:val="312"/>
        </w:trPr>
        <w:tc>
          <w:tcPr>
            <w:tcW w:w="3818"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960"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960"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60"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836E9A">
        <w:trPr>
          <w:trHeight w:val="312"/>
        </w:trPr>
        <w:tc>
          <w:tcPr>
            <w:tcW w:w="3818"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960"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60"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836E9A">
        <w:trPr>
          <w:trHeight w:val="312"/>
        </w:trPr>
        <w:tc>
          <w:tcPr>
            <w:tcW w:w="3818"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960"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960"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60"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836E9A">
        <w:trPr>
          <w:trHeight w:val="312"/>
        </w:trPr>
        <w:tc>
          <w:tcPr>
            <w:tcW w:w="3818"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960"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60"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836E9A">
        <w:trPr>
          <w:trHeight w:val="312"/>
        </w:trPr>
        <w:tc>
          <w:tcPr>
            <w:tcW w:w="3818"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960"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60"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CC386C">
      <w:pPr>
        <w:widowControl w:val="0"/>
        <w:ind w:left="480" w:hanging="480"/>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836E9A" w:rsidRPr="00836E9A" w14:paraId="17B7B293" w14:textId="77777777" w:rsidTr="00836E9A">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836E9A">
        <w:trPr>
          <w:trHeight w:val="312"/>
        </w:trPr>
        <w:tc>
          <w:tcPr>
            <w:tcW w:w="336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60"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60"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30"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836E9A">
        <w:trPr>
          <w:trHeight w:val="312"/>
        </w:trPr>
        <w:tc>
          <w:tcPr>
            <w:tcW w:w="336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60"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60"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60"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30"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836E9A">
        <w:trPr>
          <w:trHeight w:val="312"/>
        </w:trPr>
        <w:tc>
          <w:tcPr>
            <w:tcW w:w="336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lastRenderedPageBreak/>
              <w:t>rugosity + site + site*rugosity</w:t>
            </w:r>
          </w:p>
        </w:tc>
        <w:tc>
          <w:tcPr>
            <w:tcW w:w="960"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60"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60"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836E9A">
        <w:trPr>
          <w:trHeight w:val="312"/>
        </w:trPr>
        <w:tc>
          <w:tcPr>
            <w:tcW w:w="336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60"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60"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60"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836E9A">
        <w:trPr>
          <w:trHeight w:val="312"/>
        </w:trPr>
        <w:tc>
          <w:tcPr>
            <w:tcW w:w="336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60"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60"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60"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836E9A">
        <w:trPr>
          <w:trHeight w:val="312"/>
        </w:trPr>
        <w:tc>
          <w:tcPr>
            <w:tcW w:w="336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60"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60"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CC386C">
      <w:pPr>
        <w:widowControl w:val="0"/>
        <w:ind w:left="480" w:hanging="480"/>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E058FD" w:rsidRPr="00E058FD" w14:paraId="743B58B0" w14:textId="77777777" w:rsidTr="00E058FD">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E058FD">
        <w:trPr>
          <w:trHeight w:val="312"/>
        </w:trPr>
        <w:tc>
          <w:tcPr>
            <w:tcW w:w="336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30"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E058FD">
        <w:trPr>
          <w:trHeight w:val="312"/>
        </w:trPr>
        <w:tc>
          <w:tcPr>
            <w:tcW w:w="336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60"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30"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E058FD">
        <w:trPr>
          <w:trHeight w:val="312"/>
        </w:trPr>
        <w:tc>
          <w:tcPr>
            <w:tcW w:w="336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60"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E058FD">
        <w:trPr>
          <w:trHeight w:val="312"/>
        </w:trPr>
        <w:tc>
          <w:tcPr>
            <w:tcW w:w="336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E058FD">
        <w:trPr>
          <w:trHeight w:val="312"/>
        </w:trPr>
        <w:tc>
          <w:tcPr>
            <w:tcW w:w="336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60"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E058FD">
        <w:trPr>
          <w:trHeight w:val="312"/>
        </w:trPr>
        <w:tc>
          <w:tcPr>
            <w:tcW w:w="336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60"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786CEAF" w14:textId="77777777" w:rsidR="00A679EA" w:rsidRDefault="00A679EA" w:rsidP="00CC386C">
      <w:pPr>
        <w:ind w:firstLine="0"/>
      </w:pPr>
      <w:r>
        <w:br w:type="column"/>
      </w:r>
      <w:r>
        <w:rPr>
          <w:noProof/>
        </w:rPr>
        <w:lastRenderedPageBreak/>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CC386C">
      <w:pPr>
        <w:ind w:firstLine="0"/>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3507190D" w14:textId="1B9DD676" w:rsidR="00A679EA" w:rsidRDefault="00A679EA" w:rsidP="00CC386C">
      <w:pPr>
        <w:widowControl w:val="0"/>
        <w:ind w:firstLine="0"/>
      </w:pPr>
      <w:r>
        <w:rPr>
          <w:noProof/>
        </w:rPr>
        <w:lastRenderedPageBreak/>
        <w:drawing>
          <wp:inline distT="0" distB="0" distL="0" distR="0" wp14:anchorId="08B91D15" wp14:editId="409D5751">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745DF2D1">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0F76F284" w14:textId="063A4438" w:rsidR="00A679EA" w:rsidRDefault="00A679EA" w:rsidP="00CC386C">
      <w:pPr>
        <w:widowControl w:val="0"/>
        <w:ind w:left="480" w:hanging="480"/>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51B3FE8D">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4AA1A57D" w14:textId="20AFF403" w:rsidR="00A679EA" w:rsidRDefault="00A679EA" w:rsidP="00CC386C">
      <w:pPr>
        <w:widowControl w:val="0"/>
        <w:ind w:left="480" w:hanging="480"/>
      </w:pPr>
      <w:r>
        <w:t>Figure 4. Spatial variation of coral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0CD530BD">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2E948C01" w14:textId="0ABAD4DD" w:rsidR="00A679EA" w:rsidRDefault="00A679EA" w:rsidP="00CC386C">
      <w:pPr>
        <w:widowControl w:val="0"/>
        <w:ind w:left="480" w:hanging="480"/>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56F5224B">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7C9287CC" w14:textId="4C6AB36E" w:rsidR="00A679EA" w:rsidRDefault="00A679EA" w:rsidP="00CC386C">
      <w:pPr>
        <w:widowControl w:val="0"/>
        <w:ind w:left="480" w:hanging="480"/>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26D47342">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177EB610" w14:textId="2761A853" w:rsidR="00A679EA" w:rsidRDefault="00A679EA" w:rsidP="00CC386C">
      <w:pPr>
        <w:widowControl w:val="0"/>
        <w:ind w:left="480" w:hanging="48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729455BA">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14:paraId="4E7E4674" w14:textId="6960AD3A" w:rsidR="00A679EA" w:rsidRDefault="00A679EA" w:rsidP="00CC386C">
      <w:pPr>
        <w:widowControl w:val="0"/>
        <w:ind w:left="480" w:hanging="48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5D61B6DE" w14:textId="77777777" w:rsidR="00A679EA" w:rsidRDefault="00A679EA" w:rsidP="00CC386C">
      <w:pPr>
        <w:widowControl w:val="0"/>
        <w:ind w:left="480" w:hanging="480"/>
      </w:pPr>
    </w:p>
    <w:p w14:paraId="08B13D9D" w14:textId="77777777" w:rsidR="00A679EA" w:rsidRDefault="00A679EA" w:rsidP="00CC386C">
      <w:pPr>
        <w:widowControl w:val="0"/>
        <w:ind w:left="480" w:hanging="480"/>
      </w:pPr>
      <w:r>
        <w:br w:type="page"/>
      </w:r>
    </w:p>
    <w:p w14:paraId="12957725" w14:textId="77777777" w:rsidR="00A679EA" w:rsidRDefault="00A679EA" w:rsidP="00CC386C">
      <w:pPr>
        <w:widowControl w:val="0"/>
        <w:spacing w:line="240" w:lineRule="auto"/>
        <w:ind w:left="480" w:hanging="480"/>
      </w:pPr>
      <w:r>
        <w:lastRenderedPageBreak/>
        <w:t>Appendix 1. Fish species included in richness calculations.</w:t>
      </w:r>
    </w:p>
    <w:tbl>
      <w:tblPr>
        <w:tblStyle w:val="LightShading"/>
        <w:tblW w:w="9955" w:type="dxa"/>
        <w:tblLook w:val="0420" w:firstRow="1" w:lastRow="0" w:firstColumn="0" w:lastColumn="0" w:noHBand="0" w:noVBand="1"/>
      </w:tblPr>
      <w:tblGrid>
        <w:gridCol w:w="2574"/>
        <w:gridCol w:w="2544"/>
        <w:gridCol w:w="2617"/>
        <w:gridCol w:w="2220"/>
      </w:tblGrid>
      <w:tr w:rsidR="00653D70" w:rsidRPr="00653D70" w14:paraId="456FC2D8" w14:textId="77777777" w:rsidTr="00CB0AD7">
        <w:trPr>
          <w:cnfStyle w:val="100000000000" w:firstRow="1" w:lastRow="0" w:firstColumn="0" w:lastColumn="0" w:oddVBand="0" w:evenVBand="0" w:oddHBand="0" w:evenHBand="0" w:firstRowFirstColumn="0" w:firstRowLastColumn="0" w:lastRowFirstColumn="0" w:lastRowLastColumn="0"/>
          <w:trHeight w:val="20"/>
        </w:trPr>
        <w:tc>
          <w:tcPr>
            <w:tcW w:w="2574" w:type="dxa"/>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2544" w:type="dxa"/>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617" w:type="dxa"/>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20" w:type="dxa"/>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2544" w:type="dxa"/>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617" w:type="dxa"/>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20" w:type="dxa"/>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CB0AD7">
        <w:trPr>
          <w:trHeight w:val="20"/>
        </w:trPr>
        <w:tc>
          <w:tcPr>
            <w:tcW w:w="2574" w:type="dxa"/>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2544" w:type="dxa"/>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617" w:type="dxa"/>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20" w:type="dxa"/>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2544" w:type="dxa"/>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617" w:type="dxa"/>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20" w:type="dxa"/>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CB0AD7">
        <w:trPr>
          <w:trHeight w:val="20"/>
        </w:trPr>
        <w:tc>
          <w:tcPr>
            <w:tcW w:w="2574" w:type="dxa"/>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2544" w:type="dxa"/>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617" w:type="dxa"/>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20" w:type="dxa"/>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2544" w:type="dxa"/>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617" w:type="dxa"/>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20" w:type="dxa"/>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CB0AD7">
        <w:trPr>
          <w:trHeight w:val="20"/>
        </w:trPr>
        <w:tc>
          <w:tcPr>
            <w:tcW w:w="2574" w:type="dxa"/>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2544" w:type="dxa"/>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617" w:type="dxa"/>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20" w:type="dxa"/>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2544" w:type="dxa"/>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617" w:type="dxa"/>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20" w:type="dxa"/>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CB0AD7">
        <w:trPr>
          <w:trHeight w:val="20"/>
        </w:trPr>
        <w:tc>
          <w:tcPr>
            <w:tcW w:w="2574" w:type="dxa"/>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2544" w:type="dxa"/>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617" w:type="dxa"/>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20" w:type="dxa"/>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2544" w:type="dxa"/>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617" w:type="dxa"/>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20" w:type="dxa"/>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CB0AD7">
        <w:trPr>
          <w:trHeight w:val="20"/>
        </w:trPr>
        <w:tc>
          <w:tcPr>
            <w:tcW w:w="2574" w:type="dxa"/>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2544" w:type="dxa"/>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617" w:type="dxa"/>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20" w:type="dxa"/>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2544" w:type="dxa"/>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617" w:type="dxa"/>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20" w:type="dxa"/>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CB0AD7">
        <w:trPr>
          <w:trHeight w:val="20"/>
        </w:trPr>
        <w:tc>
          <w:tcPr>
            <w:tcW w:w="2574" w:type="dxa"/>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2544" w:type="dxa"/>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617" w:type="dxa"/>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20" w:type="dxa"/>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2544" w:type="dxa"/>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617" w:type="dxa"/>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20" w:type="dxa"/>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CB0AD7">
        <w:trPr>
          <w:trHeight w:val="20"/>
        </w:trPr>
        <w:tc>
          <w:tcPr>
            <w:tcW w:w="2574" w:type="dxa"/>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2544" w:type="dxa"/>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617" w:type="dxa"/>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20" w:type="dxa"/>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2544" w:type="dxa"/>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617" w:type="dxa"/>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20" w:type="dxa"/>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CB0AD7">
        <w:trPr>
          <w:trHeight w:val="20"/>
        </w:trPr>
        <w:tc>
          <w:tcPr>
            <w:tcW w:w="2574" w:type="dxa"/>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2544" w:type="dxa"/>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617" w:type="dxa"/>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20" w:type="dxa"/>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2544" w:type="dxa"/>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617" w:type="dxa"/>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20" w:type="dxa"/>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CB0AD7">
        <w:trPr>
          <w:trHeight w:val="20"/>
        </w:trPr>
        <w:tc>
          <w:tcPr>
            <w:tcW w:w="2574" w:type="dxa"/>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2544" w:type="dxa"/>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617" w:type="dxa"/>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20" w:type="dxa"/>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2544" w:type="dxa"/>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617" w:type="dxa"/>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20" w:type="dxa"/>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CB0AD7">
        <w:trPr>
          <w:trHeight w:val="20"/>
        </w:trPr>
        <w:tc>
          <w:tcPr>
            <w:tcW w:w="2574" w:type="dxa"/>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2544" w:type="dxa"/>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617" w:type="dxa"/>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2544" w:type="dxa"/>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617" w:type="dxa"/>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20" w:type="dxa"/>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CB0AD7">
        <w:trPr>
          <w:trHeight w:val="20"/>
        </w:trPr>
        <w:tc>
          <w:tcPr>
            <w:tcW w:w="2574" w:type="dxa"/>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2544" w:type="dxa"/>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617" w:type="dxa"/>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20" w:type="dxa"/>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2544" w:type="dxa"/>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617" w:type="dxa"/>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20" w:type="dxa"/>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CB0AD7">
        <w:trPr>
          <w:trHeight w:val="20"/>
        </w:trPr>
        <w:tc>
          <w:tcPr>
            <w:tcW w:w="2574" w:type="dxa"/>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2544" w:type="dxa"/>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617" w:type="dxa"/>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20" w:type="dxa"/>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2544" w:type="dxa"/>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617" w:type="dxa"/>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20" w:type="dxa"/>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CB0AD7">
        <w:trPr>
          <w:trHeight w:val="20"/>
        </w:trPr>
        <w:tc>
          <w:tcPr>
            <w:tcW w:w="2574" w:type="dxa"/>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2544" w:type="dxa"/>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617" w:type="dxa"/>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20" w:type="dxa"/>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2544" w:type="dxa"/>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617" w:type="dxa"/>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CB0AD7">
        <w:trPr>
          <w:trHeight w:val="20"/>
        </w:trPr>
        <w:tc>
          <w:tcPr>
            <w:tcW w:w="2574" w:type="dxa"/>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2544" w:type="dxa"/>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617" w:type="dxa"/>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20" w:type="dxa"/>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2544" w:type="dxa"/>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617" w:type="dxa"/>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20" w:type="dxa"/>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CB0AD7">
        <w:trPr>
          <w:trHeight w:val="20"/>
        </w:trPr>
        <w:tc>
          <w:tcPr>
            <w:tcW w:w="2574" w:type="dxa"/>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2544" w:type="dxa"/>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617" w:type="dxa"/>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20" w:type="dxa"/>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2544" w:type="dxa"/>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617" w:type="dxa"/>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20" w:type="dxa"/>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CB0AD7">
        <w:trPr>
          <w:trHeight w:val="20"/>
        </w:trPr>
        <w:tc>
          <w:tcPr>
            <w:tcW w:w="2574" w:type="dxa"/>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2544" w:type="dxa"/>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617" w:type="dxa"/>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20" w:type="dxa"/>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2544" w:type="dxa"/>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617" w:type="dxa"/>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20" w:type="dxa"/>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CB0AD7">
        <w:trPr>
          <w:trHeight w:val="20"/>
        </w:trPr>
        <w:tc>
          <w:tcPr>
            <w:tcW w:w="2574" w:type="dxa"/>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2544" w:type="dxa"/>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617" w:type="dxa"/>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20" w:type="dxa"/>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2544" w:type="dxa"/>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617" w:type="dxa"/>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20" w:type="dxa"/>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CB0AD7">
        <w:trPr>
          <w:trHeight w:val="20"/>
        </w:trPr>
        <w:tc>
          <w:tcPr>
            <w:tcW w:w="2574" w:type="dxa"/>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2544" w:type="dxa"/>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617" w:type="dxa"/>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20" w:type="dxa"/>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2544" w:type="dxa"/>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617" w:type="dxa"/>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20" w:type="dxa"/>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CB0AD7">
        <w:trPr>
          <w:trHeight w:val="20"/>
        </w:trPr>
        <w:tc>
          <w:tcPr>
            <w:tcW w:w="2574" w:type="dxa"/>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2544" w:type="dxa"/>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617" w:type="dxa"/>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20" w:type="dxa"/>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2544" w:type="dxa"/>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617" w:type="dxa"/>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20" w:type="dxa"/>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CB0AD7">
        <w:trPr>
          <w:trHeight w:val="20"/>
        </w:trPr>
        <w:tc>
          <w:tcPr>
            <w:tcW w:w="2574" w:type="dxa"/>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2544" w:type="dxa"/>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617" w:type="dxa"/>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20" w:type="dxa"/>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2544" w:type="dxa"/>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617" w:type="dxa"/>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20" w:type="dxa"/>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CB0AD7">
        <w:trPr>
          <w:trHeight w:val="20"/>
        </w:trPr>
        <w:tc>
          <w:tcPr>
            <w:tcW w:w="2574" w:type="dxa"/>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2544" w:type="dxa"/>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617" w:type="dxa"/>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20" w:type="dxa"/>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2544" w:type="dxa"/>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617" w:type="dxa"/>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20" w:type="dxa"/>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CB0AD7">
        <w:trPr>
          <w:trHeight w:val="20"/>
        </w:trPr>
        <w:tc>
          <w:tcPr>
            <w:tcW w:w="2574" w:type="dxa"/>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2544" w:type="dxa"/>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617" w:type="dxa"/>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20" w:type="dxa"/>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2544" w:type="dxa"/>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617" w:type="dxa"/>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20" w:type="dxa"/>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CB0AD7">
        <w:trPr>
          <w:trHeight w:val="20"/>
        </w:trPr>
        <w:tc>
          <w:tcPr>
            <w:tcW w:w="2574" w:type="dxa"/>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2544" w:type="dxa"/>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617" w:type="dxa"/>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20" w:type="dxa"/>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2544" w:type="dxa"/>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617" w:type="dxa"/>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20" w:type="dxa"/>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CB0AD7">
        <w:trPr>
          <w:trHeight w:val="20"/>
        </w:trPr>
        <w:tc>
          <w:tcPr>
            <w:tcW w:w="2574" w:type="dxa"/>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2544" w:type="dxa"/>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617" w:type="dxa"/>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20" w:type="dxa"/>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2544" w:type="dxa"/>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617" w:type="dxa"/>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20" w:type="dxa"/>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CB0AD7">
        <w:trPr>
          <w:trHeight w:val="20"/>
        </w:trPr>
        <w:tc>
          <w:tcPr>
            <w:tcW w:w="2574" w:type="dxa"/>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2544" w:type="dxa"/>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617" w:type="dxa"/>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20" w:type="dxa"/>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2544" w:type="dxa"/>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617" w:type="dxa"/>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20" w:type="dxa"/>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CB0AD7">
        <w:trPr>
          <w:trHeight w:val="20"/>
        </w:trPr>
        <w:tc>
          <w:tcPr>
            <w:tcW w:w="2574" w:type="dxa"/>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2544" w:type="dxa"/>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617" w:type="dxa"/>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20" w:type="dxa"/>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2544" w:type="dxa"/>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617" w:type="dxa"/>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20" w:type="dxa"/>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CB0AD7">
        <w:trPr>
          <w:trHeight w:val="20"/>
        </w:trPr>
        <w:tc>
          <w:tcPr>
            <w:tcW w:w="2574" w:type="dxa"/>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2544" w:type="dxa"/>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617" w:type="dxa"/>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20" w:type="dxa"/>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2544" w:type="dxa"/>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617" w:type="dxa"/>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20" w:type="dxa"/>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CB0AD7">
        <w:trPr>
          <w:trHeight w:val="20"/>
        </w:trPr>
        <w:tc>
          <w:tcPr>
            <w:tcW w:w="2574" w:type="dxa"/>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2544" w:type="dxa"/>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617" w:type="dxa"/>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20" w:type="dxa"/>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2544" w:type="dxa"/>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617" w:type="dxa"/>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20" w:type="dxa"/>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CB0AD7">
        <w:trPr>
          <w:trHeight w:val="20"/>
        </w:trPr>
        <w:tc>
          <w:tcPr>
            <w:tcW w:w="2574" w:type="dxa"/>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2544" w:type="dxa"/>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617" w:type="dxa"/>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20" w:type="dxa"/>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CB0AD7">
        <w:trPr>
          <w:cnfStyle w:val="000000100000" w:firstRow="0" w:lastRow="0" w:firstColumn="0" w:lastColumn="0" w:oddVBand="0" w:evenVBand="0" w:oddHBand="1" w:evenHBand="0" w:firstRowFirstColumn="0" w:firstRowLastColumn="0" w:lastRowFirstColumn="0" w:lastRowLastColumn="0"/>
          <w:trHeight w:val="20"/>
        </w:trPr>
        <w:tc>
          <w:tcPr>
            <w:tcW w:w="2574" w:type="dxa"/>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544" w:type="dxa"/>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617" w:type="dxa"/>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20" w:type="dxa"/>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77777777" w:rsidR="00A679EA" w:rsidRDefault="00A679EA" w:rsidP="00CC386C">
      <w:pPr>
        <w:widowControl w:val="0"/>
        <w:spacing w:line="240" w:lineRule="auto"/>
        <w:ind w:left="480" w:hanging="480"/>
      </w:pPr>
      <w:r>
        <w:lastRenderedPageBreak/>
        <w:t>Appendix 2. Benthic species included in richness calculations.</w:t>
      </w:r>
    </w:p>
    <w:tbl>
      <w:tblPr>
        <w:tblStyle w:val="LightShading"/>
        <w:tblW w:w="10889" w:type="dxa"/>
        <w:tblLook w:val="0420" w:firstRow="1" w:lastRow="0" w:firstColumn="0" w:lastColumn="0" w:noHBand="0" w:noVBand="1"/>
      </w:tblPr>
      <w:tblGrid>
        <w:gridCol w:w="5830"/>
        <w:gridCol w:w="5059"/>
      </w:tblGrid>
      <w:tr w:rsidR="00653D70" w:rsidRPr="00653D70" w14:paraId="59503E62" w14:textId="77777777" w:rsidTr="00653D70">
        <w:trPr>
          <w:cnfStyle w:val="100000000000" w:firstRow="1" w:lastRow="0" w:firstColumn="0" w:lastColumn="0" w:oddVBand="0" w:evenVBand="0" w:oddHBand="0" w:evenHBand="0" w:firstRowFirstColumn="0" w:firstRowLastColumn="0" w:lastRowFirstColumn="0" w:lastRowLastColumn="0"/>
          <w:trHeight w:val="20"/>
        </w:trPr>
        <w:tc>
          <w:tcPr>
            <w:tcW w:w="5830" w:type="dxa"/>
            <w:noWrap/>
            <w:hideMark/>
          </w:tcPr>
          <w:p w14:paraId="64BF095F" w14:textId="77777777" w:rsidR="00653D70" w:rsidRPr="00653D70" w:rsidRDefault="00653D70" w:rsidP="00CC386C">
            <w:pPr>
              <w:spacing w:line="240" w:lineRule="auto"/>
              <w:ind w:firstLine="0"/>
              <w:rPr>
                <w:sz w:val="18"/>
                <w:szCs w:val="18"/>
              </w:rPr>
            </w:pPr>
            <w:r w:rsidRPr="00653D70">
              <w:rPr>
                <w:sz w:val="18"/>
                <w:szCs w:val="18"/>
              </w:rPr>
              <w:t>Coral species</w:t>
            </w:r>
          </w:p>
        </w:tc>
        <w:tc>
          <w:tcPr>
            <w:tcW w:w="5059" w:type="dxa"/>
            <w:noWrap/>
            <w:hideMark/>
          </w:tcPr>
          <w:p w14:paraId="0FD77FD8" w14:textId="77777777" w:rsidR="00653D70" w:rsidRPr="00653D70" w:rsidRDefault="00653D70" w:rsidP="00CC386C">
            <w:pPr>
              <w:spacing w:line="240" w:lineRule="auto"/>
              <w:ind w:firstLine="0"/>
              <w:rPr>
                <w:sz w:val="18"/>
                <w:szCs w:val="18"/>
              </w:rPr>
            </w:pPr>
            <w:r w:rsidRPr="00653D70">
              <w:rPr>
                <w:sz w:val="18"/>
                <w:szCs w:val="18"/>
              </w:rPr>
              <w:t>Sponge species</w:t>
            </w:r>
          </w:p>
        </w:tc>
      </w:tr>
      <w:tr w:rsidR="00653D70" w:rsidRPr="00653D70" w14:paraId="5920CDF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676294A" w14:textId="77777777" w:rsidR="00653D70" w:rsidRPr="00653D70" w:rsidRDefault="00653D70" w:rsidP="00CC386C">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cervicornis</w:t>
            </w:r>
            <w:proofErr w:type="spellEnd"/>
          </w:p>
        </w:tc>
        <w:tc>
          <w:tcPr>
            <w:tcW w:w="5059" w:type="dxa"/>
            <w:noWrap/>
            <w:hideMark/>
          </w:tcPr>
          <w:p w14:paraId="2E1AE71B"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citrina</w:t>
            </w:r>
            <w:proofErr w:type="spellEnd"/>
            <w:r w:rsidRPr="00653D70">
              <w:rPr>
                <w:sz w:val="18"/>
                <w:szCs w:val="18"/>
              </w:rPr>
              <w:t xml:space="preserve">, </w:t>
            </w: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clathrodes</w:t>
            </w:r>
            <w:proofErr w:type="spellEnd"/>
            <w:r w:rsidRPr="00653D70">
              <w:rPr>
                <w:sz w:val="18"/>
                <w:szCs w:val="18"/>
              </w:rPr>
              <w:t xml:space="preserve">, or </w:t>
            </w: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faviformis</w:t>
            </w:r>
            <w:proofErr w:type="spellEnd"/>
          </w:p>
        </w:tc>
      </w:tr>
      <w:tr w:rsidR="00653D70" w:rsidRPr="00653D70" w14:paraId="00E9B78C" w14:textId="77777777" w:rsidTr="00653D70">
        <w:trPr>
          <w:trHeight w:val="20"/>
        </w:trPr>
        <w:tc>
          <w:tcPr>
            <w:tcW w:w="5830" w:type="dxa"/>
            <w:noWrap/>
            <w:hideMark/>
          </w:tcPr>
          <w:p w14:paraId="5A89C6A2" w14:textId="77777777" w:rsidR="00653D70" w:rsidRPr="00653D70" w:rsidRDefault="00653D70" w:rsidP="00CC386C">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palmata</w:t>
            </w:r>
            <w:proofErr w:type="spellEnd"/>
          </w:p>
        </w:tc>
        <w:tc>
          <w:tcPr>
            <w:tcW w:w="5059" w:type="dxa"/>
            <w:noWrap/>
            <w:hideMark/>
          </w:tcPr>
          <w:p w14:paraId="72960925"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conifera</w:t>
            </w:r>
            <w:proofErr w:type="spellEnd"/>
          </w:p>
        </w:tc>
      </w:tr>
      <w:tr w:rsidR="00653D70" w:rsidRPr="00653D70" w14:paraId="68E14E6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13326F1"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agaricites</w:t>
            </w:r>
            <w:proofErr w:type="spellEnd"/>
          </w:p>
        </w:tc>
        <w:tc>
          <w:tcPr>
            <w:tcW w:w="5059" w:type="dxa"/>
            <w:noWrap/>
            <w:hideMark/>
          </w:tcPr>
          <w:p w14:paraId="42699E0E" w14:textId="77777777" w:rsidR="00653D70" w:rsidRPr="00653D70" w:rsidRDefault="00653D70" w:rsidP="00CC386C">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spp.</w:t>
            </w:r>
          </w:p>
        </w:tc>
      </w:tr>
      <w:tr w:rsidR="00653D70" w:rsidRPr="00653D70" w14:paraId="7F2550AF" w14:textId="77777777" w:rsidTr="00653D70">
        <w:trPr>
          <w:trHeight w:val="20"/>
        </w:trPr>
        <w:tc>
          <w:tcPr>
            <w:tcW w:w="5830" w:type="dxa"/>
            <w:noWrap/>
            <w:hideMark/>
          </w:tcPr>
          <w:p w14:paraId="26896FFB" w14:textId="77777777" w:rsidR="00653D70" w:rsidRPr="00653D70" w:rsidRDefault="00653D70" w:rsidP="00CC386C">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spp. (mostly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humilis</w:t>
            </w:r>
            <w:proofErr w:type="spellEnd"/>
            <w:r w:rsidRPr="00653D70">
              <w:rPr>
                <w:sz w:val="18"/>
                <w:szCs w:val="18"/>
              </w:rPr>
              <w:t xml:space="preserve"> and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lamarcki</w:t>
            </w:r>
            <w:proofErr w:type="spellEnd"/>
            <w:r w:rsidRPr="00653D70">
              <w:rPr>
                <w:sz w:val="18"/>
                <w:szCs w:val="18"/>
              </w:rPr>
              <w:t>)</w:t>
            </w:r>
          </w:p>
        </w:tc>
        <w:tc>
          <w:tcPr>
            <w:tcW w:w="5059" w:type="dxa"/>
            <w:noWrap/>
            <w:hideMark/>
          </w:tcPr>
          <w:p w14:paraId="0199AA42" w14:textId="77777777" w:rsidR="00653D70" w:rsidRPr="00653D70" w:rsidRDefault="00653D70" w:rsidP="00CC386C">
            <w:pPr>
              <w:spacing w:line="240" w:lineRule="auto"/>
              <w:ind w:firstLine="0"/>
              <w:rPr>
                <w:sz w:val="18"/>
                <w:szCs w:val="18"/>
              </w:rPr>
            </w:pPr>
            <w:proofErr w:type="spellStart"/>
            <w:r w:rsidRPr="00653D70">
              <w:rPr>
                <w:sz w:val="18"/>
                <w:szCs w:val="18"/>
              </w:rPr>
              <w:t>Aiolochroia</w:t>
            </w:r>
            <w:proofErr w:type="spellEnd"/>
            <w:r w:rsidRPr="00653D70">
              <w:rPr>
                <w:sz w:val="18"/>
                <w:szCs w:val="18"/>
              </w:rPr>
              <w:t xml:space="preserve"> </w:t>
            </w:r>
            <w:proofErr w:type="spellStart"/>
            <w:r w:rsidRPr="00653D70">
              <w:rPr>
                <w:sz w:val="18"/>
                <w:szCs w:val="18"/>
              </w:rPr>
              <w:t>crassa</w:t>
            </w:r>
            <w:proofErr w:type="spellEnd"/>
            <w:r w:rsidRPr="00653D70">
              <w:rPr>
                <w:sz w:val="18"/>
                <w:szCs w:val="18"/>
              </w:rPr>
              <w:t xml:space="preserve">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rigida</w:t>
            </w:r>
            <w:proofErr w:type="spellEnd"/>
          </w:p>
        </w:tc>
      </w:tr>
      <w:tr w:rsidR="00653D70" w:rsidRPr="00653D70" w14:paraId="2A437F1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59537F2" w14:textId="77777777" w:rsidR="00653D70" w:rsidRPr="00653D70" w:rsidRDefault="00653D70" w:rsidP="00CC386C">
            <w:pPr>
              <w:spacing w:line="240" w:lineRule="auto"/>
              <w:ind w:firstLine="0"/>
              <w:rPr>
                <w:sz w:val="18"/>
                <w:szCs w:val="18"/>
              </w:rPr>
            </w:pPr>
            <w:proofErr w:type="spellStart"/>
            <w:r w:rsidRPr="00653D70">
              <w:rPr>
                <w:sz w:val="18"/>
                <w:szCs w:val="18"/>
              </w:rPr>
              <w:t>Cladocora</w:t>
            </w:r>
            <w:proofErr w:type="spellEnd"/>
            <w:r w:rsidRPr="00653D70">
              <w:rPr>
                <w:sz w:val="18"/>
                <w:szCs w:val="18"/>
              </w:rPr>
              <w:t xml:space="preserve"> </w:t>
            </w:r>
            <w:proofErr w:type="spellStart"/>
            <w:r w:rsidRPr="00653D70">
              <w:rPr>
                <w:sz w:val="18"/>
                <w:szCs w:val="18"/>
              </w:rPr>
              <w:t>arbuscula</w:t>
            </w:r>
            <w:proofErr w:type="spellEnd"/>
          </w:p>
        </w:tc>
        <w:tc>
          <w:tcPr>
            <w:tcW w:w="5059" w:type="dxa"/>
            <w:noWrap/>
            <w:hideMark/>
          </w:tcPr>
          <w:p w14:paraId="5890135B"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compressa</w:t>
            </w:r>
            <w:proofErr w:type="spellEnd"/>
          </w:p>
        </w:tc>
      </w:tr>
      <w:tr w:rsidR="00653D70" w:rsidRPr="00653D70" w14:paraId="1B5198B3" w14:textId="77777777" w:rsidTr="00653D70">
        <w:trPr>
          <w:trHeight w:val="20"/>
        </w:trPr>
        <w:tc>
          <w:tcPr>
            <w:tcW w:w="5830" w:type="dxa"/>
            <w:noWrap/>
            <w:hideMark/>
          </w:tcPr>
          <w:p w14:paraId="7A6FB147" w14:textId="77777777" w:rsidR="00653D70" w:rsidRPr="00653D70" w:rsidRDefault="00653D70" w:rsidP="00CC386C">
            <w:pPr>
              <w:spacing w:line="240" w:lineRule="auto"/>
              <w:ind w:firstLine="0"/>
              <w:rPr>
                <w:sz w:val="18"/>
                <w:szCs w:val="18"/>
              </w:rPr>
            </w:pPr>
            <w:proofErr w:type="spellStart"/>
            <w:r w:rsidRPr="00653D70">
              <w:rPr>
                <w:sz w:val="18"/>
                <w:szCs w:val="18"/>
              </w:rPr>
              <w:t>Colpophyllia</w:t>
            </w:r>
            <w:proofErr w:type="spellEnd"/>
            <w:r w:rsidRPr="00653D70">
              <w:rPr>
                <w:sz w:val="18"/>
                <w:szCs w:val="18"/>
              </w:rPr>
              <w:t xml:space="preserve"> </w:t>
            </w:r>
            <w:proofErr w:type="spellStart"/>
            <w:r w:rsidRPr="00653D70">
              <w:rPr>
                <w:sz w:val="18"/>
                <w:szCs w:val="18"/>
              </w:rPr>
              <w:t>natans</w:t>
            </w:r>
            <w:proofErr w:type="spellEnd"/>
          </w:p>
        </w:tc>
        <w:tc>
          <w:tcPr>
            <w:tcW w:w="5059" w:type="dxa"/>
            <w:noWrap/>
            <w:hideMark/>
          </w:tcPr>
          <w:p w14:paraId="29F0F0C6"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sp. (maybe </w:t>
            </w: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complanata</w:t>
            </w:r>
            <w:proofErr w:type="spellEnd"/>
            <w:r w:rsidRPr="00653D70">
              <w:rPr>
                <w:sz w:val="18"/>
                <w:szCs w:val="18"/>
              </w:rPr>
              <w:t>)</w:t>
            </w:r>
          </w:p>
        </w:tc>
      </w:tr>
      <w:tr w:rsidR="00653D70" w:rsidRPr="00653D70" w14:paraId="427D21C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45BCA6B" w14:textId="77777777" w:rsidR="00653D70" w:rsidRPr="00653D70" w:rsidRDefault="00653D70" w:rsidP="00CC386C">
            <w:pPr>
              <w:spacing w:line="240" w:lineRule="auto"/>
              <w:ind w:firstLine="0"/>
              <w:rPr>
                <w:sz w:val="18"/>
                <w:szCs w:val="18"/>
              </w:rPr>
            </w:pPr>
            <w:proofErr w:type="spellStart"/>
            <w:r w:rsidRPr="00653D70">
              <w:rPr>
                <w:sz w:val="18"/>
                <w:szCs w:val="18"/>
              </w:rPr>
              <w:t>Dendrogyra</w:t>
            </w:r>
            <w:proofErr w:type="spellEnd"/>
            <w:r w:rsidRPr="00653D70">
              <w:rPr>
                <w:sz w:val="18"/>
                <w:szCs w:val="18"/>
              </w:rPr>
              <w:t xml:space="preserve"> </w:t>
            </w:r>
            <w:proofErr w:type="spellStart"/>
            <w:r w:rsidRPr="00653D70">
              <w:rPr>
                <w:sz w:val="18"/>
                <w:szCs w:val="18"/>
              </w:rPr>
              <w:t>cylindrus</w:t>
            </w:r>
            <w:proofErr w:type="spellEnd"/>
          </w:p>
        </w:tc>
        <w:tc>
          <w:tcPr>
            <w:tcW w:w="5059" w:type="dxa"/>
            <w:noWrap/>
            <w:hideMark/>
          </w:tcPr>
          <w:p w14:paraId="707137F8" w14:textId="77777777" w:rsidR="00653D70" w:rsidRPr="00653D70" w:rsidRDefault="00653D70" w:rsidP="00CC386C">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viridis</w:t>
            </w:r>
            <w:proofErr w:type="spellEnd"/>
          </w:p>
        </w:tc>
      </w:tr>
      <w:tr w:rsidR="00653D70" w:rsidRPr="00653D70" w14:paraId="1A639C8F" w14:textId="77777777" w:rsidTr="00653D70">
        <w:trPr>
          <w:trHeight w:val="20"/>
        </w:trPr>
        <w:tc>
          <w:tcPr>
            <w:tcW w:w="5830" w:type="dxa"/>
            <w:noWrap/>
            <w:hideMark/>
          </w:tcPr>
          <w:p w14:paraId="55858C5C"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labyrinthiformis</w:t>
            </w:r>
            <w:proofErr w:type="spellEnd"/>
          </w:p>
        </w:tc>
        <w:tc>
          <w:tcPr>
            <w:tcW w:w="5059" w:type="dxa"/>
            <w:noWrap/>
            <w:hideMark/>
          </w:tcPr>
          <w:p w14:paraId="7F6680AE"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fistularis</w:t>
            </w:r>
            <w:proofErr w:type="spellEnd"/>
            <w:r w:rsidRPr="00653D70">
              <w:rPr>
                <w:sz w:val="18"/>
                <w:szCs w:val="18"/>
              </w:rPr>
              <w:t xml:space="preserve">,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fulva</w:t>
            </w:r>
            <w:proofErr w:type="spellEnd"/>
            <w:r w:rsidRPr="00653D70">
              <w:rPr>
                <w:sz w:val="18"/>
                <w:szCs w:val="18"/>
              </w:rPr>
              <w:t xml:space="preserve">, and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insularis</w:t>
            </w:r>
            <w:proofErr w:type="spellEnd"/>
          </w:p>
        </w:tc>
      </w:tr>
      <w:tr w:rsidR="00653D70" w:rsidRPr="00653D70" w14:paraId="1E4C8F4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A79CB79" w14:textId="77777777" w:rsidR="00653D70" w:rsidRPr="00653D70" w:rsidRDefault="00653D70" w:rsidP="00CC386C">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strigosa</w:t>
            </w:r>
            <w:proofErr w:type="spellEnd"/>
            <w:r w:rsidRPr="00653D70">
              <w:rPr>
                <w:sz w:val="18"/>
                <w:szCs w:val="18"/>
              </w:rPr>
              <w:t xml:space="preserve"> and </w:t>
            </w: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clivosa</w:t>
            </w:r>
            <w:proofErr w:type="spellEnd"/>
          </w:p>
        </w:tc>
        <w:tc>
          <w:tcPr>
            <w:tcW w:w="5059" w:type="dxa"/>
            <w:noWrap/>
            <w:hideMark/>
          </w:tcPr>
          <w:p w14:paraId="2D7FE3A2"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cauliformis</w:t>
            </w:r>
            <w:proofErr w:type="spellEnd"/>
          </w:p>
        </w:tc>
      </w:tr>
      <w:tr w:rsidR="00653D70" w:rsidRPr="00653D70" w14:paraId="25AE636D" w14:textId="77777777" w:rsidTr="00653D70">
        <w:trPr>
          <w:trHeight w:val="20"/>
        </w:trPr>
        <w:tc>
          <w:tcPr>
            <w:tcW w:w="5830" w:type="dxa"/>
            <w:noWrap/>
            <w:hideMark/>
          </w:tcPr>
          <w:p w14:paraId="7A224174" w14:textId="77777777" w:rsidR="00653D70" w:rsidRPr="00653D70" w:rsidRDefault="00653D70" w:rsidP="00CC386C">
            <w:pPr>
              <w:spacing w:line="240" w:lineRule="auto"/>
              <w:ind w:firstLine="0"/>
              <w:rPr>
                <w:sz w:val="18"/>
                <w:szCs w:val="18"/>
              </w:rPr>
            </w:pPr>
            <w:proofErr w:type="spellStart"/>
            <w:r w:rsidRPr="00653D70">
              <w:rPr>
                <w:sz w:val="18"/>
                <w:szCs w:val="18"/>
              </w:rPr>
              <w:t>Dichocoenia</w:t>
            </w:r>
            <w:proofErr w:type="spellEnd"/>
            <w:r w:rsidRPr="00653D70">
              <w:rPr>
                <w:sz w:val="18"/>
                <w:szCs w:val="18"/>
              </w:rPr>
              <w:t xml:space="preserve"> </w:t>
            </w:r>
            <w:proofErr w:type="spellStart"/>
            <w:r w:rsidRPr="00653D70">
              <w:rPr>
                <w:sz w:val="18"/>
                <w:szCs w:val="18"/>
              </w:rPr>
              <w:t>stokesi</w:t>
            </w:r>
            <w:proofErr w:type="spellEnd"/>
          </w:p>
        </w:tc>
        <w:tc>
          <w:tcPr>
            <w:tcW w:w="5059" w:type="dxa"/>
            <w:noWrap/>
            <w:hideMark/>
          </w:tcPr>
          <w:p w14:paraId="0F360018" w14:textId="77777777" w:rsidR="00653D70" w:rsidRPr="00653D70" w:rsidRDefault="00653D70" w:rsidP="00CC386C">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lacunosa</w:t>
            </w:r>
            <w:proofErr w:type="spellEnd"/>
            <w:r w:rsidRPr="00653D70">
              <w:rPr>
                <w:sz w:val="18"/>
                <w:szCs w:val="18"/>
              </w:rPr>
              <w:t xml:space="preserve">, </w:t>
            </w:r>
            <w:proofErr w:type="spellStart"/>
            <w:r w:rsidRPr="00653D70">
              <w:rPr>
                <w:sz w:val="18"/>
                <w:szCs w:val="18"/>
              </w:rPr>
              <w:t>Suberea</w:t>
            </w:r>
            <w:proofErr w:type="spellEnd"/>
            <w:r w:rsidRPr="00653D70">
              <w:rPr>
                <w:sz w:val="18"/>
                <w:szCs w:val="18"/>
              </w:rPr>
              <w:t xml:space="preserve"> sp.,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reiswigi</w:t>
            </w:r>
            <w:proofErr w:type="spellEnd"/>
          </w:p>
        </w:tc>
      </w:tr>
      <w:tr w:rsidR="00653D70" w:rsidRPr="00653D70" w14:paraId="61BAE76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E2903BF" w14:textId="77777777" w:rsidR="00653D70" w:rsidRPr="00653D70" w:rsidRDefault="00653D70" w:rsidP="00CC386C">
            <w:pPr>
              <w:spacing w:line="240" w:lineRule="auto"/>
              <w:ind w:firstLine="0"/>
              <w:rPr>
                <w:sz w:val="18"/>
                <w:szCs w:val="18"/>
              </w:rPr>
            </w:pPr>
            <w:proofErr w:type="spellStart"/>
            <w:r w:rsidRPr="00653D70">
              <w:rPr>
                <w:sz w:val="18"/>
                <w:szCs w:val="18"/>
              </w:rPr>
              <w:t>Eusmilia</w:t>
            </w:r>
            <w:proofErr w:type="spellEnd"/>
            <w:r w:rsidRPr="00653D70">
              <w:rPr>
                <w:sz w:val="18"/>
                <w:szCs w:val="18"/>
              </w:rPr>
              <w:t xml:space="preserve"> </w:t>
            </w:r>
            <w:proofErr w:type="spellStart"/>
            <w:r w:rsidRPr="00653D70">
              <w:rPr>
                <w:sz w:val="18"/>
                <w:szCs w:val="18"/>
              </w:rPr>
              <w:t>fastigiata</w:t>
            </w:r>
            <w:proofErr w:type="spellEnd"/>
          </w:p>
        </w:tc>
        <w:tc>
          <w:tcPr>
            <w:tcW w:w="5059" w:type="dxa"/>
            <w:noWrap/>
            <w:hideMark/>
          </w:tcPr>
          <w:p w14:paraId="7681843C" w14:textId="77777777" w:rsidR="00653D70" w:rsidRPr="00653D70" w:rsidRDefault="00653D70" w:rsidP="00CC386C">
            <w:pPr>
              <w:spacing w:line="240" w:lineRule="auto"/>
              <w:ind w:firstLine="0"/>
              <w:rPr>
                <w:sz w:val="18"/>
                <w:szCs w:val="18"/>
              </w:rPr>
            </w:pPr>
            <w:proofErr w:type="spellStart"/>
            <w:r w:rsidRPr="00653D70">
              <w:rPr>
                <w:sz w:val="18"/>
                <w:szCs w:val="18"/>
              </w:rPr>
              <w:t>Artemisina</w:t>
            </w:r>
            <w:proofErr w:type="spellEnd"/>
            <w:r w:rsidRPr="00653D70">
              <w:rPr>
                <w:sz w:val="18"/>
                <w:szCs w:val="18"/>
              </w:rPr>
              <w:t xml:space="preserve"> </w:t>
            </w:r>
            <w:proofErr w:type="spellStart"/>
            <w:r w:rsidRPr="00653D70">
              <w:rPr>
                <w:sz w:val="18"/>
                <w:szCs w:val="18"/>
              </w:rPr>
              <w:t>melana</w:t>
            </w:r>
            <w:proofErr w:type="spellEnd"/>
            <w:r w:rsidRPr="00653D70">
              <w:rPr>
                <w:sz w:val="18"/>
                <w:szCs w:val="18"/>
              </w:rPr>
              <w:t xml:space="preserve"> or </w:t>
            </w: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arenosa</w:t>
            </w:r>
            <w:proofErr w:type="spellEnd"/>
          </w:p>
        </w:tc>
      </w:tr>
      <w:tr w:rsidR="00653D70" w:rsidRPr="00653D70" w14:paraId="4D689CCA" w14:textId="77777777" w:rsidTr="00653D70">
        <w:trPr>
          <w:trHeight w:val="20"/>
        </w:trPr>
        <w:tc>
          <w:tcPr>
            <w:tcW w:w="5830" w:type="dxa"/>
            <w:noWrap/>
            <w:hideMark/>
          </w:tcPr>
          <w:p w14:paraId="5A4D6E0E" w14:textId="77777777" w:rsidR="00653D70" w:rsidRPr="00653D70" w:rsidRDefault="00653D70" w:rsidP="00CC386C">
            <w:pPr>
              <w:spacing w:line="240" w:lineRule="auto"/>
              <w:ind w:firstLine="0"/>
              <w:rPr>
                <w:sz w:val="18"/>
                <w:szCs w:val="18"/>
              </w:rPr>
            </w:pPr>
            <w:proofErr w:type="spellStart"/>
            <w:r w:rsidRPr="00653D70">
              <w:rPr>
                <w:sz w:val="18"/>
                <w:szCs w:val="18"/>
              </w:rPr>
              <w:t>Favia</w:t>
            </w:r>
            <w:proofErr w:type="spellEnd"/>
            <w:r w:rsidRPr="00653D70">
              <w:rPr>
                <w:sz w:val="18"/>
                <w:szCs w:val="18"/>
              </w:rPr>
              <w:t xml:space="preserve"> </w:t>
            </w:r>
            <w:proofErr w:type="spellStart"/>
            <w:r w:rsidRPr="00653D70">
              <w:rPr>
                <w:sz w:val="18"/>
                <w:szCs w:val="18"/>
              </w:rPr>
              <w:t>fragum</w:t>
            </w:r>
            <w:proofErr w:type="spellEnd"/>
          </w:p>
        </w:tc>
        <w:tc>
          <w:tcPr>
            <w:tcW w:w="5059" w:type="dxa"/>
            <w:noWrap/>
            <w:hideMark/>
          </w:tcPr>
          <w:p w14:paraId="6783FC08" w14:textId="77777777" w:rsidR="00653D70" w:rsidRPr="00653D70" w:rsidRDefault="00653D70" w:rsidP="00CC386C">
            <w:pPr>
              <w:spacing w:line="240" w:lineRule="auto"/>
              <w:ind w:firstLine="0"/>
              <w:rPr>
                <w:sz w:val="18"/>
                <w:szCs w:val="18"/>
              </w:rPr>
            </w:pPr>
            <w:r w:rsidRPr="00653D70">
              <w:rPr>
                <w:sz w:val="18"/>
                <w:szCs w:val="18"/>
              </w:rPr>
              <w:t>Black, spiny, purple exudate, but not slimy</w:t>
            </w:r>
          </w:p>
        </w:tc>
      </w:tr>
      <w:tr w:rsidR="00653D70" w:rsidRPr="00653D70" w14:paraId="1C135A4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53E213" w14:textId="77777777" w:rsidR="00653D70" w:rsidRPr="00653D70" w:rsidRDefault="00653D70" w:rsidP="00CC386C">
            <w:pPr>
              <w:spacing w:line="240" w:lineRule="auto"/>
              <w:ind w:firstLine="0"/>
              <w:rPr>
                <w:sz w:val="18"/>
                <w:szCs w:val="18"/>
              </w:rPr>
            </w:pPr>
            <w:proofErr w:type="spellStart"/>
            <w:r w:rsidRPr="00653D70">
              <w:rPr>
                <w:sz w:val="18"/>
                <w:szCs w:val="18"/>
              </w:rPr>
              <w:t>Helioceris</w:t>
            </w:r>
            <w:proofErr w:type="spellEnd"/>
            <w:r w:rsidRPr="00653D70">
              <w:rPr>
                <w:sz w:val="18"/>
                <w:szCs w:val="18"/>
              </w:rPr>
              <w:t xml:space="preserve"> </w:t>
            </w:r>
            <w:proofErr w:type="spellStart"/>
            <w:r w:rsidRPr="00653D70">
              <w:rPr>
                <w:sz w:val="18"/>
                <w:szCs w:val="18"/>
              </w:rPr>
              <w:t>cucullata</w:t>
            </w:r>
            <w:proofErr w:type="spellEnd"/>
          </w:p>
        </w:tc>
        <w:tc>
          <w:tcPr>
            <w:tcW w:w="5059" w:type="dxa"/>
            <w:noWrap/>
            <w:hideMark/>
          </w:tcPr>
          <w:p w14:paraId="4A14D3EF" w14:textId="77777777" w:rsidR="00653D70" w:rsidRPr="00653D70" w:rsidRDefault="00653D70" w:rsidP="00CC386C">
            <w:pPr>
              <w:spacing w:line="240" w:lineRule="auto"/>
              <w:ind w:firstLine="0"/>
              <w:rPr>
                <w:sz w:val="18"/>
                <w:szCs w:val="18"/>
              </w:rPr>
            </w:pPr>
            <w:r w:rsidRPr="00653D70">
              <w:rPr>
                <w:sz w:val="18"/>
                <w:szCs w:val="18"/>
              </w:rPr>
              <w:t xml:space="preserve">Breadcrumb (Calyx </w:t>
            </w:r>
            <w:proofErr w:type="spellStart"/>
            <w:r w:rsidRPr="00653D70">
              <w:rPr>
                <w:sz w:val="18"/>
                <w:szCs w:val="18"/>
              </w:rPr>
              <w:t>podatypa</w:t>
            </w:r>
            <w:proofErr w:type="spellEnd"/>
            <w:r w:rsidRPr="00653D70">
              <w:rPr>
                <w:sz w:val="18"/>
                <w:szCs w:val="18"/>
              </w:rPr>
              <w:t xml:space="preserve">,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cristinae</w:t>
            </w:r>
            <w:proofErr w:type="spellEnd"/>
            <w:r w:rsidRPr="00653D70">
              <w:rPr>
                <w:sz w:val="18"/>
                <w:szCs w:val="18"/>
              </w:rPr>
              <w:t xml:space="preserve">, or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zeai</w:t>
            </w:r>
            <w:proofErr w:type="spellEnd"/>
            <w:r w:rsidRPr="00653D70">
              <w:rPr>
                <w:sz w:val="18"/>
                <w:szCs w:val="18"/>
              </w:rPr>
              <w:t>)</w:t>
            </w:r>
          </w:p>
        </w:tc>
      </w:tr>
      <w:tr w:rsidR="00653D70" w:rsidRPr="00653D70" w14:paraId="3CC0AB3D" w14:textId="77777777" w:rsidTr="00653D70">
        <w:trPr>
          <w:trHeight w:val="20"/>
        </w:trPr>
        <w:tc>
          <w:tcPr>
            <w:tcW w:w="5830" w:type="dxa"/>
            <w:noWrap/>
            <w:hideMark/>
          </w:tcPr>
          <w:p w14:paraId="2D7B498F" w14:textId="77777777" w:rsidR="00653D70" w:rsidRPr="00653D70" w:rsidRDefault="00653D70" w:rsidP="00CC386C">
            <w:pPr>
              <w:spacing w:line="240" w:lineRule="auto"/>
              <w:ind w:firstLine="0"/>
              <w:rPr>
                <w:sz w:val="18"/>
                <w:szCs w:val="18"/>
              </w:rPr>
            </w:pPr>
            <w:proofErr w:type="spellStart"/>
            <w:r w:rsidRPr="00653D70">
              <w:rPr>
                <w:sz w:val="18"/>
                <w:szCs w:val="18"/>
              </w:rPr>
              <w:t>Isophyllia</w:t>
            </w:r>
            <w:proofErr w:type="spellEnd"/>
            <w:r w:rsidRPr="00653D70">
              <w:rPr>
                <w:sz w:val="18"/>
                <w:szCs w:val="18"/>
              </w:rPr>
              <w:t xml:space="preserve"> </w:t>
            </w:r>
            <w:proofErr w:type="spellStart"/>
            <w:r w:rsidRPr="00653D70">
              <w:rPr>
                <w:sz w:val="18"/>
                <w:szCs w:val="18"/>
              </w:rPr>
              <w:t>sinuosa</w:t>
            </w:r>
            <w:proofErr w:type="spellEnd"/>
          </w:p>
        </w:tc>
        <w:tc>
          <w:tcPr>
            <w:tcW w:w="5059" w:type="dxa"/>
            <w:noWrap/>
            <w:hideMark/>
          </w:tcPr>
          <w:p w14:paraId="6DC1BEC6"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p>
        </w:tc>
      </w:tr>
      <w:tr w:rsidR="00653D70" w:rsidRPr="00653D70" w14:paraId="39FADD8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6761FFF" w14:textId="77777777" w:rsidR="00653D70" w:rsidRPr="00653D70" w:rsidRDefault="00653D70" w:rsidP="00CC386C">
            <w:pPr>
              <w:spacing w:line="240" w:lineRule="auto"/>
              <w:ind w:firstLine="0"/>
              <w:rPr>
                <w:sz w:val="18"/>
                <w:szCs w:val="18"/>
              </w:rPr>
            </w:pPr>
            <w:proofErr w:type="spellStart"/>
            <w:r w:rsidRPr="00653D70">
              <w:rPr>
                <w:sz w:val="18"/>
                <w:szCs w:val="18"/>
              </w:rPr>
              <w:t>Manicina</w:t>
            </w:r>
            <w:proofErr w:type="spellEnd"/>
            <w:r w:rsidRPr="00653D70">
              <w:rPr>
                <w:sz w:val="18"/>
                <w:szCs w:val="18"/>
              </w:rPr>
              <w:t xml:space="preserve"> </w:t>
            </w:r>
            <w:proofErr w:type="spellStart"/>
            <w:r w:rsidRPr="00653D70">
              <w:rPr>
                <w:sz w:val="18"/>
                <w:szCs w:val="18"/>
              </w:rPr>
              <w:t>areolata</w:t>
            </w:r>
            <w:proofErr w:type="spellEnd"/>
          </w:p>
        </w:tc>
        <w:tc>
          <w:tcPr>
            <w:tcW w:w="5059" w:type="dxa"/>
            <w:noWrap/>
            <w:hideMark/>
          </w:tcPr>
          <w:p w14:paraId="3CB65580" w14:textId="77777777" w:rsidR="00653D70" w:rsidRPr="00653D70" w:rsidRDefault="00653D70" w:rsidP="00CC386C">
            <w:pPr>
              <w:spacing w:line="240" w:lineRule="auto"/>
              <w:ind w:firstLine="0"/>
              <w:rPr>
                <w:sz w:val="18"/>
                <w:szCs w:val="18"/>
              </w:rPr>
            </w:pPr>
            <w:r w:rsidRPr="00653D70">
              <w:rPr>
                <w:sz w:val="18"/>
                <w:szCs w:val="18"/>
              </w:rPr>
              <w:t xml:space="preserve">Like </w:t>
            </w: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r w:rsidRPr="00653D70">
              <w:rPr>
                <w:sz w:val="18"/>
                <w:szCs w:val="18"/>
              </w:rPr>
              <w:t xml:space="preserve"> but soft with pinched tube ends</w:t>
            </w:r>
          </w:p>
        </w:tc>
      </w:tr>
      <w:tr w:rsidR="00653D70" w:rsidRPr="00653D70" w14:paraId="5BFB4243" w14:textId="77777777" w:rsidTr="00653D70">
        <w:trPr>
          <w:trHeight w:val="20"/>
        </w:trPr>
        <w:tc>
          <w:tcPr>
            <w:tcW w:w="5830" w:type="dxa"/>
            <w:noWrap/>
            <w:hideMark/>
          </w:tcPr>
          <w:p w14:paraId="681054B5"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cavernosa</w:t>
            </w:r>
          </w:p>
        </w:tc>
        <w:tc>
          <w:tcPr>
            <w:tcW w:w="5059" w:type="dxa"/>
            <w:noWrap/>
            <w:hideMark/>
          </w:tcPr>
          <w:p w14:paraId="558EA275"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plicifera</w:t>
            </w:r>
            <w:proofErr w:type="spellEnd"/>
          </w:p>
        </w:tc>
      </w:tr>
      <w:tr w:rsidR="00653D70" w:rsidRPr="00653D70" w14:paraId="4A4EE95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129E36C" w14:textId="77777777" w:rsidR="00653D70" w:rsidRPr="00653D70" w:rsidRDefault="00653D70" w:rsidP="00CC386C">
            <w:pPr>
              <w:spacing w:line="240" w:lineRule="auto"/>
              <w:ind w:firstLine="0"/>
              <w:rPr>
                <w:sz w:val="18"/>
                <w:szCs w:val="18"/>
              </w:rPr>
            </w:pPr>
            <w:proofErr w:type="spellStart"/>
            <w:r w:rsidRPr="00653D70">
              <w:rPr>
                <w:sz w:val="18"/>
                <w:szCs w:val="18"/>
              </w:rPr>
              <w:t>Madracis</w:t>
            </w:r>
            <w:proofErr w:type="spellEnd"/>
            <w:r w:rsidRPr="00653D70">
              <w:rPr>
                <w:sz w:val="18"/>
                <w:szCs w:val="18"/>
              </w:rPr>
              <w:t xml:space="preserve"> mirabilis and </w:t>
            </w:r>
            <w:proofErr w:type="spellStart"/>
            <w:r w:rsidRPr="00653D70">
              <w:rPr>
                <w:sz w:val="18"/>
                <w:szCs w:val="18"/>
              </w:rPr>
              <w:t>Madracis</w:t>
            </w:r>
            <w:proofErr w:type="spellEnd"/>
            <w:r w:rsidRPr="00653D70">
              <w:rPr>
                <w:sz w:val="18"/>
                <w:szCs w:val="18"/>
              </w:rPr>
              <w:t xml:space="preserve"> </w:t>
            </w:r>
            <w:proofErr w:type="spellStart"/>
            <w:r w:rsidRPr="00653D70">
              <w:rPr>
                <w:sz w:val="18"/>
                <w:szCs w:val="18"/>
              </w:rPr>
              <w:t>decactis</w:t>
            </w:r>
            <w:proofErr w:type="spellEnd"/>
          </w:p>
        </w:tc>
        <w:tc>
          <w:tcPr>
            <w:tcW w:w="5059" w:type="dxa"/>
            <w:noWrap/>
            <w:hideMark/>
          </w:tcPr>
          <w:p w14:paraId="4F069354" w14:textId="77777777" w:rsidR="00653D70" w:rsidRPr="00653D70" w:rsidRDefault="00653D70" w:rsidP="00CC386C">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vaginalis</w:t>
            </w:r>
          </w:p>
        </w:tc>
      </w:tr>
      <w:tr w:rsidR="00653D70" w:rsidRPr="00653D70" w14:paraId="3D82B90B" w14:textId="77777777" w:rsidTr="00653D70">
        <w:trPr>
          <w:trHeight w:val="20"/>
        </w:trPr>
        <w:tc>
          <w:tcPr>
            <w:tcW w:w="5830" w:type="dxa"/>
            <w:noWrap/>
            <w:hideMark/>
          </w:tcPr>
          <w:p w14:paraId="505A70B1" w14:textId="77777777" w:rsidR="00653D70" w:rsidRPr="00653D70" w:rsidRDefault="00653D70" w:rsidP="00CC386C">
            <w:pPr>
              <w:spacing w:line="240" w:lineRule="auto"/>
              <w:ind w:firstLine="0"/>
              <w:rPr>
                <w:sz w:val="18"/>
                <w:szCs w:val="18"/>
              </w:rPr>
            </w:pPr>
            <w:proofErr w:type="spellStart"/>
            <w:r w:rsidRPr="00653D70">
              <w:rPr>
                <w:sz w:val="18"/>
                <w:szCs w:val="18"/>
              </w:rPr>
              <w:t>Meandrina</w:t>
            </w:r>
            <w:proofErr w:type="spellEnd"/>
            <w:r w:rsidRPr="00653D70">
              <w:rPr>
                <w:sz w:val="18"/>
                <w:szCs w:val="18"/>
              </w:rPr>
              <w:t xml:space="preserve"> </w:t>
            </w:r>
            <w:proofErr w:type="spellStart"/>
            <w:r w:rsidRPr="00653D70">
              <w:rPr>
                <w:sz w:val="18"/>
                <w:szCs w:val="18"/>
              </w:rPr>
              <w:t>meandrites</w:t>
            </w:r>
            <w:proofErr w:type="spellEnd"/>
          </w:p>
        </w:tc>
        <w:tc>
          <w:tcPr>
            <w:tcW w:w="5059" w:type="dxa"/>
            <w:noWrap/>
            <w:hideMark/>
          </w:tcPr>
          <w:p w14:paraId="38A21815" w14:textId="77777777" w:rsidR="00653D70" w:rsidRPr="00653D70" w:rsidRDefault="00653D70" w:rsidP="00CC386C">
            <w:pPr>
              <w:spacing w:line="240" w:lineRule="auto"/>
              <w:ind w:firstLine="0"/>
              <w:rPr>
                <w:sz w:val="18"/>
                <w:szCs w:val="18"/>
              </w:rPr>
            </w:pPr>
            <w:proofErr w:type="spellStart"/>
            <w:r w:rsidRPr="00653D70">
              <w:rPr>
                <w:sz w:val="18"/>
                <w:szCs w:val="18"/>
              </w:rPr>
              <w:t>Cervicornia</w:t>
            </w:r>
            <w:proofErr w:type="spellEnd"/>
            <w:r w:rsidRPr="00653D70">
              <w:rPr>
                <w:sz w:val="18"/>
                <w:szCs w:val="18"/>
              </w:rPr>
              <w:t xml:space="preserve"> </w:t>
            </w:r>
            <w:proofErr w:type="spellStart"/>
            <w:r w:rsidRPr="00653D70">
              <w:rPr>
                <w:sz w:val="18"/>
                <w:szCs w:val="18"/>
              </w:rPr>
              <w:t>cuspidifera</w:t>
            </w:r>
            <w:proofErr w:type="spellEnd"/>
          </w:p>
        </w:tc>
      </w:tr>
      <w:tr w:rsidR="00653D70" w:rsidRPr="00653D70" w14:paraId="463B2534"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B01A58C" w14:textId="77777777" w:rsidR="00653D70" w:rsidRPr="00653D70" w:rsidRDefault="00653D70" w:rsidP="00CC386C">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w:t>
            </w:r>
            <w:proofErr w:type="spellStart"/>
            <w:r w:rsidRPr="00653D70">
              <w:rPr>
                <w:sz w:val="18"/>
                <w:szCs w:val="18"/>
              </w:rPr>
              <w:t>annularis</w:t>
            </w:r>
            <w:proofErr w:type="spellEnd"/>
            <w:r w:rsidRPr="00653D70">
              <w:rPr>
                <w:sz w:val="18"/>
                <w:szCs w:val="18"/>
              </w:rPr>
              <w:t xml:space="preserve">, M. </w:t>
            </w:r>
            <w:proofErr w:type="spellStart"/>
            <w:r w:rsidRPr="00653D70">
              <w:rPr>
                <w:sz w:val="18"/>
                <w:szCs w:val="18"/>
              </w:rPr>
              <w:t>franksi</w:t>
            </w:r>
            <w:proofErr w:type="spellEnd"/>
            <w:r w:rsidRPr="00653D70">
              <w:rPr>
                <w:sz w:val="18"/>
                <w:szCs w:val="18"/>
              </w:rPr>
              <w:t xml:space="preserve">, M. </w:t>
            </w:r>
            <w:proofErr w:type="spellStart"/>
            <w:r w:rsidRPr="00653D70">
              <w:rPr>
                <w:sz w:val="18"/>
                <w:szCs w:val="18"/>
              </w:rPr>
              <w:t>faveolata</w:t>
            </w:r>
            <w:proofErr w:type="spellEnd"/>
            <w:r w:rsidRPr="00653D70">
              <w:rPr>
                <w:sz w:val="18"/>
                <w:szCs w:val="18"/>
              </w:rPr>
              <w:t xml:space="preserve"> (genus name now </w:t>
            </w:r>
            <w:proofErr w:type="spellStart"/>
            <w:r w:rsidRPr="00653D70">
              <w:rPr>
                <w:sz w:val="18"/>
                <w:szCs w:val="18"/>
              </w:rPr>
              <w:t>Orbicella</w:t>
            </w:r>
            <w:proofErr w:type="spellEnd"/>
            <w:r w:rsidRPr="00653D70">
              <w:rPr>
                <w:sz w:val="18"/>
                <w:szCs w:val="18"/>
              </w:rPr>
              <w:t>)</w:t>
            </w:r>
          </w:p>
        </w:tc>
        <w:tc>
          <w:tcPr>
            <w:tcW w:w="5059" w:type="dxa"/>
            <w:noWrap/>
            <w:hideMark/>
          </w:tcPr>
          <w:p w14:paraId="6938E1CB" w14:textId="77777777" w:rsidR="00653D70" w:rsidRPr="00653D70" w:rsidRDefault="00653D70" w:rsidP="00CC386C">
            <w:pPr>
              <w:spacing w:line="240" w:lineRule="auto"/>
              <w:ind w:firstLine="0"/>
              <w:rPr>
                <w:sz w:val="18"/>
                <w:szCs w:val="18"/>
              </w:rPr>
            </w:pPr>
            <w:proofErr w:type="spellStart"/>
            <w:r w:rsidRPr="00653D70">
              <w:rPr>
                <w:sz w:val="18"/>
                <w:szCs w:val="18"/>
              </w:rPr>
              <w:t>Chondrilla</w:t>
            </w:r>
            <w:proofErr w:type="spellEnd"/>
            <w:r w:rsidRPr="00653D70">
              <w:rPr>
                <w:sz w:val="18"/>
                <w:szCs w:val="18"/>
              </w:rPr>
              <w:t xml:space="preserve"> </w:t>
            </w:r>
            <w:proofErr w:type="spellStart"/>
            <w:r w:rsidRPr="00653D70">
              <w:rPr>
                <w:sz w:val="18"/>
                <w:szCs w:val="18"/>
              </w:rPr>
              <w:t>caribensis</w:t>
            </w:r>
            <w:proofErr w:type="spellEnd"/>
          </w:p>
        </w:tc>
      </w:tr>
      <w:tr w:rsidR="00653D70" w:rsidRPr="00653D70" w14:paraId="6CB43635" w14:textId="77777777" w:rsidTr="00653D70">
        <w:trPr>
          <w:trHeight w:val="20"/>
        </w:trPr>
        <w:tc>
          <w:tcPr>
            <w:tcW w:w="5830" w:type="dxa"/>
            <w:noWrap/>
            <w:hideMark/>
          </w:tcPr>
          <w:p w14:paraId="660F0A6A" w14:textId="77777777" w:rsidR="00653D70" w:rsidRPr="00653D70" w:rsidRDefault="00653D70" w:rsidP="00CC386C">
            <w:pPr>
              <w:spacing w:line="240" w:lineRule="auto"/>
              <w:ind w:firstLine="0"/>
              <w:rPr>
                <w:sz w:val="18"/>
                <w:szCs w:val="18"/>
              </w:rPr>
            </w:pPr>
            <w:proofErr w:type="spellStart"/>
            <w:r w:rsidRPr="00653D70">
              <w:rPr>
                <w:sz w:val="18"/>
                <w:szCs w:val="18"/>
              </w:rPr>
              <w:t>Mussa</w:t>
            </w:r>
            <w:proofErr w:type="spellEnd"/>
            <w:r w:rsidRPr="00653D70">
              <w:rPr>
                <w:sz w:val="18"/>
                <w:szCs w:val="18"/>
              </w:rPr>
              <w:t xml:space="preserve"> </w:t>
            </w:r>
            <w:proofErr w:type="spellStart"/>
            <w:r w:rsidRPr="00653D70">
              <w:rPr>
                <w:sz w:val="18"/>
                <w:szCs w:val="18"/>
              </w:rPr>
              <w:t>angulosa</w:t>
            </w:r>
            <w:proofErr w:type="spellEnd"/>
          </w:p>
        </w:tc>
        <w:tc>
          <w:tcPr>
            <w:tcW w:w="5059" w:type="dxa"/>
            <w:noWrap/>
            <w:hideMark/>
          </w:tcPr>
          <w:p w14:paraId="6A0F6C22" w14:textId="77777777" w:rsidR="00653D70" w:rsidRPr="00653D70" w:rsidRDefault="00653D70" w:rsidP="00CC386C">
            <w:pPr>
              <w:spacing w:line="240" w:lineRule="auto"/>
              <w:ind w:firstLine="0"/>
              <w:rPr>
                <w:sz w:val="18"/>
                <w:szCs w:val="18"/>
              </w:rPr>
            </w:pPr>
            <w:proofErr w:type="spellStart"/>
            <w:r w:rsidRPr="00653D70">
              <w:rPr>
                <w:sz w:val="18"/>
                <w:szCs w:val="18"/>
              </w:rPr>
              <w:t>Cinachyrella</w:t>
            </w:r>
            <w:proofErr w:type="spellEnd"/>
            <w:r w:rsidRPr="00653D70">
              <w:rPr>
                <w:sz w:val="18"/>
                <w:szCs w:val="18"/>
              </w:rPr>
              <w:t xml:space="preserve"> </w:t>
            </w:r>
            <w:proofErr w:type="spellStart"/>
            <w:r w:rsidRPr="00653D70">
              <w:rPr>
                <w:sz w:val="18"/>
                <w:szCs w:val="18"/>
              </w:rPr>
              <w:t>kuekenthali</w:t>
            </w:r>
            <w:proofErr w:type="spellEnd"/>
          </w:p>
        </w:tc>
      </w:tr>
      <w:tr w:rsidR="00653D70" w:rsidRPr="00653D70" w14:paraId="7913D01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89071A2" w14:textId="77777777" w:rsidR="00653D70" w:rsidRPr="00653D70" w:rsidRDefault="00653D70" w:rsidP="00CC386C">
            <w:pPr>
              <w:spacing w:line="240" w:lineRule="auto"/>
              <w:ind w:firstLine="0"/>
              <w:rPr>
                <w:sz w:val="18"/>
                <w:szCs w:val="18"/>
              </w:rPr>
            </w:pP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ferox</w:t>
            </w:r>
            <w:proofErr w:type="spellEnd"/>
            <w:r w:rsidRPr="00653D70">
              <w:rPr>
                <w:sz w:val="18"/>
                <w:szCs w:val="18"/>
              </w:rPr>
              <w:t xml:space="preserve">, </w:t>
            </w: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lamarckiana</w:t>
            </w:r>
            <w:proofErr w:type="spellEnd"/>
          </w:p>
        </w:tc>
        <w:tc>
          <w:tcPr>
            <w:tcW w:w="5059" w:type="dxa"/>
            <w:noWrap/>
            <w:hideMark/>
          </w:tcPr>
          <w:p w14:paraId="386440B9"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venosa</w:t>
            </w:r>
            <w:proofErr w:type="spellEnd"/>
          </w:p>
        </w:tc>
      </w:tr>
      <w:tr w:rsidR="00653D70" w:rsidRPr="00653D70" w14:paraId="32B862CC" w14:textId="77777777" w:rsidTr="00653D70">
        <w:trPr>
          <w:trHeight w:val="20"/>
        </w:trPr>
        <w:tc>
          <w:tcPr>
            <w:tcW w:w="5830" w:type="dxa"/>
            <w:noWrap/>
            <w:hideMark/>
          </w:tcPr>
          <w:p w14:paraId="08242A14" w14:textId="77777777" w:rsidR="00653D70" w:rsidRPr="00653D70" w:rsidRDefault="00653D70" w:rsidP="00CC386C">
            <w:pPr>
              <w:spacing w:line="240" w:lineRule="auto"/>
              <w:ind w:firstLine="0"/>
              <w:rPr>
                <w:sz w:val="18"/>
                <w:szCs w:val="18"/>
              </w:rPr>
            </w:pPr>
            <w:r w:rsidRPr="00653D70">
              <w:rPr>
                <w:sz w:val="18"/>
                <w:szCs w:val="18"/>
              </w:rPr>
              <w:t>Oculina spp.</w:t>
            </w:r>
          </w:p>
        </w:tc>
        <w:tc>
          <w:tcPr>
            <w:tcW w:w="5059" w:type="dxa"/>
            <w:noWrap/>
            <w:hideMark/>
          </w:tcPr>
          <w:p w14:paraId="6E6EFBA2" w14:textId="77777777" w:rsidR="00653D70" w:rsidRPr="00653D70" w:rsidRDefault="00653D70" w:rsidP="00CC386C">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virgultosa</w:t>
            </w:r>
            <w:proofErr w:type="spellEnd"/>
          </w:p>
        </w:tc>
      </w:tr>
      <w:tr w:rsidR="00653D70" w:rsidRPr="00653D70" w14:paraId="727CC98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66B30A24"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astreoides</w:t>
            </w:r>
            <w:proofErr w:type="spellEnd"/>
          </w:p>
        </w:tc>
        <w:tc>
          <w:tcPr>
            <w:tcW w:w="5059" w:type="dxa"/>
            <w:noWrap/>
            <w:hideMark/>
          </w:tcPr>
          <w:p w14:paraId="7D9905B4"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delitrix</w:t>
            </w:r>
            <w:proofErr w:type="spellEnd"/>
          </w:p>
        </w:tc>
      </w:tr>
      <w:tr w:rsidR="00653D70" w:rsidRPr="00653D70" w14:paraId="6C48D77D" w14:textId="77777777" w:rsidTr="00653D70">
        <w:trPr>
          <w:trHeight w:val="20"/>
        </w:trPr>
        <w:tc>
          <w:tcPr>
            <w:tcW w:w="5830" w:type="dxa"/>
            <w:noWrap/>
            <w:hideMark/>
          </w:tcPr>
          <w:p w14:paraId="384CBCC7"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colonensis</w:t>
            </w:r>
            <w:proofErr w:type="spellEnd"/>
          </w:p>
        </w:tc>
        <w:tc>
          <w:tcPr>
            <w:tcW w:w="5059" w:type="dxa"/>
            <w:noWrap/>
            <w:hideMark/>
          </w:tcPr>
          <w:p w14:paraId="72F2EBB1"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laticavicola</w:t>
            </w:r>
            <w:proofErr w:type="spellEnd"/>
          </w:p>
        </w:tc>
      </w:tr>
      <w:tr w:rsidR="00653D70" w:rsidRPr="00653D70" w14:paraId="337DC913"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7FCFB8"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furcata</w:t>
            </w:r>
            <w:proofErr w:type="spellEnd"/>
          </w:p>
        </w:tc>
        <w:tc>
          <w:tcPr>
            <w:tcW w:w="5059" w:type="dxa"/>
            <w:noWrap/>
            <w:hideMark/>
          </w:tcPr>
          <w:p w14:paraId="5F50A2AE" w14:textId="77777777" w:rsidR="00653D70" w:rsidRPr="00653D70" w:rsidRDefault="00653D70" w:rsidP="00CC386C">
            <w:pPr>
              <w:spacing w:line="240" w:lineRule="auto"/>
              <w:ind w:firstLine="0"/>
              <w:rPr>
                <w:sz w:val="18"/>
                <w:szCs w:val="18"/>
              </w:rPr>
            </w:pPr>
            <w:r w:rsidRPr="00653D70">
              <w:rPr>
                <w:sz w:val="18"/>
                <w:szCs w:val="18"/>
              </w:rPr>
              <w:t xml:space="preserve">Cliona </w:t>
            </w:r>
            <w:proofErr w:type="spellStart"/>
            <w:r w:rsidRPr="00653D70">
              <w:rPr>
                <w:sz w:val="18"/>
                <w:szCs w:val="18"/>
              </w:rPr>
              <w:t>varians</w:t>
            </w:r>
            <w:proofErr w:type="spellEnd"/>
          </w:p>
        </w:tc>
      </w:tr>
      <w:tr w:rsidR="00653D70" w:rsidRPr="00653D70" w14:paraId="1FE7BC55" w14:textId="77777777" w:rsidTr="00653D70">
        <w:trPr>
          <w:trHeight w:val="20"/>
        </w:trPr>
        <w:tc>
          <w:tcPr>
            <w:tcW w:w="5830" w:type="dxa"/>
            <w:noWrap/>
            <w:hideMark/>
          </w:tcPr>
          <w:p w14:paraId="7B97ABE6" w14:textId="77777777" w:rsidR="00653D70" w:rsidRPr="00653D70" w:rsidRDefault="00653D70" w:rsidP="00CC386C">
            <w:pPr>
              <w:spacing w:line="240" w:lineRule="auto"/>
              <w:ind w:firstLine="0"/>
              <w:rPr>
                <w:sz w:val="18"/>
                <w:szCs w:val="18"/>
              </w:rPr>
            </w:pPr>
            <w:r w:rsidRPr="00653D70">
              <w:rPr>
                <w:sz w:val="18"/>
                <w:szCs w:val="18"/>
              </w:rPr>
              <w:t xml:space="preserve">Porites </w:t>
            </w:r>
            <w:proofErr w:type="spellStart"/>
            <w:r w:rsidRPr="00653D70">
              <w:rPr>
                <w:sz w:val="18"/>
                <w:szCs w:val="18"/>
              </w:rPr>
              <w:t>porites</w:t>
            </w:r>
            <w:proofErr w:type="spellEnd"/>
          </w:p>
        </w:tc>
        <w:tc>
          <w:tcPr>
            <w:tcW w:w="5059" w:type="dxa"/>
            <w:noWrap/>
            <w:hideMark/>
          </w:tcPr>
          <w:p w14:paraId="04AA9A22" w14:textId="77777777" w:rsidR="00653D70" w:rsidRPr="00653D70" w:rsidRDefault="00653D70" w:rsidP="00CC386C">
            <w:pPr>
              <w:spacing w:line="240" w:lineRule="auto"/>
              <w:ind w:firstLine="0"/>
              <w:rPr>
                <w:sz w:val="18"/>
                <w:szCs w:val="18"/>
              </w:rPr>
            </w:pPr>
            <w:proofErr w:type="spellStart"/>
            <w:r w:rsidRPr="00653D70">
              <w:rPr>
                <w:sz w:val="18"/>
                <w:szCs w:val="18"/>
              </w:rPr>
              <w:t>Cribochalina</w:t>
            </w:r>
            <w:proofErr w:type="spellEnd"/>
            <w:r w:rsidRPr="00653D70">
              <w:rPr>
                <w:sz w:val="18"/>
                <w:szCs w:val="18"/>
              </w:rPr>
              <w:t xml:space="preserve"> vasculum and </w:t>
            </w:r>
            <w:proofErr w:type="spellStart"/>
            <w:r w:rsidRPr="00653D70">
              <w:rPr>
                <w:sz w:val="18"/>
                <w:szCs w:val="18"/>
              </w:rPr>
              <w:t>Petrosia</w:t>
            </w:r>
            <w:proofErr w:type="spellEnd"/>
            <w:r w:rsidRPr="00653D70">
              <w:rPr>
                <w:sz w:val="18"/>
                <w:szCs w:val="18"/>
              </w:rPr>
              <w:t xml:space="preserve"> </w:t>
            </w:r>
            <w:proofErr w:type="spellStart"/>
            <w:r w:rsidRPr="00653D70">
              <w:rPr>
                <w:sz w:val="18"/>
                <w:szCs w:val="18"/>
              </w:rPr>
              <w:t>pellasarca</w:t>
            </w:r>
            <w:proofErr w:type="spellEnd"/>
          </w:p>
        </w:tc>
      </w:tr>
      <w:tr w:rsidR="00653D70" w:rsidRPr="00653D70" w14:paraId="25C74CB0"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830C247" w14:textId="77777777" w:rsidR="00653D70" w:rsidRPr="00653D70" w:rsidRDefault="00653D70" w:rsidP="00CC386C">
            <w:pPr>
              <w:spacing w:line="240" w:lineRule="auto"/>
              <w:ind w:firstLine="0"/>
              <w:rPr>
                <w:sz w:val="18"/>
                <w:szCs w:val="18"/>
              </w:rPr>
            </w:pPr>
            <w:proofErr w:type="spellStart"/>
            <w:r w:rsidRPr="00653D70">
              <w:rPr>
                <w:sz w:val="18"/>
                <w:szCs w:val="18"/>
              </w:rPr>
              <w:t>Scolymia</w:t>
            </w:r>
            <w:proofErr w:type="spellEnd"/>
            <w:r w:rsidRPr="00653D70">
              <w:rPr>
                <w:sz w:val="18"/>
                <w:szCs w:val="18"/>
              </w:rPr>
              <w:t xml:space="preserve"> spp.</w:t>
            </w:r>
          </w:p>
        </w:tc>
        <w:tc>
          <w:tcPr>
            <w:tcW w:w="5059" w:type="dxa"/>
            <w:noWrap/>
            <w:hideMark/>
          </w:tcPr>
          <w:p w14:paraId="2199D684" w14:textId="77777777" w:rsidR="00653D70" w:rsidRPr="00653D70" w:rsidRDefault="00653D70" w:rsidP="00CC386C">
            <w:pPr>
              <w:spacing w:line="240" w:lineRule="auto"/>
              <w:ind w:firstLine="0"/>
              <w:rPr>
                <w:sz w:val="18"/>
                <w:szCs w:val="18"/>
              </w:rPr>
            </w:pPr>
            <w:proofErr w:type="spellStart"/>
            <w:r w:rsidRPr="00653D70">
              <w:rPr>
                <w:sz w:val="18"/>
                <w:szCs w:val="18"/>
              </w:rPr>
              <w:t>Desmapsamma</w:t>
            </w:r>
            <w:proofErr w:type="spellEnd"/>
            <w:r w:rsidRPr="00653D70">
              <w:rPr>
                <w:sz w:val="18"/>
                <w:szCs w:val="18"/>
              </w:rPr>
              <w:t xml:space="preserve"> </w:t>
            </w:r>
            <w:proofErr w:type="spellStart"/>
            <w:r w:rsidRPr="00653D70">
              <w:rPr>
                <w:sz w:val="18"/>
                <w:szCs w:val="18"/>
              </w:rPr>
              <w:t>anchorata</w:t>
            </w:r>
            <w:proofErr w:type="spellEnd"/>
          </w:p>
        </w:tc>
      </w:tr>
      <w:tr w:rsidR="00653D70" w:rsidRPr="00653D70" w14:paraId="0535CEDD" w14:textId="77777777" w:rsidTr="00653D70">
        <w:trPr>
          <w:trHeight w:val="20"/>
        </w:trPr>
        <w:tc>
          <w:tcPr>
            <w:tcW w:w="5830" w:type="dxa"/>
            <w:noWrap/>
            <w:hideMark/>
          </w:tcPr>
          <w:p w14:paraId="69D5C165" w14:textId="77777777" w:rsidR="00653D70" w:rsidRPr="00653D70" w:rsidRDefault="00653D70" w:rsidP="00CC386C">
            <w:pPr>
              <w:spacing w:line="240" w:lineRule="auto"/>
              <w:ind w:firstLine="0"/>
              <w:rPr>
                <w:sz w:val="18"/>
                <w:szCs w:val="18"/>
              </w:rPr>
            </w:pPr>
            <w:proofErr w:type="spellStart"/>
            <w:r w:rsidRPr="00653D70">
              <w:rPr>
                <w:sz w:val="18"/>
                <w:szCs w:val="18"/>
              </w:rPr>
              <w:t>Siderastrea</w:t>
            </w:r>
            <w:proofErr w:type="spellEnd"/>
            <w:r w:rsidRPr="00653D70">
              <w:rPr>
                <w:sz w:val="18"/>
                <w:szCs w:val="18"/>
              </w:rPr>
              <w:t xml:space="preserve"> </w:t>
            </w:r>
            <w:proofErr w:type="spellStart"/>
            <w:r w:rsidRPr="00653D70">
              <w:rPr>
                <w:sz w:val="18"/>
                <w:szCs w:val="18"/>
              </w:rPr>
              <w:t>siderea</w:t>
            </w:r>
            <w:proofErr w:type="spellEnd"/>
            <w:r w:rsidRPr="00653D70">
              <w:rPr>
                <w:sz w:val="18"/>
                <w:szCs w:val="18"/>
              </w:rPr>
              <w:t xml:space="preserve"> and </w:t>
            </w:r>
            <w:proofErr w:type="spellStart"/>
            <w:r w:rsidRPr="00653D70">
              <w:rPr>
                <w:sz w:val="18"/>
                <w:szCs w:val="18"/>
              </w:rPr>
              <w:t>Siderastrea</w:t>
            </w:r>
            <w:proofErr w:type="spellEnd"/>
            <w:r w:rsidRPr="00653D70">
              <w:rPr>
                <w:sz w:val="18"/>
                <w:szCs w:val="18"/>
              </w:rPr>
              <w:t xml:space="preserve"> radians</w:t>
            </w:r>
          </w:p>
        </w:tc>
        <w:tc>
          <w:tcPr>
            <w:tcW w:w="5059" w:type="dxa"/>
            <w:noWrap/>
            <w:hideMark/>
          </w:tcPr>
          <w:p w14:paraId="48692824" w14:textId="77777777" w:rsidR="00653D70" w:rsidRPr="00653D70" w:rsidRDefault="00653D70" w:rsidP="00CC386C">
            <w:pPr>
              <w:spacing w:line="240" w:lineRule="auto"/>
              <w:ind w:firstLine="0"/>
              <w:rPr>
                <w:sz w:val="18"/>
                <w:szCs w:val="18"/>
              </w:rPr>
            </w:pPr>
            <w:proofErr w:type="spellStart"/>
            <w:r w:rsidRPr="00653D70">
              <w:rPr>
                <w:sz w:val="18"/>
                <w:szCs w:val="18"/>
              </w:rPr>
              <w:t>Dictyonella</w:t>
            </w:r>
            <w:proofErr w:type="spellEnd"/>
            <w:r w:rsidRPr="00653D70">
              <w:rPr>
                <w:sz w:val="18"/>
                <w:szCs w:val="18"/>
              </w:rPr>
              <w:t xml:space="preserve"> </w:t>
            </w:r>
            <w:proofErr w:type="spellStart"/>
            <w:r w:rsidRPr="00653D70">
              <w:rPr>
                <w:sz w:val="18"/>
                <w:szCs w:val="18"/>
              </w:rPr>
              <w:t>funicularis</w:t>
            </w:r>
            <w:proofErr w:type="spellEnd"/>
            <w:r w:rsidRPr="00653D70">
              <w:rPr>
                <w:sz w:val="18"/>
                <w:szCs w:val="18"/>
              </w:rPr>
              <w:t xml:space="preserve"> </w:t>
            </w:r>
          </w:p>
        </w:tc>
      </w:tr>
      <w:tr w:rsidR="00653D70" w:rsidRPr="00653D70" w14:paraId="48EBEBC2"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C4DA955" w14:textId="77777777" w:rsidR="00653D70" w:rsidRPr="00653D70" w:rsidRDefault="00653D70" w:rsidP="00CC386C">
            <w:pPr>
              <w:spacing w:line="240" w:lineRule="auto"/>
              <w:ind w:firstLine="0"/>
              <w:rPr>
                <w:sz w:val="18"/>
                <w:szCs w:val="18"/>
              </w:rPr>
            </w:pPr>
            <w:proofErr w:type="spellStart"/>
            <w:r w:rsidRPr="00653D70">
              <w:rPr>
                <w:sz w:val="18"/>
                <w:szCs w:val="18"/>
              </w:rPr>
              <w:t>Solenastrea</w:t>
            </w:r>
            <w:proofErr w:type="spellEnd"/>
            <w:r w:rsidRPr="00653D70">
              <w:rPr>
                <w:sz w:val="18"/>
                <w:szCs w:val="18"/>
              </w:rPr>
              <w:t xml:space="preserve"> </w:t>
            </w:r>
            <w:proofErr w:type="spellStart"/>
            <w:r w:rsidRPr="00653D70">
              <w:rPr>
                <w:sz w:val="18"/>
                <w:szCs w:val="18"/>
              </w:rPr>
              <w:t>bournoni</w:t>
            </w:r>
            <w:proofErr w:type="spellEnd"/>
          </w:p>
        </w:tc>
        <w:tc>
          <w:tcPr>
            <w:tcW w:w="5059" w:type="dxa"/>
            <w:noWrap/>
            <w:hideMark/>
          </w:tcPr>
          <w:p w14:paraId="4A6612CC" w14:textId="77777777" w:rsidR="00653D70" w:rsidRPr="00653D70" w:rsidRDefault="00653D70" w:rsidP="00CC386C">
            <w:pPr>
              <w:spacing w:line="240" w:lineRule="auto"/>
              <w:ind w:firstLine="0"/>
              <w:rPr>
                <w:sz w:val="18"/>
                <w:szCs w:val="18"/>
              </w:rPr>
            </w:pPr>
            <w:proofErr w:type="spellStart"/>
            <w:r w:rsidRPr="00653D70">
              <w:rPr>
                <w:sz w:val="18"/>
                <w:szCs w:val="18"/>
              </w:rPr>
              <w:t>Dragmacidon</w:t>
            </w:r>
            <w:proofErr w:type="spellEnd"/>
            <w:r w:rsidRPr="00653D70">
              <w:rPr>
                <w:sz w:val="18"/>
                <w:szCs w:val="18"/>
              </w:rPr>
              <w:t xml:space="preserve"> </w:t>
            </w:r>
            <w:proofErr w:type="spellStart"/>
            <w:r w:rsidRPr="00653D70">
              <w:rPr>
                <w:sz w:val="18"/>
                <w:szCs w:val="18"/>
              </w:rPr>
              <w:t>reticulatum</w:t>
            </w:r>
            <w:proofErr w:type="spellEnd"/>
          </w:p>
        </w:tc>
      </w:tr>
      <w:tr w:rsidR="00653D70" w:rsidRPr="00653D70" w14:paraId="75AD45C4" w14:textId="77777777" w:rsidTr="00653D70">
        <w:trPr>
          <w:trHeight w:val="20"/>
        </w:trPr>
        <w:tc>
          <w:tcPr>
            <w:tcW w:w="5830" w:type="dxa"/>
            <w:noWrap/>
            <w:hideMark/>
          </w:tcPr>
          <w:p w14:paraId="1DC04E8A" w14:textId="77777777" w:rsidR="00653D70" w:rsidRPr="00653D70" w:rsidRDefault="00653D70" w:rsidP="00CC386C">
            <w:pPr>
              <w:spacing w:line="240" w:lineRule="auto"/>
              <w:ind w:firstLine="0"/>
              <w:rPr>
                <w:sz w:val="18"/>
                <w:szCs w:val="18"/>
              </w:rPr>
            </w:pPr>
            <w:proofErr w:type="spellStart"/>
            <w:r w:rsidRPr="00653D70">
              <w:rPr>
                <w:sz w:val="18"/>
                <w:szCs w:val="18"/>
              </w:rPr>
              <w:t>Stephanocoenia</w:t>
            </w:r>
            <w:proofErr w:type="spellEnd"/>
            <w:r w:rsidRPr="00653D70">
              <w:rPr>
                <w:sz w:val="18"/>
                <w:szCs w:val="18"/>
              </w:rPr>
              <w:t xml:space="preserve"> </w:t>
            </w:r>
            <w:proofErr w:type="spellStart"/>
            <w:r w:rsidRPr="00653D70">
              <w:rPr>
                <w:sz w:val="18"/>
                <w:szCs w:val="18"/>
              </w:rPr>
              <w:t>intersepta</w:t>
            </w:r>
            <w:proofErr w:type="spellEnd"/>
          </w:p>
        </w:tc>
        <w:tc>
          <w:tcPr>
            <w:tcW w:w="5059" w:type="dxa"/>
            <w:noWrap/>
            <w:hideMark/>
          </w:tcPr>
          <w:p w14:paraId="7591CE89"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w:t>
            </w:r>
            <w:proofErr w:type="spellStart"/>
            <w:r w:rsidRPr="00653D70">
              <w:rPr>
                <w:sz w:val="18"/>
                <w:szCs w:val="18"/>
              </w:rPr>
              <w:t>janiae</w:t>
            </w:r>
            <w:proofErr w:type="spellEnd"/>
          </w:p>
        </w:tc>
      </w:tr>
      <w:tr w:rsidR="00653D70" w:rsidRPr="00653D70" w14:paraId="0AEF47D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35A74E7"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10438FC6" w14:textId="77777777" w:rsidR="00653D70" w:rsidRPr="00653D70" w:rsidRDefault="00653D70" w:rsidP="00CC386C">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sp. (maybe </w:t>
            </w:r>
            <w:proofErr w:type="spellStart"/>
            <w:r w:rsidRPr="00653D70">
              <w:rPr>
                <w:sz w:val="18"/>
                <w:szCs w:val="18"/>
              </w:rPr>
              <w:t>etheria</w:t>
            </w:r>
            <w:proofErr w:type="spellEnd"/>
            <w:r w:rsidRPr="00653D70">
              <w:rPr>
                <w:sz w:val="18"/>
                <w:szCs w:val="18"/>
              </w:rPr>
              <w:t>)</w:t>
            </w:r>
          </w:p>
        </w:tc>
      </w:tr>
      <w:tr w:rsidR="00653D70" w:rsidRPr="00653D70" w14:paraId="7FEAEB0A" w14:textId="77777777" w:rsidTr="00653D70">
        <w:trPr>
          <w:trHeight w:val="20"/>
        </w:trPr>
        <w:tc>
          <w:tcPr>
            <w:tcW w:w="5830" w:type="dxa"/>
            <w:noWrap/>
            <w:hideMark/>
          </w:tcPr>
          <w:p w14:paraId="18A3E3B1"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6262B5F2" w14:textId="77777777" w:rsidR="00653D70" w:rsidRPr="00653D70" w:rsidRDefault="00653D70" w:rsidP="00CC386C">
            <w:pPr>
              <w:spacing w:line="240" w:lineRule="auto"/>
              <w:ind w:firstLine="0"/>
              <w:rPr>
                <w:sz w:val="18"/>
                <w:szCs w:val="18"/>
              </w:rPr>
            </w:pPr>
            <w:proofErr w:type="spellStart"/>
            <w:r w:rsidRPr="00653D70">
              <w:rPr>
                <w:sz w:val="18"/>
                <w:szCs w:val="18"/>
              </w:rPr>
              <w:t>Ectyoplasia</w:t>
            </w:r>
            <w:proofErr w:type="spellEnd"/>
            <w:r w:rsidRPr="00653D70">
              <w:rPr>
                <w:sz w:val="18"/>
                <w:szCs w:val="18"/>
              </w:rPr>
              <w:t xml:space="preserve"> </w:t>
            </w:r>
            <w:proofErr w:type="spellStart"/>
            <w:r w:rsidRPr="00653D70">
              <w:rPr>
                <w:sz w:val="18"/>
                <w:szCs w:val="18"/>
              </w:rPr>
              <w:t>ferox</w:t>
            </w:r>
            <w:proofErr w:type="spellEnd"/>
          </w:p>
        </w:tc>
      </w:tr>
      <w:tr w:rsidR="00653D70" w:rsidRPr="00653D70" w14:paraId="15C67E7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247CE93" w14:textId="77777777" w:rsidR="00653D70" w:rsidRPr="00653D70" w:rsidRDefault="00653D70" w:rsidP="00CC386C">
            <w:pPr>
              <w:spacing w:line="240" w:lineRule="auto"/>
              <w:ind w:firstLine="0"/>
              <w:rPr>
                <w:sz w:val="18"/>
                <w:szCs w:val="18"/>
              </w:rPr>
            </w:pPr>
            <w:r w:rsidRPr="00653D70">
              <w:rPr>
                <w:sz w:val="18"/>
                <w:szCs w:val="18"/>
              </w:rPr>
              <w:t> </w:t>
            </w:r>
          </w:p>
        </w:tc>
        <w:tc>
          <w:tcPr>
            <w:tcW w:w="5059" w:type="dxa"/>
            <w:noWrap/>
            <w:hideMark/>
          </w:tcPr>
          <w:p w14:paraId="47CCC5A1" w14:textId="77777777" w:rsidR="00653D70" w:rsidRPr="00653D70" w:rsidRDefault="00653D70" w:rsidP="00CC386C">
            <w:pPr>
              <w:spacing w:line="240" w:lineRule="auto"/>
              <w:ind w:firstLine="0"/>
              <w:rPr>
                <w:sz w:val="18"/>
                <w:szCs w:val="18"/>
              </w:rPr>
            </w:pPr>
            <w:proofErr w:type="spellStart"/>
            <w:r w:rsidRPr="00653D70">
              <w:rPr>
                <w:sz w:val="18"/>
                <w:szCs w:val="18"/>
              </w:rPr>
              <w:t>Halisarca</w:t>
            </w:r>
            <w:proofErr w:type="spellEnd"/>
            <w:r w:rsidRPr="00653D70">
              <w:rPr>
                <w:sz w:val="18"/>
                <w:szCs w:val="18"/>
              </w:rPr>
              <w:t xml:space="preserve"> </w:t>
            </w:r>
            <w:proofErr w:type="spellStart"/>
            <w:r w:rsidRPr="00653D70">
              <w:rPr>
                <w:sz w:val="18"/>
                <w:szCs w:val="18"/>
              </w:rPr>
              <w:t>caerulea</w:t>
            </w:r>
            <w:proofErr w:type="spellEnd"/>
          </w:p>
        </w:tc>
      </w:tr>
      <w:tr w:rsidR="00653D70" w:rsidRPr="00653D70" w14:paraId="6EDDB170" w14:textId="77777777" w:rsidTr="00653D70">
        <w:trPr>
          <w:trHeight w:val="20"/>
        </w:trPr>
        <w:tc>
          <w:tcPr>
            <w:tcW w:w="5830" w:type="dxa"/>
            <w:noWrap/>
            <w:hideMark/>
          </w:tcPr>
          <w:p w14:paraId="7AED7D6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3F1D0A3" w14:textId="6CA909AB" w:rsidR="00653D70" w:rsidRPr="00653D70" w:rsidRDefault="00653D70" w:rsidP="00CC386C">
            <w:pPr>
              <w:spacing w:line="240" w:lineRule="auto"/>
              <w:ind w:firstLine="0"/>
              <w:rPr>
                <w:sz w:val="18"/>
                <w:szCs w:val="18"/>
              </w:rPr>
            </w:pPr>
            <w:proofErr w:type="spellStart"/>
            <w:r w:rsidRPr="00653D70">
              <w:rPr>
                <w:sz w:val="18"/>
                <w:szCs w:val="18"/>
              </w:rPr>
              <w:t>Higginsia</w:t>
            </w:r>
            <w:proofErr w:type="spellEnd"/>
            <w:r w:rsidRPr="00653D70">
              <w:rPr>
                <w:sz w:val="18"/>
                <w:szCs w:val="18"/>
              </w:rPr>
              <w:t xml:space="preserve"> </w:t>
            </w:r>
            <w:proofErr w:type="spellStart"/>
            <w:r w:rsidRPr="00653D70">
              <w:rPr>
                <w:sz w:val="18"/>
                <w:szCs w:val="18"/>
              </w:rPr>
              <w:t>coralloides</w:t>
            </w:r>
            <w:proofErr w:type="spellEnd"/>
            <w:r w:rsidRPr="00653D70">
              <w:rPr>
                <w:sz w:val="18"/>
                <w:szCs w:val="18"/>
              </w:rPr>
              <w:t xml:space="preserve"> (may</w:t>
            </w:r>
            <w:r w:rsidR="00E04396">
              <w:rPr>
                <w:sz w:val="18"/>
                <w:szCs w:val="18"/>
              </w:rPr>
              <w:t xml:space="preserve"> </w:t>
            </w:r>
            <w:r w:rsidRPr="00653D70">
              <w:rPr>
                <w:sz w:val="18"/>
                <w:szCs w:val="18"/>
              </w:rPr>
              <w:t xml:space="preserve">include </w:t>
            </w:r>
            <w:proofErr w:type="spellStart"/>
            <w:r w:rsidRPr="00653D70">
              <w:rPr>
                <w:sz w:val="18"/>
                <w:szCs w:val="18"/>
              </w:rPr>
              <w:t>Ptilocaulis</w:t>
            </w:r>
            <w:proofErr w:type="spellEnd"/>
            <w:r w:rsidRPr="00653D70">
              <w:rPr>
                <w:sz w:val="18"/>
                <w:szCs w:val="18"/>
              </w:rPr>
              <w:t xml:space="preserve"> </w:t>
            </w:r>
            <w:proofErr w:type="spellStart"/>
            <w:r w:rsidRPr="00653D70">
              <w:rPr>
                <w:sz w:val="18"/>
                <w:szCs w:val="18"/>
              </w:rPr>
              <w:t>walpersii</w:t>
            </w:r>
            <w:proofErr w:type="spellEnd"/>
            <w:r w:rsidRPr="00653D70">
              <w:rPr>
                <w:sz w:val="18"/>
                <w:szCs w:val="18"/>
              </w:rPr>
              <w:t>)</w:t>
            </w:r>
          </w:p>
        </w:tc>
      </w:tr>
      <w:tr w:rsidR="00653D70" w:rsidRPr="00653D70" w14:paraId="416A1916"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9ED06A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52617C1" w14:textId="77777777" w:rsidR="00653D70" w:rsidRPr="00653D70" w:rsidRDefault="00653D70" w:rsidP="00CC386C">
            <w:pPr>
              <w:spacing w:line="240" w:lineRule="auto"/>
              <w:ind w:firstLine="0"/>
              <w:rPr>
                <w:sz w:val="18"/>
                <w:szCs w:val="18"/>
              </w:rPr>
            </w:pPr>
            <w:proofErr w:type="spellStart"/>
            <w:r w:rsidRPr="00653D70">
              <w:rPr>
                <w:sz w:val="18"/>
                <w:szCs w:val="18"/>
              </w:rPr>
              <w:t>Hyrtios</w:t>
            </w:r>
            <w:proofErr w:type="spellEnd"/>
            <w:r w:rsidRPr="00653D70">
              <w:rPr>
                <w:sz w:val="18"/>
                <w:szCs w:val="18"/>
              </w:rPr>
              <w:t xml:space="preserve"> sp. or </w:t>
            </w:r>
            <w:proofErr w:type="spellStart"/>
            <w:r w:rsidRPr="00653D70">
              <w:rPr>
                <w:sz w:val="18"/>
                <w:szCs w:val="18"/>
              </w:rPr>
              <w:t>Spheciospongia</w:t>
            </w:r>
            <w:proofErr w:type="spellEnd"/>
            <w:r w:rsidRPr="00653D70">
              <w:rPr>
                <w:sz w:val="18"/>
                <w:szCs w:val="18"/>
              </w:rPr>
              <w:t xml:space="preserve"> </w:t>
            </w:r>
            <w:proofErr w:type="spellStart"/>
            <w:r w:rsidRPr="00653D70">
              <w:rPr>
                <w:sz w:val="18"/>
                <w:szCs w:val="18"/>
              </w:rPr>
              <w:t>vesparium</w:t>
            </w:r>
            <w:proofErr w:type="spellEnd"/>
          </w:p>
        </w:tc>
      </w:tr>
      <w:tr w:rsidR="00653D70" w:rsidRPr="00653D70" w14:paraId="45CD9B13" w14:textId="77777777" w:rsidTr="00653D70">
        <w:trPr>
          <w:trHeight w:val="20"/>
        </w:trPr>
        <w:tc>
          <w:tcPr>
            <w:tcW w:w="5830" w:type="dxa"/>
            <w:noWrap/>
            <w:hideMark/>
          </w:tcPr>
          <w:p w14:paraId="1E512FE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BA721EF"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birotulata</w:t>
            </w:r>
            <w:proofErr w:type="spellEnd"/>
          </w:p>
        </w:tc>
      </w:tr>
      <w:tr w:rsidR="00653D70" w:rsidRPr="00653D70" w14:paraId="5D37AFEE"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7BC30C27"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4B635B9" w14:textId="77777777" w:rsidR="00653D70" w:rsidRPr="00653D70" w:rsidRDefault="00653D70" w:rsidP="00CC386C">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sp.</w:t>
            </w:r>
          </w:p>
        </w:tc>
      </w:tr>
      <w:tr w:rsidR="00653D70" w:rsidRPr="00653D70" w14:paraId="6622BE19" w14:textId="77777777" w:rsidTr="00653D70">
        <w:trPr>
          <w:trHeight w:val="20"/>
        </w:trPr>
        <w:tc>
          <w:tcPr>
            <w:tcW w:w="5830" w:type="dxa"/>
            <w:noWrap/>
            <w:hideMark/>
          </w:tcPr>
          <w:p w14:paraId="3C65205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978700"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campana</w:t>
            </w:r>
            <w:proofErr w:type="spellEnd"/>
          </w:p>
        </w:tc>
      </w:tr>
      <w:tr w:rsidR="00653D70" w:rsidRPr="00653D70" w14:paraId="1FBAB2F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5DE3C0A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621B37"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felix</w:t>
            </w:r>
            <w:proofErr w:type="spellEnd"/>
          </w:p>
        </w:tc>
      </w:tr>
      <w:tr w:rsidR="00653D70" w:rsidRPr="00653D70" w14:paraId="25F50164" w14:textId="77777777" w:rsidTr="00653D70">
        <w:trPr>
          <w:trHeight w:val="20"/>
        </w:trPr>
        <w:tc>
          <w:tcPr>
            <w:tcW w:w="5830" w:type="dxa"/>
            <w:noWrap/>
            <w:hideMark/>
          </w:tcPr>
          <w:p w14:paraId="5870B17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654956A" w14:textId="77777777" w:rsidR="00653D70" w:rsidRPr="00653D70" w:rsidRDefault="00653D70" w:rsidP="00CC386C">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strobilina</w:t>
            </w:r>
            <w:proofErr w:type="spellEnd"/>
          </w:p>
        </w:tc>
      </w:tr>
      <w:tr w:rsidR="00653D70" w:rsidRPr="00653D70" w14:paraId="2FA0C7DF"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34312CC"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350228" w14:textId="77777777" w:rsidR="00653D70" w:rsidRPr="00653D70" w:rsidRDefault="00653D70" w:rsidP="00CC386C">
            <w:pPr>
              <w:spacing w:line="240" w:lineRule="auto"/>
              <w:ind w:firstLine="0"/>
              <w:rPr>
                <w:sz w:val="18"/>
                <w:szCs w:val="18"/>
              </w:rPr>
            </w:pPr>
            <w:r w:rsidRPr="00653D70">
              <w:rPr>
                <w:sz w:val="18"/>
                <w:szCs w:val="18"/>
              </w:rPr>
              <w:t>Maybe "</w:t>
            </w:r>
            <w:proofErr w:type="spellStart"/>
            <w:r w:rsidRPr="00653D70">
              <w:rPr>
                <w:sz w:val="18"/>
                <w:szCs w:val="18"/>
              </w:rPr>
              <w:t>Ircinia</w:t>
            </w:r>
            <w:proofErr w:type="spellEnd"/>
            <w:r w:rsidRPr="00653D70">
              <w:rPr>
                <w:sz w:val="18"/>
                <w:szCs w:val="18"/>
              </w:rPr>
              <w:t xml:space="preserve"> smooth" or </w:t>
            </w:r>
            <w:proofErr w:type="spellStart"/>
            <w:r w:rsidRPr="00653D70">
              <w:rPr>
                <w:sz w:val="18"/>
                <w:szCs w:val="18"/>
              </w:rPr>
              <w:t>Spongia</w:t>
            </w:r>
            <w:proofErr w:type="spellEnd"/>
          </w:p>
        </w:tc>
      </w:tr>
      <w:tr w:rsidR="00653D70" w:rsidRPr="00653D70" w14:paraId="70156A1E" w14:textId="77777777" w:rsidTr="00653D70">
        <w:trPr>
          <w:trHeight w:val="20"/>
        </w:trPr>
        <w:tc>
          <w:tcPr>
            <w:tcW w:w="5830" w:type="dxa"/>
            <w:noWrap/>
            <w:hideMark/>
          </w:tcPr>
          <w:p w14:paraId="46207BEB"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73ED244" w14:textId="77777777" w:rsidR="00653D70" w:rsidRPr="00653D70" w:rsidRDefault="00653D70" w:rsidP="00CC386C">
            <w:pPr>
              <w:spacing w:line="240" w:lineRule="auto"/>
              <w:ind w:firstLine="0"/>
              <w:rPr>
                <w:sz w:val="18"/>
                <w:szCs w:val="18"/>
              </w:rPr>
            </w:pPr>
            <w:proofErr w:type="spellStart"/>
            <w:r w:rsidRPr="00653D70">
              <w:rPr>
                <w:sz w:val="18"/>
                <w:szCs w:val="18"/>
              </w:rPr>
              <w:t>Monanchora</w:t>
            </w:r>
            <w:proofErr w:type="spellEnd"/>
            <w:r w:rsidRPr="00653D70">
              <w:rPr>
                <w:sz w:val="18"/>
                <w:szCs w:val="18"/>
              </w:rPr>
              <w:t xml:space="preserve"> </w:t>
            </w:r>
            <w:proofErr w:type="spellStart"/>
            <w:r w:rsidRPr="00653D70">
              <w:rPr>
                <w:sz w:val="18"/>
                <w:szCs w:val="18"/>
              </w:rPr>
              <w:t>arbuscula</w:t>
            </w:r>
            <w:proofErr w:type="spellEnd"/>
          </w:p>
        </w:tc>
      </w:tr>
      <w:tr w:rsidR="00653D70" w:rsidRPr="00653D70" w14:paraId="19157475"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09504E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FEAADAB"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laevis</w:t>
            </w:r>
            <w:proofErr w:type="spellEnd"/>
          </w:p>
        </w:tc>
      </w:tr>
      <w:tr w:rsidR="00653D70" w:rsidRPr="00653D70" w14:paraId="7DC5C833" w14:textId="77777777" w:rsidTr="00653D70">
        <w:trPr>
          <w:trHeight w:val="20"/>
        </w:trPr>
        <w:tc>
          <w:tcPr>
            <w:tcW w:w="5830" w:type="dxa"/>
            <w:noWrap/>
            <w:hideMark/>
          </w:tcPr>
          <w:p w14:paraId="67216A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809DF3C" w14:textId="77777777" w:rsidR="00653D70" w:rsidRPr="00653D70" w:rsidRDefault="00653D70" w:rsidP="00CC386C">
            <w:pPr>
              <w:spacing w:line="240" w:lineRule="auto"/>
              <w:ind w:firstLine="0"/>
              <w:rPr>
                <w:sz w:val="18"/>
                <w:szCs w:val="18"/>
              </w:rPr>
            </w:pPr>
            <w:r w:rsidRPr="00653D70">
              <w:rPr>
                <w:sz w:val="18"/>
                <w:szCs w:val="18"/>
              </w:rPr>
              <w:t xml:space="preserve">Mycale </w:t>
            </w:r>
            <w:proofErr w:type="spellStart"/>
            <w:r w:rsidRPr="00653D70">
              <w:rPr>
                <w:sz w:val="18"/>
                <w:szCs w:val="18"/>
              </w:rPr>
              <w:t>laxissima</w:t>
            </w:r>
            <w:proofErr w:type="spellEnd"/>
          </w:p>
        </w:tc>
      </w:tr>
      <w:tr w:rsidR="00653D70" w:rsidRPr="00653D70" w14:paraId="0ADDC6E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79E50B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F8ACCBF" w14:textId="77777777" w:rsidR="00653D70" w:rsidRPr="00653D70" w:rsidRDefault="00653D70" w:rsidP="00CC386C">
            <w:pPr>
              <w:spacing w:line="240" w:lineRule="auto"/>
              <w:ind w:firstLine="0"/>
              <w:rPr>
                <w:sz w:val="18"/>
                <w:szCs w:val="18"/>
              </w:rPr>
            </w:pPr>
            <w:proofErr w:type="spellStart"/>
            <w:r w:rsidRPr="00653D70">
              <w:rPr>
                <w:sz w:val="18"/>
                <w:szCs w:val="18"/>
              </w:rPr>
              <w:t>Neofibularia</w:t>
            </w:r>
            <w:proofErr w:type="spellEnd"/>
            <w:r w:rsidRPr="00653D70">
              <w:rPr>
                <w:sz w:val="18"/>
                <w:szCs w:val="18"/>
              </w:rPr>
              <w:t xml:space="preserve"> </w:t>
            </w:r>
            <w:proofErr w:type="spellStart"/>
            <w:r w:rsidRPr="00653D70">
              <w:rPr>
                <w:sz w:val="18"/>
                <w:szCs w:val="18"/>
              </w:rPr>
              <w:t>nolitangere</w:t>
            </w:r>
            <w:proofErr w:type="spellEnd"/>
          </w:p>
        </w:tc>
      </w:tr>
      <w:tr w:rsidR="00653D70" w:rsidRPr="00653D70" w14:paraId="47150019" w14:textId="77777777" w:rsidTr="00653D70">
        <w:trPr>
          <w:trHeight w:val="20"/>
        </w:trPr>
        <w:tc>
          <w:tcPr>
            <w:tcW w:w="5830" w:type="dxa"/>
            <w:noWrap/>
            <w:hideMark/>
          </w:tcPr>
          <w:p w14:paraId="79246E2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5A286AB" w14:textId="77777777" w:rsidR="00653D70" w:rsidRPr="00653D70" w:rsidRDefault="00653D70" w:rsidP="00CC386C">
            <w:pPr>
              <w:spacing w:line="240" w:lineRule="auto"/>
              <w:ind w:firstLine="0"/>
              <w:rPr>
                <w:sz w:val="18"/>
                <w:szCs w:val="18"/>
              </w:rPr>
            </w:pPr>
            <w:proofErr w:type="spellStart"/>
            <w:r w:rsidRPr="00653D70">
              <w:rPr>
                <w:sz w:val="18"/>
                <w:szCs w:val="18"/>
              </w:rPr>
              <w:t>Neopetrosia</w:t>
            </w:r>
            <w:proofErr w:type="spellEnd"/>
            <w:r w:rsidRPr="00653D70">
              <w:rPr>
                <w:sz w:val="18"/>
                <w:szCs w:val="18"/>
              </w:rPr>
              <w:t xml:space="preserve"> </w:t>
            </w:r>
            <w:proofErr w:type="spellStart"/>
            <w:r w:rsidRPr="00653D70">
              <w:rPr>
                <w:sz w:val="18"/>
                <w:szCs w:val="18"/>
              </w:rPr>
              <w:t>proxima</w:t>
            </w:r>
            <w:proofErr w:type="spellEnd"/>
            <w:r w:rsidRPr="00653D70">
              <w:rPr>
                <w:sz w:val="18"/>
                <w:szCs w:val="18"/>
              </w:rPr>
              <w:t xml:space="preserve"> (may include Xestospongia </w:t>
            </w:r>
            <w:proofErr w:type="spellStart"/>
            <w:r w:rsidRPr="00653D70">
              <w:rPr>
                <w:sz w:val="18"/>
                <w:szCs w:val="18"/>
              </w:rPr>
              <w:t>subtriangularis</w:t>
            </w:r>
            <w:proofErr w:type="spellEnd"/>
            <w:r w:rsidRPr="00653D70">
              <w:rPr>
                <w:sz w:val="18"/>
                <w:szCs w:val="18"/>
              </w:rPr>
              <w:t>)</w:t>
            </w:r>
          </w:p>
        </w:tc>
      </w:tr>
      <w:tr w:rsidR="00653D70" w:rsidRPr="00653D70" w14:paraId="5DFA8788"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BB19ED8"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8277D31"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erecta</w:t>
            </w:r>
            <w:proofErr w:type="spellEnd"/>
            <w:r w:rsidRPr="00653D70">
              <w:rPr>
                <w:sz w:val="18"/>
                <w:szCs w:val="18"/>
              </w:rPr>
              <w:t xml:space="preserve"> (may include </w:t>
            </w: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amorpha</w:t>
            </w:r>
            <w:proofErr w:type="spellEnd"/>
            <w:r w:rsidRPr="00653D70">
              <w:rPr>
                <w:sz w:val="18"/>
                <w:szCs w:val="18"/>
              </w:rPr>
              <w:t>)</w:t>
            </w:r>
          </w:p>
        </w:tc>
      </w:tr>
      <w:tr w:rsidR="00653D70" w:rsidRPr="00653D70" w14:paraId="510A7D3F" w14:textId="77777777" w:rsidTr="00653D70">
        <w:trPr>
          <w:trHeight w:val="20"/>
        </w:trPr>
        <w:tc>
          <w:tcPr>
            <w:tcW w:w="5830" w:type="dxa"/>
            <w:noWrap/>
            <w:hideMark/>
          </w:tcPr>
          <w:p w14:paraId="6F2E583A"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FFB9185" w14:textId="77777777" w:rsidR="00653D70" w:rsidRPr="00653D70" w:rsidRDefault="00653D70" w:rsidP="00CC386C">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sp. or </w:t>
            </w:r>
            <w:proofErr w:type="spellStart"/>
            <w:r w:rsidRPr="00653D70">
              <w:rPr>
                <w:sz w:val="18"/>
                <w:szCs w:val="18"/>
              </w:rPr>
              <w:t>Lissodendoryx</w:t>
            </w:r>
            <w:proofErr w:type="spellEnd"/>
            <w:r w:rsidRPr="00653D70">
              <w:rPr>
                <w:sz w:val="18"/>
                <w:szCs w:val="18"/>
              </w:rPr>
              <w:t xml:space="preserve"> sp.?</w:t>
            </w:r>
          </w:p>
        </w:tc>
      </w:tr>
      <w:tr w:rsidR="00653D70" w:rsidRPr="00653D70" w14:paraId="6B129B47"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1A73C33D"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15BD78" w14:textId="77777777" w:rsidR="00653D70" w:rsidRPr="00653D70" w:rsidRDefault="00653D70" w:rsidP="00CC386C">
            <w:pPr>
              <w:spacing w:line="240" w:lineRule="auto"/>
              <w:ind w:firstLine="0"/>
              <w:rPr>
                <w:sz w:val="18"/>
                <w:szCs w:val="18"/>
              </w:rPr>
            </w:pPr>
            <w:r w:rsidRPr="00653D70">
              <w:rPr>
                <w:sz w:val="18"/>
                <w:szCs w:val="18"/>
              </w:rPr>
              <w:t>Orange encrusting</w:t>
            </w:r>
          </w:p>
        </w:tc>
      </w:tr>
      <w:tr w:rsidR="00653D70" w:rsidRPr="00653D70" w14:paraId="3F94E9B4" w14:textId="77777777" w:rsidTr="00653D70">
        <w:trPr>
          <w:trHeight w:val="20"/>
        </w:trPr>
        <w:tc>
          <w:tcPr>
            <w:tcW w:w="5830" w:type="dxa"/>
            <w:noWrap/>
            <w:hideMark/>
          </w:tcPr>
          <w:p w14:paraId="43DBE83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6680501" w14:textId="77777777" w:rsidR="00653D70" w:rsidRPr="00653D70" w:rsidRDefault="00653D70" w:rsidP="00CC386C">
            <w:pPr>
              <w:spacing w:line="240" w:lineRule="auto"/>
              <w:ind w:firstLine="0"/>
              <w:rPr>
                <w:sz w:val="18"/>
                <w:szCs w:val="18"/>
              </w:rPr>
            </w:pPr>
            <w:proofErr w:type="spellStart"/>
            <w:r w:rsidRPr="00653D70">
              <w:rPr>
                <w:sz w:val="18"/>
                <w:szCs w:val="18"/>
              </w:rPr>
              <w:t>Pandaros</w:t>
            </w:r>
            <w:proofErr w:type="spellEnd"/>
            <w:r w:rsidRPr="00653D70">
              <w:rPr>
                <w:sz w:val="18"/>
                <w:szCs w:val="18"/>
              </w:rPr>
              <w:t xml:space="preserve"> </w:t>
            </w:r>
            <w:proofErr w:type="spellStart"/>
            <w:r w:rsidRPr="00653D70">
              <w:rPr>
                <w:sz w:val="18"/>
                <w:szCs w:val="18"/>
              </w:rPr>
              <w:t>acanthifolium</w:t>
            </w:r>
            <w:proofErr w:type="spellEnd"/>
          </w:p>
        </w:tc>
      </w:tr>
      <w:tr w:rsidR="00653D70" w:rsidRPr="00653D70" w14:paraId="6BDC63EB"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ED67F4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15DD74F4" w14:textId="77777777" w:rsidR="00653D70" w:rsidRPr="00653D70" w:rsidRDefault="00653D70" w:rsidP="00CC386C">
            <w:pPr>
              <w:spacing w:line="240" w:lineRule="auto"/>
              <w:ind w:firstLine="0"/>
              <w:rPr>
                <w:sz w:val="18"/>
                <w:szCs w:val="18"/>
              </w:rPr>
            </w:pPr>
            <w:proofErr w:type="spellStart"/>
            <w:r w:rsidRPr="00653D70">
              <w:rPr>
                <w:sz w:val="18"/>
                <w:szCs w:val="18"/>
              </w:rPr>
              <w:t>Plakortis</w:t>
            </w:r>
            <w:proofErr w:type="spellEnd"/>
            <w:r w:rsidRPr="00653D70">
              <w:rPr>
                <w:sz w:val="18"/>
                <w:szCs w:val="18"/>
              </w:rPr>
              <w:t xml:space="preserve"> sp.</w:t>
            </w:r>
          </w:p>
        </w:tc>
      </w:tr>
      <w:tr w:rsidR="00653D70" w:rsidRPr="00653D70" w14:paraId="22E0E893" w14:textId="77777777" w:rsidTr="00653D70">
        <w:trPr>
          <w:trHeight w:val="20"/>
        </w:trPr>
        <w:tc>
          <w:tcPr>
            <w:tcW w:w="5830" w:type="dxa"/>
            <w:noWrap/>
            <w:hideMark/>
          </w:tcPr>
          <w:p w14:paraId="00F21FD1"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63BB48B3" w14:textId="77777777" w:rsidR="00653D70" w:rsidRPr="00653D70" w:rsidRDefault="00653D70" w:rsidP="00CC386C">
            <w:pPr>
              <w:spacing w:line="240" w:lineRule="auto"/>
              <w:ind w:firstLine="0"/>
              <w:rPr>
                <w:sz w:val="18"/>
                <w:szCs w:val="18"/>
              </w:rPr>
            </w:pPr>
            <w:r w:rsidRPr="00653D70">
              <w:rPr>
                <w:sz w:val="18"/>
                <w:szCs w:val="18"/>
              </w:rPr>
              <w:t>Red Encrusting</w:t>
            </w:r>
          </w:p>
        </w:tc>
      </w:tr>
      <w:tr w:rsidR="00653D70" w:rsidRPr="00653D70" w14:paraId="51548289"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294723C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9342AA3" w14:textId="77777777" w:rsidR="00653D70" w:rsidRPr="00653D70" w:rsidRDefault="00653D70" w:rsidP="00CC386C">
            <w:pPr>
              <w:spacing w:line="240" w:lineRule="auto"/>
              <w:ind w:firstLine="0"/>
              <w:rPr>
                <w:sz w:val="18"/>
                <w:szCs w:val="18"/>
              </w:rPr>
            </w:pPr>
            <w:proofErr w:type="spellStart"/>
            <w:r w:rsidRPr="00653D70">
              <w:rPr>
                <w:sz w:val="18"/>
                <w:szCs w:val="18"/>
              </w:rPr>
              <w:t>Scopalina</w:t>
            </w:r>
            <w:proofErr w:type="spellEnd"/>
            <w:r w:rsidRPr="00653D70">
              <w:rPr>
                <w:sz w:val="18"/>
                <w:szCs w:val="18"/>
              </w:rPr>
              <w:t xml:space="preserve"> </w:t>
            </w:r>
            <w:proofErr w:type="spellStart"/>
            <w:r w:rsidRPr="00653D70">
              <w:rPr>
                <w:sz w:val="18"/>
                <w:szCs w:val="18"/>
              </w:rPr>
              <w:t>ruetzleri</w:t>
            </w:r>
            <w:proofErr w:type="spellEnd"/>
          </w:p>
        </w:tc>
      </w:tr>
      <w:tr w:rsidR="00653D70" w:rsidRPr="00653D70" w14:paraId="7781973B" w14:textId="77777777" w:rsidTr="00653D70">
        <w:trPr>
          <w:trHeight w:val="20"/>
        </w:trPr>
        <w:tc>
          <w:tcPr>
            <w:tcW w:w="5830" w:type="dxa"/>
            <w:noWrap/>
            <w:hideMark/>
          </w:tcPr>
          <w:p w14:paraId="32209B03"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27E78261" w14:textId="77777777" w:rsidR="00653D70" w:rsidRPr="00653D70" w:rsidRDefault="00653D70" w:rsidP="00CC386C">
            <w:pPr>
              <w:spacing w:line="240" w:lineRule="auto"/>
              <w:ind w:firstLine="0"/>
              <w:rPr>
                <w:sz w:val="18"/>
                <w:szCs w:val="18"/>
              </w:rPr>
            </w:pP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coccinea</w:t>
            </w:r>
            <w:proofErr w:type="spellEnd"/>
            <w:r w:rsidRPr="00653D70">
              <w:rPr>
                <w:sz w:val="18"/>
                <w:szCs w:val="18"/>
              </w:rPr>
              <w:t xml:space="preserve"> and </w:t>
            </w: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hartmani</w:t>
            </w:r>
            <w:proofErr w:type="spellEnd"/>
          </w:p>
        </w:tc>
      </w:tr>
      <w:tr w:rsidR="00653D70" w:rsidRPr="00653D70" w14:paraId="54A87D2D"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4193A406"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5808621B" w14:textId="77777777" w:rsidR="00653D70" w:rsidRPr="00653D70" w:rsidRDefault="00653D70" w:rsidP="00CC386C">
            <w:pPr>
              <w:spacing w:line="240" w:lineRule="auto"/>
              <w:ind w:firstLine="0"/>
              <w:rPr>
                <w:sz w:val="18"/>
                <w:szCs w:val="18"/>
              </w:rPr>
            </w:pPr>
            <w:proofErr w:type="spellStart"/>
            <w:r w:rsidRPr="00653D70">
              <w:rPr>
                <w:sz w:val="18"/>
                <w:szCs w:val="18"/>
              </w:rPr>
              <w:t>Spongosorites</w:t>
            </w:r>
            <w:proofErr w:type="spellEnd"/>
            <w:r w:rsidRPr="00653D70">
              <w:rPr>
                <w:sz w:val="18"/>
                <w:szCs w:val="18"/>
              </w:rPr>
              <w:t xml:space="preserve"> </w:t>
            </w:r>
            <w:proofErr w:type="spellStart"/>
            <w:r w:rsidRPr="00653D70">
              <w:rPr>
                <w:sz w:val="18"/>
                <w:szCs w:val="18"/>
              </w:rPr>
              <w:t>coralliphaga</w:t>
            </w:r>
            <w:proofErr w:type="spellEnd"/>
          </w:p>
        </w:tc>
      </w:tr>
      <w:tr w:rsidR="00653D70" w:rsidRPr="00653D70" w14:paraId="322D1327" w14:textId="77777777" w:rsidTr="00653D70">
        <w:trPr>
          <w:trHeight w:val="20"/>
        </w:trPr>
        <w:tc>
          <w:tcPr>
            <w:tcW w:w="5830" w:type="dxa"/>
            <w:noWrap/>
            <w:hideMark/>
          </w:tcPr>
          <w:p w14:paraId="5ED6F93E"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7824ADD1" w14:textId="77777777" w:rsidR="00653D70" w:rsidRPr="00653D70" w:rsidRDefault="00653D70" w:rsidP="00CC386C">
            <w:pPr>
              <w:spacing w:line="240" w:lineRule="auto"/>
              <w:ind w:firstLine="0"/>
              <w:rPr>
                <w:sz w:val="18"/>
                <w:szCs w:val="18"/>
              </w:rPr>
            </w:pPr>
            <w:proofErr w:type="spellStart"/>
            <w:r w:rsidRPr="00653D70">
              <w:rPr>
                <w:sz w:val="18"/>
                <w:szCs w:val="18"/>
              </w:rPr>
              <w:t>Tectitethya</w:t>
            </w:r>
            <w:proofErr w:type="spellEnd"/>
            <w:r w:rsidRPr="00653D70">
              <w:rPr>
                <w:sz w:val="18"/>
                <w:szCs w:val="18"/>
              </w:rPr>
              <w:t xml:space="preserve"> </w:t>
            </w:r>
            <w:proofErr w:type="spellStart"/>
            <w:r w:rsidRPr="00653D70">
              <w:rPr>
                <w:sz w:val="18"/>
                <w:szCs w:val="18"/>
              </w:rPr>
              <w:t>crypta</w:t>
            </w:r>
            <w:proofErr w:type="spellEnd"/>
          </w:p>
        </w:tc>
      </w:tr>
      <w:tr w:rsidR="00653D70" w:rsidRPr="00653D70" w14:paraId="01D60441" w14:textId="77777777"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14:paraId="06448C20"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0EC049A5" w14:textId="77777777" w:rsidR="00653D70" w:rsidRPr="00653D70" w:rsidRDefault="00653D70" w:rsidP="00CC386C">
            <w:pPr>
              <w:spacing w:line="240" w:lineRule="auto"/>
              <w:ind w:firstLine="0"/>
              <w:rPr>
                <w:sz w:val="18"/>
                <w:szCs w:val="18"/>
              </w:rPr>
            </w:pPr>
            <w:r w:rsidRPr="00653D70">
              <w:rPr>
                <w:sz w:val="18"/>
                <w:szCs w:val="18"/>
              </w:rPr>
              <w:t>Unidentified</w:t>
            </w:r>
          </w:p>
        </w:tc>
      </w:tr>
      <w:tr w:rsidR="00653D70" w:rsidRPr="00653D70" w14:paraId="67E236F1" w14:textId="77777777" w:rsidTr="00653D70">
        <w:trPr>
          <w:trHeight w:val="20"/>
        </w:trPr>
        <w:tc>
          <w:tcPr>
            <w:tcW w:w="5830" w:type="dxa"/>
            <w:noWrap/>
            <w:hideMark/>
          </w:tcPr>
          <w:p w14:paraId="0A6DE5C4"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14:paraId="351453DE" w14:textId="77777777" w:rsidR="00653D70" w:rsidRPr="00653D70" w:rsidRDefault="00653D70" w:rsidP="00CC386C">
            <w:pPr>
              <w:spacing w:line="240" w:lineRule="auto"/>
              <w:ind w:firstLine="0"/>
              <w:rPr>
                <w:sz w:val="18"/>
                <w:szCs w:val="18"/>
              </w:rPr>
            </w:pPr>
            <w:r w:rsidRPr="00653D70">
              <w:rPr>
                <w:sz w:val="18"/>
                <w:szCs w:val="18"/>
              </w:rPr>
              <w:t xml:space="preserve">Xestospongia </w:t>
            </w:r>
            <w:proofErr w:type="spellStart"/>
            <w:r w:rsidRPr="00653D70">
              <w:rPr>
                <w:sz w:val="18"/>
                <w:szCs w:val="18"/>
              </w:rPr>
              <w:t>muta</w:t>
            </w:r>
            <w:proofErr w:type="spellEnd"/>
          </w:p>
        </w:tc>
      </w:tr>
    </w:tbl>
    <w:p w14:paraId="6C629B32" w14:textId="77777777" w:rsidR="00AF467F" w:rsidRDefault="00653D70" w:rsidP="00CC386C">
      <w:pPr>
        <w:ind w:firstLine="0"/>
      </w:pPr>
      <w:r>
        <w:br w:type="page"/>
      </w:r>
      <w:commentRangeStart w:id="67"/>
      <w:r w:rsidR="00A679EA">
        <w:lastRenderedPageBreak/>
        <w:t xml:space="preserve">Appendix 3. </w:t>
      </w:r>
      <w:proofErr w:type="spellStart"/>
      <w:r w:rsidR="00A679EA">
        <w:t>AICc</w:t>
      </w:r>
      <w:proofErr w:type="spellEnd"/>
      <w:r w:rsidR="00A679EA">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67"/>
    <w:p w14:paraId="53B05BD6" w14:textId="77777777" w:rsidR="00A15ABA" w:rsidRDefault="00EA3C4D" w:rsidP="00CC386C">
      <w:r>
        <w:rPr>
          <w:rStyle w:val="CommentReference"/>
        </w:rPr>
        <w:commentReference w:id="67"/>
      </w:r>
    </w:p>
    <w:sectPr w:rsidR="00A15ABA" w:rsidSect="00A75CAA">
      <w:footerReference w:type="default" r:id="rId18"/>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3T04:09:00Z" w:initials="N">
    <w:p w14:paraId="6A28690D" w14:textId="13374E3D" w:rsidR="00CD5F38" w:rsidRDefault="00CD5F38">
      <w:pPr>
        <w:pStyle w:val="CommentText"/>
      </w:pPr>
      <w:r>
        <w:rPr>
          <w:rStyle w:val="CommentReference"/>
        </w:rPr>
        <w:annotationRef/>
      </w:r>
      <w:r>
        <w:t>*</w:t>
      </w:r>
      <w:r w:rsidR="000404AE">
        <w:t>Same as abstract below</w:t>
      </w:r>
    </w:p>
  </w:comment>
  <w:comment w:id="2" w:author="Graham Forrester" w:date="2019-11-13T02:58:00Z" w:initials="GF">
    <w:p w14:paraId="06A73FF6" w14:textId="71C6BC20" w:rsidR="00CD5F38" w:rsidRDefault="00CD5F38">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CD5F38" w:rsidRDefault="00CD5F38">
      <w:pPr>
        <w:pStyle w:val="CommentText"/>
      </w:pPr>
      <w:r>
        <w:rPr>
          <w:rStyle w:val="CommentReference"/>
        </w:rPr>
        <w:annotationRef/>
      </w:r>
      <w:r>
        <w:t>These bits need to change into a summary of conclusions</w:t>
      </w:r>
    </w:p>
  </w:comment>
  <w:comment w:id="4" w:author="Nicole" w:date="2019-11-13T02:58:00Z" w:initials="N">
    <w:p w14:paraId="34C32212" w14:textId="4D226A6E" w:rsidR="00CD5F38" w:rsidRDefault="00CD5F38">
      <w:pPr>
        <w:pStyle w:val="CommentText"/>
      </w:pPr>
      <w:r>
        <w:rPr>
          <w:rStyle w:val="CommentReference"/>
        </w:rPr>
        <w:annotationRef/>
      </w:r>
      <w:r>
        <w:t>*After formatting, insert table of contents</w:t>
      </w:r>
    </w:p>
  </w:comment>
  <w:comment w:id="5" w:author="Nicole" w:date="2019-11-13T02:58:00Z" w:initials="N">
    <w:p w14:paraId="78A09941" w14:textId="15CCF62E" w:rsidR="00CD5F38" w:rsidRDefault="00CD5F38">
      <w:pPr>
        <w:pStyle w:val="CommentText"/>
      </w:pPr>
      <w:r>
        <w:rPr>
          <w:rStyle w:val="CommentReference"/>
        </w:rPr>
        <w:annotationRef/>
      </w:r>
      <w:r>
        <w:t>*After formatting, insert list of tables</w:t>
      </w:r>
    </w:p>
  </w:comment>
  <w:comment w:id="6" w:author="Nicole" w:date="2019-11-13T02:58:00Z" w:initials="N">
    <w:p w14:paraId="55425679" w14:textId="730D0CF6" w:rsidR="00CD5F38" w:rsidRDefault="00CD5F38">
      <w:pPr>
        <w:pStyle w:val="CommentText"/>
      </w:pPr>
      <w:r>
        <w:rPr>
          <w:rStyle w:val="CommentReference"/>
        </w:rPr>
        <w:annotationRef/>
      </w:r>
      <w:r>
        <w:t>*After formatting insert list of figures</w:t>
      </w:r>
    </w:p>
  </w:comment>
  <w:comment w:id="8" w:author="Nicole" w:date="2019-11-13T03:49:00Z" w:initials="N">
    <w:p w14:paraId="78A982F5" w14:textId="1C555D43" w:rsidR="00CD5F38" w:rsidRDefault="00CD5F38">
      <w:pPr>
        <w:pStyle w:val="CommentText"/>
      </w:pPr>
      <w:r>
        <w:rPr>
          <w:rStyle w:val="CommentReference"/>
        </w:rPr>
        <w:annotationRef/>
      </w:r>
      <w:r>
        <w:t>*</w:t>
      </w:r>
      <w:r w:rsidR="008746A9">
        <w:t>Same as abstract above</w:t>
      </w:r>
    </w:p>
  </w:comment>
  <w:comment w:id="9" w:author="Graham Forrester" w:date="2019-11-13T03:48:00Z" w:initials="GF">
    <w:p w14:paraId="5936C6A4" w14:textId="77777777" w:rsidR="008746A9" w:rsidRDefault="008746A9" w:rsidP="008746A9">
      <w:pPr>
        <w:pStyle w:val="CommentText"/>
      </w:pPr>
      <w:r>
        <w:rPr>
          <w:rStyle w:val="CommentReference"/>
        </w:rPr>
        <w:annotationRef/>
      </w:r>
      <w:r>
        <w:t>These bits need to change into a summary of conclusions</w:t>
      </w:r>
    </w:p>
  </w:comment>
  <w:comment w:id="11" w:author="Nicole" w:date="2019-11-13T02:58:00Z" w:initials="N">
    <w:p w14:paraId="2DE7AC69" w14:textId="49F2C82E" w:rsidR="00CD5F38" w:rsidRDefault="00CD5F38" w:rsidP="00A679EA">
      <w:pPr>
        <w:pStyle w:val="CommentText"/>
        <w:ind w:firstLine="0"/>
      </w:pPr>
      <w:r>
        <w:rPr>
          <w:rStyle w:val="CommentReference"/>
        </w:rPr>
        <w:annotationRef/>
      </w:r>
      <w:r>
        <w:t>Main Point: Biodiversity is declining globally and that’s bad.</w:t>
      </w:r>
    </w:p>
  </w:comment>
  <w:comment w:id="12" w:author="Nicole" w:date="2019-11-13T02:58:00Z" w:initials="N">
    <w:p w14:paraId="2D513D92" w14:textId="2C2C4F19" w:rsidR="00CD5F38" w:rsidRDefault="00CD5F38">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3" w:author="Nicole" w:date="2019-11-13T02:58:00Z" w:initials="N">
    <w:p w14:paraId="3AE34301" w14:textId="30B9D9EB" w:rsidR="00CD5F38" w:rsidRDefault="00CD5F38">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CD5F38" w:rsidRDefault="00CD5F38">
      <w:pPr>
        <w:pStyle w:val="CommentText"/>
      </w:pPr>
    </w:p>
    <w:p w14:paraId="535203B4" w14:textId="1A92ABAD" w:rsidR="00CD5F38" w:rsidRDefault="00CD5F38">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14" w:author="Nicole" w:date="2019-11-13T02:58:00Z" w:initials="N">
    <w:p w14:paraId="22EFE346" w14:textId="4FA2BD8C" w:rsidR="00CD5F38" w:rsidRDefault="00CD5F38">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16" w:author="Nicole" w:date="2019-11-13T02:58:00Z" w:initials="N">
    <w:p w14:paraId="479E64AE" w14:textId="77777777" w:rsidR="00CD5F38" w:rsidRDefault="00CD5F38" w:rsidP="00A679EA">
      <w:pPr>
        <w:pStyle w:val="CommentText"/>
      </w:pPr>
      <w:r>
        <w:rPr>
          <w:rStyle w:val="CommentReference"/>
        </w:rPr>
        <w:annotationRef/>
      </w:r>
      <w:r>
        <w:t>Main Point: Biodiversity in coral reefs is declining and that’s bad.</w:t>
      </w:r>
    </w:p>
  </w:comment>
  <w:comment w:id="17" w:author="Nicole" w:date="2019-11-13T02:58:00Z" w:initials="N">
    <w:p w14:paraId="3B7CAA05" w14:textId="1C437E20" w:rsidR="00CD5F38" w:rsidRDefault="00CD5F38">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CD5F38" w:rsidRDefault="00CD5F38">
      <w:pPr>
        <w:pStyle w:val="CommentText"/>
      </w:pPr>
    </w:p>
    <w:p w14:paraId="134665B8" w14:textId="22EAF5FA" w:rsidR="00CD5F38" w:rsidRDefault="00CD5F38">
      <w:pPr>
        <w:pStyle w:val="CommentText"/>
      </w:pPr>
      <w:r>
        <w:t>Takeaway from Hughes 1994: Coral reefs are threatened by overfishing (Caribbean)</w:t>
      </w:r>
    </w:p>
    <w:p w14:paraId="1FE20F0B" w14:textId="77777777" w:rsidR="00CD5F38" w:rsidRDefault="00CD5F38">
      <w:pPr>
        <w:pStyle w:val="CommentText"/>
      </w:pPr>
    </w:p>
    <w:p w14:paraId="3E67DCA8" w14:textId="272390D1" w:rsidR="00CD5F38" w:rsidRDefault="00CD5F38" w:rsidP="00CD5F38">
      <w:pPr>
        <w:pStyle w:val="CommentText"/>
      </w:pPr>
      <w:r>
        <w:rPr>
          <w:rStyle w:val="CommentReference"/>
        </w:rPr>
        <w:annotationRef/>
      </w:r>
      <w:r>
        <w:t>Takeaway from Hughes 2017: Coral reefs are threatened by higher temperatures (</w:t>
      </w:r>
      <w:r w:rsidRPr="00FD7426">
        <w:t>Great Barrier Reef</w:t>
      </w:r>
      <w:r>
        <w:t>)</w:t>
      </w:r>
    </w:p>
  </w:comment>
  <w:comment w:id="18" w:author="Nicole" w:date="2019-11-13T02:58:00Z" w:initials="N">
    <w:p w14:paraId="4AAC37F0" w14:textId="11D6840E" w:rsidR="00460D4B" w:rsidRDefault="00460D4B"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19" w:author="Nicole" w:date="2019-11-13T02:58:00Z" w:initials="N">
    <w:p w14:paraId="5A679D1C" w14:textId="3671066B" w:rsidR="00460D4B" w:rsidRDefault="00460D4B">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460D4B" w:rsidRDefault="00460D4B">
      <w:pPr>
        <w:pStyle w:val="CommentText"/>
      </w:pPr>
    </w:p>
    <w:p w14:paraId="72C826D2" w14:textId="42CD8BDD" w:rsidR="00460D4B" w:rsidRDefault="00460D4B"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0" w:author="Nicole" w:date="2019-11-13T02:58:00Z" w:initials="N">
    <w:p w14:paraId="33AB4EC8" w14:textId="5DB2E809" w:rsidR="00CD5F38" w:rsidRDefault="00CD5F38" w:rsidP="00A679EA">
      <w:pPr>
        <w:pStyle w:val="CommentText"/>
      </w:pPr>
      <w:r>
        <w:rPr>
          <w:rStyle w:val="CommentReference"/>
        </w:rPr>
        <w:annotationRef/>
      </w:r>
      <w:r>
        <w:t>*I still need to review these [Replace these references with a paper or two regarding monitoring efforts (preferably Caribbean-based) that collect information on richness, OR studies that use proxies to estimate richness of these groups]</w:t>
      </w:r>
    </w:p>
  </w:comment>
  <w:comment w:id="21" w:author="Nicole" w:date="2019-11-13T02:58:00Z" w:initials="N">
    <w:p w14:paraId="4DFA2366" w14:textId="77777777" w:rsidR="00CD5F38" w:rsidRDefault="00CD5F38" w:rsidP="00A679EA">
      <w:pPr>
        <w:pStyle w:val="CommentText"/>
        <w:ind w:firstLine="0"/>
      </w:pPr>
      <w:r>
        <w:rPr>
          <w:rStyle w:val="CommentReference"/>
        </w:rPr>
        <w:annotationRef/>
      </w:r>
      <w:r>
        <w:t xml:space="preserve">Main Point: Biodiversity on coral reefs is estimated using landscape features. </w:t>
      </w:r>
    </w:p>
  </w:comment>
  <w:comment w:id="22" w:author="Nicole" w:date="2019-11-13T02:58:00Z" w:initials="N">
    <w:p w14:paraId="124E32E4" w14:textId="012AA482" w:rsidR="008D6764" w:rsidRDefault="008D6764"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23" w:author="Nicole" w:date="2019-11-13T02:58:00Z" w:initials="N">
    <w:p w14:paraId="1DBF5CB5" w14:textId="1E6DE747" w:rsidR="008D6764" w:rsidRDefault="008D6764" w:rsidP="008D6764">
      <w:pPr>
        <w:pStyle w:val="CommentText"/>
      </w:pPr>
      <w:r>
        <w:rPr>
          <w:rStyle w:val="CommentReference"/>
        </w:rPr>
        <w:annotationRef/>
      </w:r>
      <w:r>
        <w:rPr>
          <w:rStyle w:val="CommentReference"/>
        </w:rPr>
        <w:annotationRef/>
      </w: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8D6764" w:rsidRDefault="008D6764" w:rsidP="008D6764">
      <w:pPr>
        <w:pStyle w:val="CommentText"/>
      </w:pPr>
      <w:r>
        <w:rPr>
          <w:rStyle w:val="CommentReference"/>
        </w:rPr>
        <w:annotationRef/>
      </w:r>
    </w:p>
    <w:p w14:paraId="7BBD76AB" w14:textId="19CCAE75" w:rsidR="008D6764" w:rsidRDefault="008D6764"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25" w:author="Nicole" w:date="2019-11-13T02:58:00Z" w:initials="N">
    <w:p w14:paraId="37CF40AD" w14:textId="5566A01B" w:rsidR="008D6764" w:rsidRDefault="008D6764" w:rsidP="008D6764">
      <w:pPr>
        <w:pStyle w:val="CommentText"/>
      </w:pPr>
      <w:r>
        <w:rPr>
          <w:rStyle w:val="CommentReference"/>
        </w:rPr>
        <w:annotationRef/>
      </w:r>
      <w:r>
        <w:rPr>
          <w:rStyle w:val="CommentReference"/>
        </w:rPr>
        <w:annotationRef/>
      </w:r>
      <w:r>
        <w:t xml:space="preserve">Takeaway from this paper: inverts are hard to id to species, so authors compared </w:t>
      </w:r>
      <w:proofErr w:type="spellStart"/>
      <w:r>
        <w:t>morphospecies</w:t>
      </w:r>
      <w:proofErr w:type="spellEnd"/>
      <w:r>
        <w:t xml:space="preserve"> to professional species id’s to see if they were comparable</w:t>
      </w:r>
    </w:p>
  </w:comment>
  <w:comment w:id="24" w:author="Graham Forrester" w:date="2019-11-13T02:58:00Z" w:initials="GF">
    <w:p w14:paraId="584EF959" w14:textId="1D607524" w:rsidR="00CD5F38" w:rsidRPr="00FB28FD" w:rsidRDefault="00CD5F38">
      <w:pPr>
        <w:pStyle w:val="CommentText"/>
        <w:rPr>
          <w:vertAlign w:val="subscript"/>
        </w:rPr>
      </w:pPr>
      <w:r>
        <w:rPr>
          <w:rStyle w:val="CommentReference"/>
        </w:rPr>
        <w:annotationRef/>
      </w:r>
      <w:r>
        <w:t xml:space="preserve">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r>
    </w:p>
  </w:comment>
  <w:comment w:id="26" w:author="Nicole" w:date="2019-11-13T02:58:00Z" w:initials="N">
    <w:p w14:paraId="346559B4" w14:textId="63019B03" w:rsidR="009933F1" w:rsidRDefault="009933F1"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27" w:author="Graham Forrester" w:date="2019-11-13T02:58:00Z" w:initials="GF">
    <w:p w14:paraId="3F5ACBE0" w14:textId="17EC93EB" w:rsidR="00CD5F38" w:rsidRDefault="00CD5F38">
      <w:pPr>
        <w:pStyle w:val="CommentText"/>
      </w:pPr>
      <w:r>
        <w:rPr>
          <w:rStyle w:val="CommentReference"/>
        </w:rPr>
        <w:annotationRef/>
      </w:r>
      <w:r>
        <w:t>The broader point is that sometimes richness measured for conspicuous well-studied groups is used to extrapolate richness of all groups. Sponges can be introduced more broadly as an example of another group on coral reefs,</w:t>
      </w:r>
    </w:p>
  </w:comment>
  <w:comment w:id="28" w:author="Nicole" w:date="2019-11-13T02:58:00Z" w:initials="N">
    <w:p w14:paraId="67E2C70F" w14:textId="581920A1" w:rsidR="009933F1" w:rsidRDefault="009933F1"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29" w:author="Nicole" w:date="2019-11-13T02:58:00Z" w:initials="N">
    <w:p w14:paraId="01417F9B" w14:textId="2CB8BE60" w:rsidR="009933F1" w:rsidRDefault="009933F1"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9933F1" w:rsidRDefault="009933F1">
      <w:pPr>
        <w:pStyle w:val="CommentText"/>
      </w:pPr>
    </w:p>
    <w:p w14:paraId="410086E5" w14:textId="46ED1E2F" w:rsidR="009933F1" w:rsidRDefault="009933F1"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30" w:author="Nicole" w:date="2019-11-13T02:58:00Z" w:initials="N">
    <w:p w14:paraId="184AC20E" w14:textId="77777777" w:rsidR="00CD5F38" w:rsidRDefault="00CD5F38"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31" w:author="Graham Forrester" w:date="2019-11-13T02:58:00Z" w:initials="GF">
    <w:p w14:paraId="69F36181" w14:textId="0FED8AE3" w:rsidR="00CD5F38" w:rsidRDefault="00CD5F38">
      <w:pPr>
        <w:pStyle w:val="CommentText"/>
      </w:pPr>
      <w:r>
        <w:rPr>
          <w:rStyle w:val="CommentReference"/>
        </w:rPr>
        <w:annotationRef/>
      </w:r>
      <w:r>
        <w:t>I think this paragraph should go before the previous one</w:t>
      </w:r>
    </w:p>
  </w:comment>
  <w:comment w:id="32" w:author="Nicole" w:date="2019-11-13T02:58:00Z" w:initials="N">
    <w:p w14:paraId="60FBD42E" w14:textId="02A46FA9" w:rsidR="009933F1" w:rsidRDefault="009933F1" w:rsidP="009933F1">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3" w:author="Nicole" w:date="2019-11-13T02:58:00Z" w:initials="N">
    <w:p w14:paraId="43F8E106" w14:textId="5A9742A6" w:rsidR="000E4FE9" w:rsidRDefault="000E4FE9" w:rsidP="000E4FE9">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4" w:author="Nicole" w:date="2019-11-13T02:58:00Z" w:initials="N">
    <w:p w14:paraId="6C02099C" w14:textId="2EABABB7" w:rsidR="00C26A73" w:rsidRDefault="00C26A73" w:rsidP="00C26A73">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5" w:author="Nicole" w:date="2019-11-13T02:58:00Z" w:initials="N">
    <w:p w14:paraId="50F1FBFE" w14:textId="50F075AC" w:rsidR="00CD5F38" w:rsidRDefault="00CD5F38" w:rsidP="00A679EA">
      <w:pPr>
        <w:pStyle w:val="CommentText"/>
      </w:pPr>
      <w:r>
        <w:rPr>
          <w:rStyle w:val="CommentReference"/>
        </w:rPr>
        <w:annotationRef/>
      </w:r>
      <w:r>
        <w:t>*I still need to review these</w:t>
      </w:r>
    </w:p>
  </w:comment>
  <w:comment w:id="36" w:author="Nicole" w:date="2019-11-13T02:58:00Z" w:initials="N">
    <w:p w14:paraId="6E5D1477" w14:textId="3B1F858F" w:rsidR="00CD5F38" w:rsidRDefault="00CD5F38" w:rsidP="00A679EA">
      <w:pPr>
        <w:pStyle w:val="CommentText"/>
      </w:pPr>
      <w:r>
        <w:rPr>
          <w:rStyle w:val="CommentReference"/>
        </w:rPr>
        <w:annotationRef/>
      </w:r>
      <w:r>
        <w:t>*I still need to review these</w:t>
      </w:r>
    </w:p>
  </w:comment>
  <w:comment w:id="37" w:author="Nicole" w:date="2019-11-13T02:58:00Z" w:initials="N">
    <w:p w14:paraId="03E712B1" w14:textId="77A0BFFE" w:rsidR="00CD5F38" w:rsidRDefault="00CD5F38" w:rsidP="00A679EA">
      <w:pPr>
        <w:pStyle w:val="CommentText"/>
      </w:pPr>
      <w:r>
        <w:rPr>
          <w:rStyle w:val="CommentReference"/>
        </w:rPr>
        <w:annotationRef/>
      </w:r>
      <w:r>
        <w:t>*I still need to review these</w:t>
      </w:r>
    </w:p>
  </w:comment>
  <w:comment w:id="38" w:author="Nicole" w:date="2019-11-13T02:58:00Z" w:initials="N">
    <w:p w14:paraId="52C4D4B6" w14:textId="77777777" w:rsidR="00CD5F38" w:rsidRDefault="00CD5F38" w:rsidP="00A679EA">
      <w:pPr>
        <w:pStyle w:val="CommentText"/>
        <w:ind w:firstLine="0"/>
      </w:pPr>
      <w:r>
        <w:rPr>
          <w:rStyle w:val="CommentReference"/>
        </w:rPr>
        <w:annotationRef/>
      </w:r>
      <w:r>
        <w:t>Main Point: Study description and predictions</w:t>
      </w:r>
    </w:p>
  </w:comment>
  <w:comment w:id="39" w:author="Nicole" w:date="2019-11-13T02:58:00Z" w:initials="N">
    <w:p w14:paraId="33C4F7C1" w14:textId="7FDBE879" w:rsidR="00C26A73" w:rsidRDefault="00C26A73"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0" w:author="Nicole" w:date="2019-11-13T04:02:00Z" w:initials="N">
    <w:p w14:paraId="519086F6" w14:textId="6DA62608" w:rsidR="00C26A73" w:rsidRDefault="00C26A73" w:rsidP="00C26A73">
      <w:pPr>
        <w:pStyle w:val="CommentText"/>
      </w:pPr>
      <w:r>
        <w:rPr>
          <w:rStyle w:val="CommentReference"/>
        </w:rPr>
        <w:annotationRef/>
      </w:r>
      <w:r>
        <w:t>Takeaway from Darling</w:t>
      </w:r>
      <w:r w:rsidR="00E04396">
        <w:t>:</w:t>
      </w:r>
      <w:r>
        <w:rPr>
          <w:rStyle w:val="CommentReference"/>
        </w:rPr>
        <w:annotationRef/>
      </w:r>
      <w:r>
        <w:t xml:space="preserve"> Greater complexity is correlated with greater fish diversity and reef fish are negatively impacted by loss of coral cover and complexity</w:t>
      </w:r>
    </w:p>
    <w:p w14:paraId="6F2B0017" w14:textId="5FAF74A7" w:rsidR="00C26A73" w:rsidRDefault="00C26A73">
      <w:pPr>
        <w:pStyle w:val="CommentText"/>
      </w:pPr>
    </w:p>
    <w:p w14:paraId="3DFA479F" w14:textId="530B4CE8" w:rsidR="00C26A73" w:rsidRDefault="00C26A73" w:rsidP="00C26A73">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4ED1C625" w14:textId="77777777" w:rsidR="00C26A73" w:rsidRDefault="00C26A73">
      <w:pPr>
        <w:pStyle w:val="CommentText"/>
      </w:pPr>
    </w:p>
    <w:p w14:paraId="2830BC9F" w14:textId="061C1FE4" w:rsidR="00C26A73" w:rsidRDefault="00C26A73" w:rsidP="00C26A73">
      <w:pPr>
        <w:pStyle w:val="CommentText"/>
      </w:pPr>
      <w:r>
        <w:rPr>
          <w:rStyle w:val="CommentReference"/>
        </w:rPr>
        <w:annotationRef/>
      </w:r>
      <w:r>
        <w:t xml:space="preserve">Takeaway from </w:t>
      </w:r>
      <w:proofErr w:type="spellStart"/>
      <w:r>
        <w:t>Gratwicke</w:t>
      </w:r>
      <w:proofErr w:type="spellEnd"/>
      <w:r w:rsidR="00E04396">
        <w:t>:</w:t>
      </w:r>
      <w:r>
        <w:rPr>
          <w:rStyle w:val="CommentReference"/>
        </w:rPr>
        <w:annotationRef/>
      </w:r>
      <w:r>
        <w:t xml:space="preserve"> Rugose environments foster greater fish species richness (BVI study)</w:t>
      </w:r>
    </w:p>
    <w:p w14:paraId="0884B1B2" w14:textId="77777777" w:rsidR="00C26A73" w:rsidRDefault="00C26A73" w:rsidP="00C26A73">
      <w:pPr>
        <w:pStyle w:val="CommentText"/>
        <w:ind w:firstLine="0"/>
      </w:pPr>
    </w:p>
    <w:p w14:paraId="65A1A69E" w14:textId="00001B17" w:rsidR="00C26A73" w:rsidRDefault="00C26A73" w:rsidP="00C26A73">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1" w:author="Nicole" w:date="2019-11-13T04:02:00Z" w:initials="N">
    <w:p w14:paraId="76E68A9F" w14:textId="0CE2F432" w:rsidR="00C26A73" w:rsidRDefault="00C26A73" w:rsidP="00C26A73">
      <w:pPr>
        <w:pStyle w:val="CommentText"/>
      </w:pPr>
      <w:r>
        <w:rPr>
          <w:rStyle w:val="CommentReference"/>
        </w:rPr>
        <w:annotationRef/>
      </w:r>
      <w:r>
        <w:rPr>
          <w:rStyle w:val="CommentReference"/>
        </w:rPr>
        <w:annotationRef/>
      </w:r>
      <w:r w:rsidR="00E04396">
        <w:t>Takeaway from this paper:</w:t>
      </w:r>
      <w:r>
        <w:rPr>
          <w:rStyle w:val="CommentReference"/>
        </w:rPr>
        <w:annotationRef/>
      </w:r>
      <w:r>
        <w:t xml:space="preserve"> When corals die, but structures remain intact, there are more fish species than when rugosity declines as well</w:t>
      </w:r>
    </w:p>
  </w:comment>
  <w:comment w:id="42" w:author="Nicole" w:date="2019-11-13T03:01:00Z" w:initials="N">
    <w:p w14:paraId="0BE8C30F" w14:textId="211C4F26" w:rsidR="00C26A73" w:rsidRDefault="00C26A73">
      <w:pPr>
        <w:pStyle w:val="CommentText"/>
      </w:pPr>
      <w:r>
        <w:rPr>
          <w:rStyle w:val="CommentReference"/>
        </w:rPr>
        <w:annotationRef/>
      </w:r>
      <w:r>
        <w:t xml:space="preserve">*will need to manually combine these () after Mendeley </w:t>
      </w:r>
      <w:r w:rsidR="005804B3">
        <w:t>field code</w:t>
      </w:r>
      <w:r>
        <w:t>s are removed and references become plain text</w:t>
      </w:r>
    </w:p>
  </w:comment>
  <w:comment w:id="44" w:author="Nicole" w:date="2019-11-13T03:01:00Z" w:initials="N">
    <w:p w14:paraId="18F06E3B" w14:textId="6196992F" w:rsidR="003F7563" w:rsidRDefault="003F7563" w:rsidP="003F7563">
      <w:pPr>
        <w:pStyle w:val="CommentText"/>
      </w:pPr>
      <w:r>
        <w:rPr>
          <w:rStyle w:val="CommentReference"/>
        </w:rPr>
        <w:annotationRef/>
      </w:r>
      <w:r>
        <w:rPr>
          <w:rStyle w:val="CommentReference"/>
        </w:rPr>
        <w:annotationRef/>
      </w:r>
      <w:r>
        <w:t xml:space="preserve">*will need to manually combine these () after Mendeley </w:t>
      </w:r>
      <w:r w:rsidR="005804B3">
        <w:t>field code</w:t>
      </w:r>
      <w:r>
        <w:t>s are removed and references become plain text</w:t>
      </w:r>
    </w:p>
  </w:comment>
  <w:comment w:id="46" w:author="Nicole" w:date="2019-11-13T03:02:00Z" w:initials="N">
    <w:p w14:paraId="0CBB16A0" w14:textId="69E74DC5" w:rsidR="003F7563" w:rsidRDefault="003F7563" w:rsidP="003F7563">
      <w:pPr>
        <w:pStyle w:val="CommentText"/>
      </w:pPr>
      <w:r>
        <w:rPr>
          <w:rStyle w:val="CommentReference"/>
        </w:rPr>
        <w:annotationRef/>
      </w:r>
      <w:r>
        <w:rPr>
          <w:rStyle w:val="CommentReference"/>
        </w:rPr>
        <w:annotationRef/>
      </w:r>
      <w:r>
        <w:rPr>
          <w:rStyle w:val="CommentReference"/>
        </w:rPr>
        <w:annotationRef/>
      </w:r>
      <w:r>
        <w:t xml:space="preserve">*will need to manually combine these () after Mendeley </w:t>
      </w:r>
      <w:r w:rsidR="005804B3">
        <w:t>field code</w:t>
      </w:r>
      <w:r>
        <w:t>s are removed and references become plain text</w:t>
      </w:r>
    </w:p>
  </w:comment>
  <w:comment w:id="47" w:author="Nicole" w:date="2019-11-13T02:58:00Z" w:initials="N">
    <w:p w14:paraId="0098009C" w14:textId="7456DED1" w:rsidR="00CD5F38" w:rsidRDefault="00CD5F38">
      <w:pPr>
        <w:pStyle w:val="CommentText"/>
      </w:pPr>
      <w:r>
        <w:rPr>
          <w:rStyle w:val="CommentReference"/>
        </w:rPr>
        <w:annotationRef/>
      </w:r>
      <w:r>
        <w:t>$ I’m not sure these sentences and these appendices should be included because we never end up discussing them further in the text.</w:t>
      </w:r>
    </w:p>
  </w:comment>
  <w:comment w:id="55" w:author="Nicole" w:date="2019-11-13T02:58:00Z" w:initials="N">
    <w:p w14:paraId="756D0EBA" w14:textId="5144AA0F" w:rsidR="00CD5F38" w:rsidRDefault="00CD5F38">
      <w:pPr>
        <w:pStyle w:val="CommentText"/>
      </w:pPr>
      <w:r>
        <w:rPr>
          <w:rStyle w:val="CommentReference"/>
        </w:rPr>
        <w:annotationRef/>
      </w:r>
      <w:r>
        <w:t>$ Similarly to above, I’m not sure these sentences and these appendices should be included because we never elaborate on these.</w:t>
      </w:r>
    </w:p>
  </w:comment>
  <w:comment w:id="56" w:author="Nicole" w:date="2019-11-13T02:58:00Z" w:initials="N">
    <w:p w14:paraId="005215A9" w14:textId="6C90560C" w:rsidR="00CD5F38" w:rsidRDefault="00CD5F38">
      <w:pPr>
        <w:pStyle w:val="CommentText"/>
      </w:pPr>
      <w:r>
        <w:rPr>
          <w:rStyle w:val="CommentReference"/>
        </w:rPr>
        <w:annotationRef/>
      </w:r>
      <w:r>
        <w:t>Main Point: Reiterate from intro what we wanted to do and why</w:t>
      </w:r>
    </w:p>
  </w:comment>
  <w:comment w:id="57" w:author="Nicole" w:date="2019-11-13T02:58:00Z" w:initials="N">
    <w:p w14:paraId="220AFF20" w14:textId="3D0266DF" w:rsidR="00CD5F38" w:rsidRDefault="00CD5F38">
      <w:pPr>
        <w:pStyle w:val="CommentText"/>
      </w:pPr>
      <w:r>
        <w:rPr>
          <w:rStyle w:val="CommentReference"/>
        </w:rPr>
        <w:annotationRef/>
      </w:r>
      <w:r>
        <w:t>*Insert citation</w:t>
      </w:r>
    </w:p>
  </w:comment>
  <w:comment w:id="58" w:author="Nicole" w:date="2019-11-13T02:58:00Z" w:initials="N">
    <w:p w14:paraId="6988B673" w14:textId="20314631" w:rsidR="00CD5F38" w:rsidRDefault="00CD5F38">
      <w:pPr>
        <w:pStyle w:val="CommentText"/>
      </w:pPr>
      <w:r>
        <w:rPr>
          <w:rStyle w:val="CommentReference"/>
        </w:rPr>
        <w:annotationRef/>
      </w:r>
      <w:r>
        <w:t>*Insert citation</w:t>
      </w:r>
    </w:p>
  </w:comment>
  <w:comment w:id="59" w:author="Nicole" w:date="2019-11-13T02:58:00Z" w:initials="N">
    <w:p w14:paraId="216D8FE3" w14:textId="1D5E7CBA" w:rsidR="00CD5F38" w:rsidRDefault="00CD5F38">
      <w:pPr>
        <w:pStyle w:val="CommentText"/>
      </w:pPr>
      <w:r>
        <w:rPr>
          <w:rStyle w:val="CommentReference"/>
        </w:rPr>
        <w:annotationRef/>
      </w:r>
      <w:r>
        <w:t>*Insert citation</w:t>
      </w:r>
    </w:p>
  </w:comment>
  <w:comment w:id="60" w:author="Nicole" w:date="2019-11-13T02:58:00Z" w:initials="N">
    <w:p w14:paraId="13942DA0" w14:textId="4CE3A484" w:rsidR="00CD5F38" w:rsidRDefault="00CD5F38" w:rsidP="003C38C5">
      <w:pPr>
        <w:pStyle w:val="CommentText"/>
      </w:pPr>
      <w:r>
        <w:rPr>
          <w:rStyle w:val="CommentReference"/>
        </w:rPr>
        <w:annotationRef/>
      </w:r>
      <w:r>
        <w:t>*</w:t>
      </w:r>
      <w:r>
        <w:rPr>
          <w:rStyle w:val="CommentReference"/>
        </w:rPr>
        <w:annotationRef/>
      </w:r>
      <w:r>
        <w:t>Insert citation</w:t>
      </w:r>
    </w:p>
  </w:comment>
  <w:comment w:id="61" w:author="Nicole" w:date="2019-11-13T02:58:00Z" w:initials="N">
    <w:p w14:paraId="07A7A449" w14:textId="21D02316" w:rsidR="00CD5F38" w:rsidRDefault="00CD5F38">
      <w:pPr>
        <w:pStyle w:val="CommentText"/>
      </w:pPr>
      <w:r>
        <w:rPr>
          <w:rStyle w:val="CommentReference"/>
        </w:rPr>
        <w:annotationRef/>
      </w:r>
      <w:r>
        <w:t>*Insert citation</w:t>
      </w:r>
    </w:p>
  </w:comment>
  <w:comment w:id="62" w:author="Nicole" w:date="2019-11-13T02:58:00Z" w:initials="N">
    <w:p w14:paraId="4D5603A1" w14:textId="0429BD46" w:rsidR="00CD5F38" w:rsidRDefault="00CD5F38">
      <w:pPr>
        <w:pStyle w:val="CommentText"/>
      </w:pPr>
      <w:r>
        <w:rPr>
          <w:rStyle w:val="CommentReference"/>
        </w:rPr>
        <w:annotationRef/>
      </w:r>
      <w:r>
        <w:t>*cite other studies that have found similar or opposing results</w:t>
      </w:r>
    </w:p>
  </w:comment>
  <w:comment w:id="63" w:author="Nicole" w:date="2019-11-13T02:58:00Z" w:initials="N">
    <w:p w14:paraId="535DEF79" w14:textId="77777777" w:rsidR="00CD5F38" w:rsidRDefault="00CD5F38" w:rsidP="002E560A">
      <w:pPr>
        <w:pStyle w:val="CommentText"/>
      </w:pPr>
      <w:r>
        <w:rPr>
          <w:rStyle w:val="CommentReference"/>
        </w:rPr>
        <w:annotationRef/>
      </w:r>
      <w:r>
        <w:t>Main Point: Surrogates have limits on spatial and temporal scales that should be explicitly addressed for studies that use them</w:t>
      </w:r>
    </w:p>
  </w:comment>
  <w:comment w:id="64" w:author="Nicole" w:date="2019-11-13T02:58:00Z" w:initials="N">
    <w:p w14:paraId="504ECD3E" w14:textId="6967F5DF" w:rsidR="00CD5F38" w:rsidRDefault="00CD5F38">
      <w:pPr>
        <w:pStyle w:val="CommentText"/>
      </w:pPr>
      <w:r>
        <w:rPr>
          <w:rStyle w:val="CommentReference"/>
        </w:rPr>
        <w:annotationRef/>
      </w:r>
      <w:r>
        <w:t>*cite studies that have looked at richness of other reef taxa (not including fish or corals)</w:t>
      </w:r>
    </w:p>
  </w:comment>
  <w:comment w:id="65" w:author="Nicole" w:date="2019-11-13T02:58:00Z" w:initials="N">
    <w:p w14:paraId="5AF9AD05" w14:textId="5C4D44F9" w:rsidR="00CD5F38" w:rsidRDefault="00CD5F38"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66" w:author="Nicole" w:date="2019-11-13T03:01:00Z" w:initials="N">
    <w:p w14:paraId="1FB370F7" w14:textId="6D707A56" w:rsidR="00CD5F38" w:rsidRPr="00EA3C4D" w:rsidRDefault="00CD5F38">
      <w:pPr>
        <w:pStyle w:val="CommentText"/>
      </w:pPr>
      <w:r>
        <w:rPr>
          <w:rStyle w:val="CommentReference"/>
        </w:rPr>
        <w:annotationRef/>
      </w:r>
      <w:r w:rsidRPr="00EA3C4D">
        <w:rPr>
          <w:rFonts w:eastAsia="Arial"/>
          <w:color w:val="000000"/>
          <w:szCs w:val="22"/>
        </w:rPr>
        <w:t>*</w:t>
      </w:r>
      <w:r w:rsidR="005804B3">
        <w:rPr>
          <w:rFonts w:eastAsia="Arial"/>
          <w:color w:val="000000"/>
          <w:szCs w:val="22"/>
        </w:rPr>
        <w:t>Will need to remove reference manager field codes before submitting</w:t>
      </w:r>
    </w:p>
  </w:comment>
  <w:comment w:id="67" w:author="Nicole" w:date="2019-11-13T02:58:00Z" w:initials="N">
    <w:p w14:paraId="2388CA1A" w14:textId="18CACE0D" w:rsidR="00CD5F38" w:rsidRDefault="00CD5F38">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34C32212" w15:done="0"/>
  <w15:commentEx w15:paraId="78A09941" w15:done="0"/>
  <w15:commentEx w15:paraId="55425679" w15:done="0"/>
  <w15:commentEx w15:paraId="20D06998" w15:done="0"/>
  <w15:commentEx w15:paraId="78A982F5" w15:done="0"/>
  <w15:commentEx w15:paraId="2DE7AC69" w15:done="0"/>
  <w15:commentEx w15:paraId="2BCE0266" w15:done="0"/>
  <w15:commentEx w15:paraId="193EDD1F" w15:done="0"/>
  <w15:commentEx w15:paraId="1BB5AE7A" w15:done="0"/>
  <w15:commentEx w15:paraId="23F34B59" w15:done="0"/>
  <w15:commentEx w15:paraId="479E64AE" w15:done="0"/>
  <w15:commentEx w15:paraId="22894EC4" w15:done="0"/>
  <w15:commentEx w15:paraId="089F69BB" w15:done="0"/>
  <w15:commentEx w15:paraId="66A7EB12" w15:done="0"/>
  <w15:commentEx w15:paraId="52F1FDF6" w15:done="0"/>
  <w15:commentEx w15:paraId="28A899D7" w15:done="0"/>
  <w15:commentEx w15:paraId="67228DEB" w15:done="0"/>
  <w15:commentEx w15:paraId="33AB4EC8" w15:done="0"/>
  <w15:commentEx w15:paraId="4DFA2366" w15:done="0"/>
  <w15:commentEx w15:paraId="102CEA9B" w15:done="0"/>
  <w15:commentEx w15:paraId="658AD2DA" w15:done="0"/>
  <w15:commentEx w15:paraId="3AF5BDE8" w15:done="0"/>
  <w15:commentEx w15:paraId="401AF04B" w15:done="0"/>
  <w15:commentEx w15:paraId="584EF959" w15:done="0"/>
  <w15:commentEx w15:paraId="42EB33A4" w15:done="0"/>
  <w15:commentEx w15:paraId="1867ED13" w15:done="0"/>
  <w15:commentEx w15:paraId="3F5ACBE0" w15:done="0"/>
  <w15:commentEx w15:paraId="6B044C2B" w15:done="0"/>
  <w15:commentEx w15:paraId="6443D7BF" w15:done="0"/>
  <w15:commentEx w15:paraId="102D4899" w15:done="0"/>
  <w15:commentEx w15:paraId="184AC20E" w15:done="0"/>
  <w15:commentEx w15:paraId="69F36181" w15:done="0"/>
  <w15:commentEx w15:paraId="6F94314D" w15:done="0"/>
  <w15:commentEx w15:paraId="26A2325D" w15:done="0"/>
  <w15:commentEx w15:paraId="3772CF82" w15:done="0"/>
  <w15:commentEx w15:paraId="50F1FBFE" w15:done="0"/>
  <w15:commentEx w15:paraId="6E5D1477" w15:done="0"/>
  <w15:commentEx w15:paraId="03E712B1" w15:done="0"/>
  <w15:commentEx w15:paraId="52C4D4B6" w15:done="0"/>
  <w15:commentEx w15:paraId="2417A11D" w15:done="0"/>
  <w15:commentEx w15:paraId="64211DBC" w15:done="0"/>
  <w15:commentEx w15:paraId="657EAA68" w15:done="0"/>
  <w15:commentEx w15:paraId="475C5450" w15:done="0"/>
  <w15:commentEx w15:paraId="3C1B568E" w15:done="0"/>
  <w15:commentEx w15:paraId="7FD46916" w15:done="0"/>
  <w15:commentEx w15:paraId="12D07997" w15:done="0"/>
  <w15:commentEx w15:paraId="0098009C" w15:done="0"/>
  <w15:commentEx w15:paraId="756D0EBA" w15:done="0"/>
  <w15:commentEx w15:paraId="005215A9" w15:done="0"/>
  <w15:commentEx w15:paraId="220AFF20"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57B0F" w16cex:dateUtc="2019-11-12T23:40:00Z"/>
  <w16cex:commentExtensible w16cex:durableId="21759B0A" w16cex:dateUtc="2019-11-13T01:56:00Z"/>
  <w16cex:commentExtensible w16cex:durableId="2175A0D1" w16cex:dateUtc="2019-11-13T02:21:00Z"/>
  <w16cex:commentExtensible w16cex:durableId="2175A174" w16cex:dateUtc="2019-11-13T02:24:00Z"/>
  <w16cex:commentExtensible w16cex:durableId="2175A1CE" w16cex:dateUtc="2019-11-13T0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34C32212" w16cid:durableId="217578DB"/>
  <w16cid:commentId w16cid:paraId="78A09941" w16cid:durableId="217578DC"/>
  <w16cid:commentId w16cid:paraId="55425679" w16cid:durableId="217578DD"/>
  <w16cid:commentId w16cid:paraId="20D06998" w16cid:durableId="21757B0F"/>
  <w16cid:commentId w16cid:paraId="78A982F5" w16cid:durableId="217578DE"/>
  <w16cid:commentId w16cid:paraId="2DE7AC69" w16cid:durableId="217167E2"/>
  <w16cid:commentId w16cid:paraId="2BCE0266" w16cid:durableId="217167E3"/>
  <w16cid:commentId w16cid:paraId="193EDD1F" w16cid:durableId="217167E4"/>
  <w16cid:commentId w16cid:paraId="1BB5AE7A" w16cid:durableId="217167E5"/>
  <w16cid:commentId w16cid:paraId="23F34B59" w16cid:durableId="217167E6"/>
  <w16cid:commentId w16cid:paraId="479E64AE" w16cid:durableId="217167E7"/>
  <w16cid:commentId w16cid:paraId="22894EC4" w16cid:durableId="217167E8"/>
  <w16cid:commentId w16cid:paraId="089F69BB" w16cid:durableId="217167E9"/>
  <w16cid:commentId w16cid:paraId="66A7EB12" w16cid:durableId="217167EA"/>
  <w16cid:commentId w16cid:paraId="52F1FDF6" w16cid:durableId="217167EB"/>
  <w16cid:commentId w16cid:paraId="28A899D7" w16cid:durableId="217167EC"/>
  <w16cid:commentId w16cid:paraId="67228DEB" w16cid:durableId="217167ED"/>
  <w16cid:commentId w16cid:paraId="33AB4EC8" w16cid:durableId="217167EE"/>
  <w16cid:commentId w16cid:paraId="4DFA2366" w16cid:durableId="217167EF"/>
  <w16cid:commentId w16cid:paraId="102CEA9B" w16cid:durableId="217167F0"/>
  <w16cid:commentId w16cid:paraId="658AD2DA" w16cid:durableId="217578EE"/>
  <w16cid:commentId w16cid:paraId="3AF5BDE8" w16cid:durableId="217578EF"/>
  <w16cid:commentId w16cid:paraId="401AF04B" w16cid:durableId="217167F2"/>
  <w16cid:commentId w16cid:paraId="584EF959" w16cid:durableId="21759B0A"/>
  <w16cid:commentId w16cid:paraId="42EB33A4" w16cid:durableId="217578F1"/>
  <w16cid:commentId w16cid:paraId="1867ED13" w16cid:durableId="217578F2"/>
  <w16cid:commentId w16cid:paraId="3F5ACBE0" w16cid:durableId="2175A0D1"/>
  <w16cid:commentId w16cid:paraId="6B044C2B" w16cid:durableId="217578F3"/>
  <w16cid:commentId w16cid:paraId="6443D7BF" w16cid:durableId="217578F4"/>
  <w16cid:commentId w16cid:paraId="102D4899" w16cid:durableId="217578F5"/>
  <w16cid:commentId w16cid:paraId="184AC20E" w16cid:durableId="217167F6"/>
  <w16cid:commentId w16cid:paraId="69F36181" w16cid:durableId="2175A174"/>
  <w16cid:commentId w16cid:paraId="6F94314D" w16cid:durableId="217578F7"/>
  <w16cid:commentId w16cid:paraId="26A2325D" w16cid:durableId="217167F8"/>
  <w16cid:commentId w16cid:paraId="3772CF82" w16cid:durableId="217167F9"/>
  <w16cid:commentId w16cid:paraId="50F1FBFE" w16cid:durableId="217167FC"/>
  <w16cid:commentId w16cid:paraId="6E5D1477" w16cid:durableId="217167FD"/>
  <w16cid:commentId w16cid:paraId="03E712B1" w16cid:durableId="217167FE"/>
  <w16cid:commentId w16cid:paraId="52C4D4B6" w16cid:durableId="217167FF"/>
  <w16cid:commentId w16cid:paraId="2417A11D" w16cid:durableId="2175A1CE"/>
  <w16cid:commentId w16cid:paraId="64211DBC" w16cid:durableId="21716800"/>
  <w16cid:commentId w16cid:paraId="657EAA68" w16cid:durableId="21716801"/>
  <w16cid:commentId w16cid:paraId="475C5450" w16cid:durableId="21716802"/>
  <w16cid:commentId w16cid:paraId="3C1B568E" w16cid:durableId="21716803"/>
  <w16cid:commentId w16cid:paraId="7FD46916" w16cid:durableId="21716804"/>
  <w16cid:commentId w16cid:paraId="12D07997" w16cid:durableId="21716805"/>
  <w16cid:commentId w16cid:paraId="0098009C" w16cid:durableId="21757904"/>
  <w16cid:commentId w16cid:paraId="756D0EBA" w16cid:durableId="21757905"/>
  <w16cid:commentId w16cid:paraId="005215A9" w16cid:durableId="21757906"/>
  <w16cid:commentId w16cid:paraId="220AFF20" w16cid:durableId="21757907"/>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B866" w14:textId="77777777" w:rsidR="002F5608" w:rsidRDefault="002F5608">
      <w:pPr>
        <w:spacing w:line="240" w:lineRule="auto"/>
      </w:pPr>
      <w:r>
        <w:separator/>
      </w:r>
    </w:p>
  </w:endnote>
  <w:endnote w:type="continuationSeparator" w:id="0">
    <w:p w14:paraId="6F170893" w14:textId="77777777" w:rsidR="002F5608" w:rsidRDefault="002F56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CD5F38" w:rsidRDefault="00CD5F3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0404AE">
      <w:rPr>
        <w:noProof/>
        <w:color w:val="000000"/>
      </w:rPr>
      <w:t>1</w:t>
    </w:r>
    <w:r>
      <w:rPr>
        <w:color w:val="000000"/>
      </w:rPr>
      <w:fldChar w:fldCharType="end"/>
    </w:r>
  </w:p>
  <w:p w14:paraId="7E7F8B19" w14:textId="77777777" w:rsidR="00CD5F38" w:rsidRDefault="00CD5F38">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810051" w14:textId="77777777" w:rsidR="002F5608" w:rsidRDefault="002F5608">
      <w:pPr>
        <w:spacing w:line="240" w:lineRule="auto"/>
      </w:pPr>
      <w:r>
        <w:separator/>
      </w:r>
    </w:p>
  </w:footnote>
  <w:footnote w:type="continuationSeparator" w:id="0">
    <w:p w14:paraId="78B44EDD" w14:textId="77777777" w:rsidR="002F5608" w:rsidRDefault="002F5608">
      <w:pPr>
        <w:spacing w:line="240" w:lineRule="auto"/>
      </w:pPr>
      <w:r>
        <w:continuationSeparator/>
      </w:r>
    </w:p>
  </w:footnote>
  <w:footnote w:id="1">
    <w:p w14:paraId="208BD1FC" w14:textId="61E8DDD0" w:rsidR="00CD5F38" w:rsidRPr="00512A9A" w:rsidRDefault="00CD5F38">
      <w:pPr>
        <w:pStyle w:val="FootnoteText"/>
        <w:rPr>
          <w:sz w:val="24"/>
          <w:szCs w:val="24"/>
        </w:rPr>
      </w:pPr>
      <w:r w:rsidRPr="00512A9A">
        <w:rPr>
          <w:rStyle w:val="FootnoteReference"/>
          <w:sz w:val="24"/>
          <w:szCs w:val="24"/>
        </w:rPr>
        <w:footnoteRef/>
      </w:r>
      <w:r w:rsidRPr="00512A9A">
        <w:rPr>
          <w:sz w:val="24"/>
          <w:szCs w:val="24"/>
        </w:rPr>
        <w:t xml:space="preserve"> </w:t>
      </w:r>
      <w:r w:rsidR="002171C5">
        <w:rPr>
          <w:sz w:val="24"/>
          <w:szCs w:val="24"/>
        </w:rPr>
        <w:t xml:space="preserve">Department of Natural Resources Science, </w:t>
      </w:r>
      <w:r w:rsidR="002171C5" w:rsidRPr="00512A9A">
        <w:rPr>
          <w:sz w:val="24"/>
          <w:szCs w:val="24"/>
        </w:rPr>
        <w:t>University of Rhode Island, Kingston, RI</w:t>
      </w:r>
      <w:r w:rsidR="002171C5">
        <w:rPr>
          <w:sz w:val="24"/>
          <w:szCs w:val="24"/>
        </w:rPr>
        <w:t xml:space="preserve"> 02881, USA</w:t>
      </w:r>
      <w:r w:rsidR="002171C5" w:rsidRPr="00512A9A" w:rsidDel="002171C5">
        <w:rPr>
          <w:sz w:val="24"/>
          <w:szCs w:val="24"/>
        </w:rPr>
        <w:t xml:space="preserve"> </w:t>
      </w:r>
      <w:r w:rsidRPr="00512A9A">
        <w:rPr>
          <w:sz w:val="24"/>
          <w:szCs w:val="24"/>
        </w:rPr>
        <w:t>; nicole-keefner@uri.edu</w:t>
      </w:r>
    </w:p>
  </w:footnote>
  <w:footnote w:id="2">
    <w:p w14:paraId="7DEBE484" w14:textId="0D7B1DC3" w:rsidR="00CD5F38" w:rsidRDefault="00CD5F38">
      <w:pPr>
        <w:pStyle w:val="FootnoteText"/>
      </w:pPr>
      <w:r w:rsidRPr="00512A9A">
        <w:rPr>
          <w:rStyle w:val="FootnoteReference"/>
          <w:sz w:val="24"/>
          <w:szCs w:val="24"/>
        </w:rPr>
        <w:footnoteRef/>
      </w:r>
      <w:r w:rsidRPr="00512A9A">
        <w:rPr>
          <w:sz w:val="24"/>
          <w:szCs w:val="24"/>
        </w:rPr>
        <w:t xml:space="preserve"> </w:t>
      </w:r>
      <w:r w:rsidR="002171C5">
        <w:rPr>
          <w:sz w:val="24"/>
          <w:szCs w:val="24"/>
        </w:rPr>
        <w:t xml:space="preserve">Department of Natural Resources Science, </w:t>
      </w:r>
      <w:r w:rsidRPr="00512A9A">
        <w:rPr>
          <w:sz w:val="24"/>
          <w:szCs w:val="24"/>
        </w:rPr>
        <w:t>University of Rhode Island, Kingston, RI</w:t>
      </w:r>
      <w:r w:rsidR="002171C5">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4"/>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16AF6"/>
    <w:rsid w:val="000404AE"/>
    <w:rsid w:val="000509C9"/>
    <w:rsid w:val="00082267"/>
    <w:rsid w:val="00095511"/>
    <w:rsid w:val="000A2AE9"/>
    <w:rsid w:val="000A68B7"/>
    <w:rsid w:val="000C5D90"/>
    <w:rsid w:val="000E1584"/>
    <w:rsid w:val="000E4FE9"/>
    <w:rsid w:val="00105D9D"/>
    <w:rsid w:val="00134178"/>
    <w:rsid w:val="001463E1"/>
    <w:rsid w:val="00170DE5"/>
    <w:rsid w:val="0018493D"/>
    <w:rsid w:val="001E222B"/>
    <w:rsid w:val="0020662D"/>
    <w:rsid w:val="002126A8"/>
    <w:rsid w:val="002171C5"/>
    <w:rsid w:val="0023176A"/>
    <w:rsid w:val="002548D9"/>
    <w:rsid w:val="002B6EC5"/>
    <w:rsid w:val="002C61B1"/>
    <w:rsid w:val="002C6A88"/>
    <w:rsid w:val="002E560A"/>
    <w:rsid w:val="002F5608"/>
    <w:rsid w:val="003474A6"/>
    <w:rsid w:val="0036055A"/>
    <w:rsid w:val="00375F85"/>
    <w:rsid w:val="003818D4"/>
    <w:rsid w:val="003C14EE"/>
    <w:rsid w:val="003C38C5"/>
    <w:rsid w:val="003F7563"/>
    <w:rsid w:val="004125DA"/>
    <w:rsid w:val="00456F8B"/>
    <w:rsid w:val="004570C5"/>
    <w:rsid w:val="00460D4B"/>
    <w:rsid w:val="00496D7A"/>
    <w:rsid w:val="004B606E"/>
    <w:rsid w:val="004C0B21"/>
    <w:rsid w:val="004C29E0"/>
    <w:rsid w:val="004E1061"/>
    <w:rsid w:val="004E18DC"/>
    <w:rsid w:val="004F7586"/>
    <w:rsid w:val="00502CD3"/>
    <w:rsid w:val="00512A9A"/>
    <w:rsid w:val="005804B3"/>
    <w:rsid w:val="005A1886"/>
    <w:rsid w:val="005C650F"/>
    <w:rsid w:val="006076B1"/>
    <w:rsid w:val="00635EA6"/>
    <w:rsid w:val="00647639"/>
    <w:rsid w:val="00647FB4"/>
    <w:rsid w:val="00653D70"/>
    <w:rsid w:val="00655D6A"/>
    <w:rsid w:val="00684042"/>
    <w:rsid w:val="00695E29"/>
    <w:rsid w:val="006D7B14"/>
    <w:rsid w:val="00700A7F"/>
    <w:rsid w:val="0074148C"/>
    <w:rsid w:val="00766FC9"/>
    <w:rsid w:val="007826C9"/>
    <w:rsid w:val="007B4245"/>
    <w:rsid w:val="007B7C5B"/>
    <w:rsid w:val="007D1B38"/>
    <w:rsid w:val="007F6BFC"/>
    <w:rsid w:val="00802EBE"/>
    <w:rsid w:val="008104B1"/>
    <w:rsid w:val="008165F0"/>
    <w:rsid w:val="00836E9A"/>
    <w:rsid w:val="00841D1E"/>
    <w:rsid w:val="008746A9"/>
    <w:rsid w:val="0088253A"/>
    <w:rsid w:val="008A2FEF"/>
    <w:rsid w:val="008D2FAF"/>
    <w:rsid w:val="008D6764"/>
    <w:rsid w:val="00901A55"/>
    <w:rsid w:val="009276F7"/>
    <w:rsid w:val="009400CB"/>
    <w:rsid w:val="00965ED4"/>
    <w:rsid w:val="009836F5"/>
    <w:rsid w:val="009933F1"/>
    <w:rsid w:val="00A00425"/>
    <w:rsid w:val="00A15ABA"/>
    <w:rsid w:val="00A42AA5"/>
    <w:rsid w:val="00A679EA"/>
    <w:rsid w:val="00A75CAA"/>
    <w:rsid w:val="00AD3DF3"/>
    <w:rsid w:val="00AF0299"/>
    <w:rsid w:val="00AF467F"/>
    <w:rsid w:val="00B01658"/>
    <w:rsid w:val="00B1353A"/>
    <w:rsid w:val="00B21A6D"/>
    <w:rsid w:val="00B43562"/>
    <w:rsid w:val="00BA73F0"/>
    <w:rsid w:val="00BB1205"/>
    <w:rsid w:val="00BC63CA"/>
    <w:rsid w:val="00BD49FE"/>
    <w:rsid w:val="00BF35E9"/>
    <w:rsid w:val="00C26A73"/>
    <w:rsid w:val="00C42B4A"/>
    <w:rsid w:val="00C73944"/>
    <w:rsid w:val="00C84908"/>
    <w:rsid w:val="00C926CE"/>
    <w:rsid w:val="00CB0AD7"/>
    <w:rsid w:val="00CB745A"/>
    <w:rsid w:val="00CC386C"/>
    <w:rsid w:val="00CD5F38"/>
    <w:rsid w:val="00CF1C06"/>
    <w:rsid w:val="00D03E44"/>
    <w:rsid w:val="00D0553C"/>
    <w:rsid w:val="00D145C2"/>
    <w:rsid w:val="00D60922"/>
    <w:rsid w:val="00D62FBB"/>
    <w:rsid w:val="00E04396"/>
    <w:rsid w:val="00E058FD"/>
    <w:rsid w:val="00E14149"/>
    <w:rsid w:val="00E31749"/>
    <w:rsid w:val="00EA3C4D"/>
    <w:rsid w:val="00EB7263"/>
    <w:rsid w:val="00EC48F2"/>
    <w:rsid w:val="00ED7313"/>
    <w:rsid w:val="00F25817"/>
    <w:rsid w:val="00F264AE"/>
    <w:rsid w:val="00F26D3D"/>
    <w:rsid w:val="00F56F3F"/>
    <w:rsid w:val="00FA068C"/>
    <w:rsid w:val="00FB273C"/>
    <w:rsid w:val="00FB2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g"/><Relationship Id="rId23" Type="http://schemas.microsoft.com/office/2011/relationships/commentsExtended" Target="commentsExtended.xml"/><Relationship Id="rId10" Type="http://schemas.openxmlformats.org/officeDocument/2006/relationships/image" Target="media/image1.tif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0B5EC28-FF49-492E-A451-9A434960C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57</Pages>
  <Words>28552</Words>
  <Characters>162751</Characters>
  <Application>Microsoft Office Word</Application>
  <DocSecurity>0</DocSecurity>
  <Lines>1356</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72</cp:revision>
  <dcterms:created xsi:type="dcterms:W3CDTF">2019-11-08T05:18:00Z</dcterms:created>
  <dcterms:modified xsi:type="dcterms:W3CDTF">2019-11-13T09:11:00Z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