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41A3" w14:textId="77777777" w:rsidR="00D637F2" w:rsidRPr="00961CCE" w:rsidRDefault="00D637F2" w:rsidP="00D637F2">
      <w:pPr>
        <w:ind w:left="360"/>
        <w:rPr>
          <w:b/>
          <w:bCs/>
        </w:rPr>
      </w:pPr>
      <w:r w:rsidRPr="00961CCE">
        <w:rPr>
          <w:b/>
        </w:rPr>
        <w:t>Capítulo 29</w:t>
      </w:r>
    </w:p>
    <w:p w14:paraId="60E831C4" w14:textId="729F2D47" w:rsidR="00D637F2" w:rsidRPr="00961CCE" w:rsidRDefault="10CA83C1" w:rsidP="00D637F2">
      <w:pPr>
        <w:ind w:left="360"/>
      </w:pPr>
      <w:r w:rsidRPr="10CA83C1">
        <w:rPr>
          <w:b/>
          <w:bCs/>
        </w:rPr>
        <w:t>29.1 Qual dos seguintes fatores de coagulação não é uma proteína dependente de vitamina K?</w:t>
      </w:r>
    </w:p>
    <w:p w14:paraId="46CA23F0" w14:textId="27DA2320" w:rsidR="00D637F2" w:rsidRPr="00961CCE" w:rsidRDefault="00961CCE" w:rsidP="00D637F2">
      <w:pPr>
        <w:ind w:left="360"/>
      </w:pPr>
      <w:r>
        <w:t>A</w:t>
      </w:r>
      <w:r w:rsidR="00D637F2" w:rsidRPr="00961CCE">
        <w:t xml:space="preserve"> </w:t>
      </w:r>
      <w:r>
        <w:t>F</w:t>
      </w:r>
      <w:r w:rsidR="00D637F2" w:rsidRPr="00961CCE">
        <w:t>ator II</w:t>
      </w:r>
    </w:p>
    <w:p w14:paraId="53D19211" w14:textId="469AB1D9" w:rsidR="00D637F2" w:rsidRPr="00961CCE" w:rsidRDefault="00961CCE" w:rsidP="00D637F2">
      <w:pPr>
        <w:ind w:left="360"/>
      </w:pPr>
      <w:r>
        <w:t>B</w:t>
      </w:r>
      <w:r w:rsidR="00D637F2" w:rsidRPr="00961CCE">
        <w:t> </w:t>
      </w:r>
      <w:r w:rsidR="00D637F2" w:rsidRPr="00961CCE">
        <w:rPr>
          <w:highlight w:val="green"/>
        </w:rPr>
        <w:t>Fator V</w:t>
      </w:r>
    </w:p>
    <w:p w14:paraId="29DD74E3" w14:textId="2A94DBBC" w:rsidR="00D637F2" w:rsidRPr="00961CCE" w:rsidRDefault="00961CCE" w:rsidP="00D637F2">
      <w:pPr>
        <w:ind w:left="360"/>
      </w:pPr>
      <w:r>
        <w:t>C</w:t>
      </w:r>
      <w:r w:rsidR="00D637F2" w:rsidRPr="00961CCE">
        <w:t> Fator IX</w:t>
      </w:r>
    </w:p>
    <w:p w14:paraId="2FD9F2B8" w14:textId="389B09A5" w:rsidR="00D637F2" w:rsidRPr="00961CCE" w:rsidRDefault="00961CCE" w:rsidP="00D637F2">
      <w:pPr>
        <w:ind w:left="360"/>
      </w:pPr>
      <w:r>
        <w:t>D</w:t>
      </w:r>
      <w:r w:rsidR="00D637F2" w:rsidRPr="00961CCE">
        <w:t> Fator X</w:t>
      </w:r>
    </w:p>
    <w:p w14:paraId="574156E8" w14:textId="684BE565" w:rsidR="00D637F2" w:rsidRPr="00961CCE" w:rsidRDefault="10CA83C1" w:rsidP="00D637F2">
      <w:pPr>
        <w:ind w:left="360"/>
      </w:pPr>
      <w:r w:rsidRPr="10CA83C1">
        <w:rPr>
          <w:b/>
          <w:bCs/>
        </w:rPr>
        <w:t>29.2 Qual dessas afirmações é FALSA em relação à vitamina K e à deficiência de vitamina K?</w:t>
      </w:r>
    </w:p>
    <w:p w14:paraId="00AFE8DD" w14:textId="0FD700D3" w:rsidR="00D637F2" w:rsidRPr="00961CCE" w:rsidRDefault="00D637F2" w:rsidP="00D637F2">
      <w:pPr>
        <w:ind w:left="360"/>
      </w:pPr>
      <w:r w:rsidRPr="00961CCE">
        <w:rPr>
          <w:highlight w:val="green"/>
        </w:rPr>
        <w:t xml:space="preserve">A </w:t>
      </w:r>
      <w:proofErr w:type="spellStart"/>
      <w:r w:rsidR="00961CCE">
        <w:rPr>
          <w:highlight w:val="green"/>
        </w:rPr>
        <w:t>A</w:t>
      </w:r>
      <w:proofErr w:type="spellEnd"/>
      <w:r w:rsidR="00961CCE">
        <w:rPr>
          <w:highlight w:val="green"/>
        </w:rPr>
        <w:t xml:space="preserve"> v</w:t>
      </w:r>
      <w:r w:rsidRPr="00961CCE">
        <w:rPr>
          <w:highlight w:val="green"/>
        </w:rPr>
        <w:t>itamina K é derivada d</w:t>
      </w:r>
      <w:r w:rsidR="00961CCE">
        <w:rPr>
          <w:highlight w:val="green"/>
        </w:rPr>
        <w:t>a</w:t>
      </w:r>
      <w:r w:rsidRPr="00961CCE">
        <w:rPr>
          <w:highlight w:val="green"/>
        </w:rPr>
        <w:t xml:space="preserve"> carne e </w:t>
      </w:r>
      <w:r w:rsidR="00961CCE">
        <w:rPr>
          <w:highlight w:val="green"/>
        </w:rPr>
        <w:t xml:space="preserve">de </w:t>
      </w:r>
      <w:r w:rsidRPr="00961CCE">
        <w:rPr>
          <w:highlight w:val="green"/>
        </w:rPr>
        <w:t>produtos lácteos</w:t>
      </w:r>
    </w:p>
    <w:p w14:paraId="77850CF2" w14:textId="46474B62" w:rsidR="00D637F2" w:rsidRPr="00961CCE" w:rsidRDefault="00D637F2" w:rsidP="00D637F2">
      <w:pPr>
        <w:ind w:left="360"/>
      </w:pPr>
      <w:r w:rsidRPr="00961CCE">
        <w:t>B Bebês amamentados correm alto risco de doença hemorrágica do recém-nascido (deficiência de vitamina K)</w:t>
      </w:r>
    </w:p>
    <w:p w14:paraId="464E95A1" w14:textId="3823D94D" w:rsidR="00D637F2" w:rsidRPr="00961CCE" w:rsidRDefault="00D637F2" w:rsidP="00D637F2">
      <w:pPr>
        <w:ind w:left="360"/>
      </w:pPr>
      <w:r w:rsidRPr="00961CCE">
        <w:t>C Na doença hemorrágica do recém-nascido, o pico de incidência ocorre no segundo ao quarto dia de vida</w:t>
      </w:r>
    </w:p>
    <w:p w14:paraId="4FCF0E4A" w14:textId="5341732D" w:rsidR="00D637F2" w:rsidRPr="00961CCE" w:rsidRDefault="00D637F2" w:rsidP="00D637F2">
      <w:pPr>
        <w:ind w:left="360"/>
      </w:pPr>
      <w:r w:rsidRPr="00961CCE">
        <w:t xml:space="preserve">D Na doença hemorrágica do recém-nascido, tanto o </w:t>
      </w:r>
      <w:r w:rsidR="00961CCE">
        <w:t>TP</w:t>
      </w:r>
      <w:r w:rsidRPr="00961CCE">
        <w:t xml:space="preserve"> quanto o </w:t>
      </w:r>
      <w:r w:rsidR="00961CCE">
        <w:t>T</w:t>
      </w:r>
      <w:r w:rsidR="000B1C51">
        <w:t xml:space="preserve">TPa </w:t>
      </w:r>
      <w:r w:rsidRPr="00961CCE">
        <w:t>são anormais</w:t>
      </w:r>
    </w:p>
    <w:p w14:paraId="55640DB0" w14:textId="76C5FD56" w:rsidR="00D637F2" w:rsidRPr="00961CCE" w:rsidRDefault="00D637F2" w:rsidP="00D637F2">
      <w:pPr>
        <w:ind w:left="360"/>
      </w:pPr>
      <w:r w:rsidRPr="00961CCE">
        <w:rPr>
          <w:b/>
        </w:rPr>
        <w:t xml:space="preserve">29.3 Qual das seguintes opções </w:t>
      </w:r>
      <w:r w:rsidR="000B1C51" w:rsidRPr="00961CCE">
        <w:rPr>
          <w:b/>
        </w:rPr>
        <w:t xml:space="preserve">NÃO </w:t>
      </w:r>
      <w:r w:rsidRPr="00961CCE">
        <w:rPr>
          <w:b/>
        </w:rPr>
        <w:t>é uma característica da coagulopatia por doença hepática moderada a grave</w:t>
      </w:r>
      <w:r w:rsidR="000B1C51">
        <w:rPr>
          <w:b/>
        </w:rPr>
        <w:t>?</w:t>
      </w:r>
    </w:p>
    <w:p w14:paraId="7A6E0CD9" w14:textId="38B658E9" w:rsidR="00D637F2" w:rsidRPr="00961CCE" w:rsidRDefault="000B1C51" w:rsidP="00D637F2">
      <w:pPr>
        <w:ind w:left="360"/>
      </w:pPr>
      <w:r>
        <w:rPr>
          <w:highlight w:val="green"/>
        </w:rPr>
        <w:t>A</w:t>
      </w:r>
      <w:r w:rsidR="00D637F2" w:rsidRPr="00961CCE">
        <w:rPr>
          <w:highlight w:val="green"/>
        </w:rPr>
        <w:t xml:space="preserve"> </w:t>
      </w:r>
      <w:r>
        <w:rPr>
          <w:highlight w:val="green"/>
        </w:rPr>
        <w:t>A</w:t>
      </w:r>
      <w:r w:rsidR="00D637F2" w:rsidRPr="00961CCE">
        <w:rPr>
          <w:highlight w:val="green"/>
        </w:rPr>
        <w:t>umento na contagem de plaquetas</w:t>
      </w:r>
    </w:p>
    <w:p w14:paraId="6AEFE0F5" w14:textId="467DBB36" w:rsidR="00D637F2" w:rsidRPr="00961CCE" w:rsidRDefault="00D637F2" w:rsidP="00D637F2">
      <w:pPr>
        <w:ind w:left="360"/>
      </w:pPr>
      <w:r w:rsidRPr="00961CCE">
        <w:t>B Aumento do tempo de protrombina</w:t>
      </w:r>
    </w:p>
    <w:p w14:paraId="0F960839" w14:textId="6083D4EA" w:rsidR="00D637F2" w:rsidRPr="00961CCE" w:rsidRDefault="00D637F2" w:rsidP="00D637F2">
      <w:pPr>
        <w:ind w:left="360"/>
      </w:pPr>
      <w:r w:rsidRPr="00961CCE">
        <w:t xml:space="preserve">C Aumento do nível plasmático do fator de von </w:t>
      </w:r>
      <w:proofErr w:type="spellStart"/>
      <w:r w:rsidRPr="00961CCE">
        <w:t>Willebrand</w:t>
      </w:r>
      <w:proofErr w:type="spellEnd"/>
    </w:p>
    <w:p w14:paraId="09C637DF" w14:textId="40A2C6A9" w:rsidR="00D637F2" w:rsidRPr="00961CCE" w:rsidRDefault="00D637F2" w:rsidP="00D637F2">
      <w:pPr>
        <w:ind w:left="360"/>
      </w:pPr>
      <w:r w:rsidRPr="00961CCE">
        <w:t>D Aumento no nível plasmático de</w:t>
      </w:r>
      <w:r w:rsidR="000B1C51">
        <w:t xml:space="preserve"> </w:t>
      </w:r>
      <w:r w:rsidRPr="00961CCE">
        <w:t>dímeros</w:t>
      </w:r>
      <w:r w:rsidR="000B1C51">
        <w:t xml:space="preserve"> </w:t>
      </w:r>
      <w:r w:rsidRPr="00961CCE">
        <w:t>D</w:t>
      </w:r>
    </w:p>
    <w:p w14:paraId="145A0C3A" w14:textId="0C10CDE3" w:rsidR="00D637F2" w:rsidRPr="00961CCE" w:rsidRDefault="10CA83C1" w:rsidP="00D637F2">
      <w:pPr>
        <w:ind w:left="360"/>
      </w:pPr>
      <w:r w:rsidRPr="10CA83C1">
        <w:rPr>
          <w:b/>
          <w:bCs/>
        </w:rPr>
        <w:t>29.4 Qual destes não é uma causa reconhecida de coagulação intravascular disseminada?</w:t>
      </w:r>
    </w:p>
    <w:p w14:paraId="5D93D8F9" w14:textId="629CC09D" w:rsidR="00D637F2" w:rsidRPr="00961CCE" w:rsidRDefault="000B1C51" w:rsidP="00D637F2">
      <w:pPr>
        <w:ind w:left="360"/>
      </w:pPr>
      <w:r>
        <w:t>A</w:t>
      </w:r>
      <w:r w:rsidR="00D637F2" w:rsidRPr="00961CCE">
        <w:t> </w:t>
      </w:r>
      <w:r w:rsidR="00D637F2" w:rsidRPr="00961CCE">
        <w:rPr>
          <w:highlight w:val="green"/>
        </w:rPr>
        <w:t xml:space="preserve">Púrpura </w:t>
      </w:r>
      <w:proofErr w:type="spellStart"/>
      <w:r w:rsidR="00D637F2" w:rsidRPr="00961CCE">
        <w:rPr>
          <w:highlight w:val="green"/>
        </w:rPr>
        <w:t>trombocitopênica</w:t>
      </w:r>
      <w:proofErr w:type="spellEnd"/>
      <w:r w:rsidR="00D637F2" w:rsidRPr="00961CCE">
        <w:rPr>
          <w:highlight w:val="green"/>
        </w:rPr>
        <w:t xml:space="preserve"> trombótica</w:t>
      </w:r>
    </w:p>
    <w:p w14:paraId="0BF7A260" w14:textId="40C5FC83" w:rsidR="00D637F2" w:rsidRPr="00961CCE" w:rsidRDefault="00D637F2" w:rsidP="00D637F2">
      <w:pPr>
        <w:ind w:left="360"/>
      </w:pPr>
      <w:r w:rsidRPr="00961CCE">
        <w:t>B Septicemia meningocócica</w:t>
      </w:r>
    </w:p>
    <w:p w14:paraId="361CEF27" w14:textId="06751452" w:rsidR="00D637F2" w:rsidRPr="00961CCE" w:rsidRDefault="00D637F2" w:rsidP="00D637F2">
      <w:pPr>
        <w:ind w:left="360"/>
      </w:pPr>
      <w:r w:rsidRPr="00961CCE">
        <w:t>C Trauma grave</w:t>
      </w:r>
    </w:p>
    <w:p w14:paraId="0F0F8071" w14:textId="54994263" w:rsidR="00D637F2" w:rsidRPr="00961CCE" w:rsidRDefault="00D637F2" w:rsidP="00D637F2">
      <w:pPr>
        <w:ind w:left="360"/>
      </w:pPr>
      <w:r w:rsidRPr="00961CCE">
        <w:t>D Pancreatite aguda grave</w:t>
      </w:r>
    </w:p>
    <w:p w14:paraId="60BF1749" w14:textId="5B42A8AE" w:rsidR="00D637F2" w:rsidRPr="00961CCE" w:rsidRDefault="10CA83C1" w:rsidP="00D637F2">
      <w:pPr>
        <w:ind w:left="360"/>
      </w:pPr>
      <w:r w:rsidRPr="10CA83C1">
        <w:rPr>
          <w:b/>
          <w:bCs/>
        </w:rPr>
        <w:t>29.5 Qual destes é uma característica típica da coagulação intravascular disseminada (CIVD)?</w:t>
      </w:r>
    </w:p>
    <w:p w14:paraId="1DED3A1E" w14:textId="0643FA6F" w:rsidR="00D637F2" w:rsidRPr="00961CCE" w:rsidRDefault="00BF4351" w:rsidP="00D637F2">
      <w:pPr>
        <w:ind w:left="360"/>
      </w:pPr>
      <w:r>
        <w:t>A</w:t>
      </w:r>
      <w:r w:rsidR="00D637F2" w:rsidRPr="00961CCE">
        <w:t> </w:t>
      </w:r>
      <w:r>
        <w:t xml:space="preserve">Contagem de plaquetas </w:t>
      </w:r>
      <w:r w:rsidR="00D637F2" w:rsidRPr="00961CCE">
        <w:t>normal</w:t>
      </w:r>
    </w:p>
    <w:p w14:paraId="30DB4846" w14:textId="0792F25A" w:rsidR="00D637F2" w:rsidRPr="00961CCE" w:rsidRDefault="00BF4351" w:rsidP="00D637F2">
      <w:pPr>
        <w:ind w:left="360"/>
      </w:pPr>
      <w:r>
        <w:lastRenderedPageBreak/>
        <w:t>B</w:t>
      </w:r>
      <w:r w:rsidR="00D637F2" w:rsidRPr="00961CCE">
        <w:t> </w:t>
      </w:r>
      <w:r>
        <w:t>C</w:t>
      </w:r>
      <w:r w:rsidR="00D637F2" w:rsidRPr="00961CCE">
        <w:t>oncentração de fibrinogênio aumentada</w:t>
      </w:r>
    </w:p>
    <w:p w14:paraId="677061D2" w14:textId="2B680FD5" w:rsidR="00D637F2" w:rsidRPr="00961CCE" w:rsidRDefault="00D637F2" w:rsidP="00D637F2">
      <w:pPr>
        <w:ind w:left="360"/>
      </w:pPr>
      <w:r w:rsidRPr="00961CCE">
        <w:rPr>
          <w:highlight w:val="green"/>
        </w:rPr>
        <w:t>C Altos níveis de produtos de degradação da fibrina</w:t>
      </w:r>
    </w:p>
    <w:p w14:paraId="5D659E90" w14:textId="4D41B1FB" w:rsidR="00D637F2" w:rsidRPr="00961CCE" w:rsidRDefault="00D637F2" w:rsidP="00D637F2">
      <w:pPr>
        <w:ind w:left="360"/>
      </w:pPr>
      <w:r w:rsidRPr="00961CCE">
        <w:t xml:space="preserve">D Nenhum distúrbio óbvio que esteja causando </w:t>
      </w:r>
      <w:r w:rsidR="00BF4351">
        <w:t>a CIVD</w:t>
      </w:r>
    </w:p>
    <w:p w14:paraId="1E80DC05" w14:textId="1A07C80F" w:rsidR="00D637F2" w:rsidRPr="00961CCE" w:rsidRDefault="10CA83C1" w:rsidP="00D637F2">
      <w:pPr>
        <w:ind w:left="360"/>
      </w:pPr>
      <w:r w:rsidRPr="10CA83C1">
        <w:rPr>
          <w:b/>
          <w:bCs/>
        </w:rPr>
        <w:t>29.6 Qual destes NÃO é uma característica da trombocitopenia induzida por heparina (TIH) e da trombose</w:t>
      </w:r>
      <w:r w:rsidR="0049627B">
        <w:rPr>
          <w:b/>
          <w:bCs/>
        </w:rPr>
        <w:t xml:space="preserve"> decorrente</w:t>
      </w:r>
      <w:r w:rsidRPr="10CA83C1">
        <w:rPr>
          <w:b/>
          <w:bCs/>
        </w:rPr>
        <w:t>?</w:t>
      </w:r>
    </w:p>
    <w:p w14:paraId="50858043" w14:textId="0B19974A" w:rsidR="00D637F2" w:rsidRPr="00961CCE" w:rsidRDefault="00BF4351" w:rsidP="00D637F2">
      <w:pPr>
        <w:ind w:left="360"/>
      </w:pPr>
      <w:r>
        <w:t>A</w:t>
      </w:r>
      <w:r w:rsidR="00D637F2" w:rsidRPr="00961CCE">
        <w:t> </w:t>
      </w:r>
      <w:proofErr w:type="spellStart"/>
      <w:r w:rsidR="00D637F2" w:rsidRPr="00961CCE">
        <w:t>A</w:t>
      </w:r>
      <w:proofErr w:type="spellEnd"/>
      <w:r w:rsidR="00D637F2" w:rsidRPr="00961CCE">
        <w:t xml:space="preserve"> trombocitopenia é devida ao desenvolvimento de anticorpos </w:t>
      </w:r>
      <w:r>
        <w:t xml:space="preserve">TIH </w:t>
      </w:r>
      <w:r w:rsidR="00D637F2" w:rsidRPr="00961CCE">
        <w:t>contra o complexo PF4-heparina</w:t>
      </w:r>
    </w:p>
    <w:p w14:paraId="2C965904" w14:textId="4155D4B0" w:rsidR="00D637F2" w:rsidRPr="00961CCE" w:rsidRDefault="00D637F2" w:rsidP="00D637F2">
      <w:pPr>
        <w:ind w:left="360"/>
      </w:pPr>
      <w:r w:rsidRPr="00961CCE">
        <w:t>B A trombocitopenia ocorre entre 4 e 14 dias após o início da heparina</w:t>
      </w:r>
    </w:p>
    <w:p w14:paraId="1EE1BDA8" w14:textId="1E2CEAF9" w:rsidR="00D637F2" w:rsidRPr="00961CCE" w:rsidRDefault="00D637F2" w:rsidP="00D637F2">
      <w:pPr>
        <w:ind w:left="360"/>
      </w:pPr>
      <w:r w:rsidRPr="00961CCE">
        <w:rPr>
          <w:highlight w:val="green"/>
        </w:rPr>
        <w:t>C Somente trombose venosa é observada nesse distúrbio</w:t>
      </w:r>
    </w:p>
    <w:p w14:paraId="55358948" w14:textId="0637F8F5" w:rsidR="00D637F2" w:rsidRPr="00961CCE" w:rsidRDefault="00BF4351" w:rsidP="00D637F2">
      <w:pPr>
        <w:ind w:left="360"/>
      </w:pPr>
      <w:r>
        <w:t>D</w:t>
      </w:r>
      <w:r w:rsidR="00D637F2" w:rsidRPr="00961CCE">
        <w:t xml:space="preserve"> Os anticorpos </w:t>
      </w:r>
      <w:r>
        <w:t>TIH</w:t>
      </w:r>
      <w:r w:rsidR="00D637F2" w:rsidRPr="00961CCE">
        <w:t xml:space="preserve"> podem ser detectados por ELISA e ensaios funcionais</w:t>
      </w:r>
    </w:p>
    <w:p w14:paraId="01E0724A" w14:textId="5FA2AACE" w:rsidR="00D637F2" w:rsidRPr="00961CCE" w:rsidRDefault="10CA83C1" w:rsidP="00D637F2">
      <w:pPr>
        <w:ind w:left="360"/>
      </w:pPr>
      <w:r w:rsidRPr="10CA83C1">
        <w:rPr>
          <w:b/>
          <w:bCs/>
        </w:rPr>
        <w:t>29.7 O tratamento da trombocitopenia induzida por heparina inclui todos os seguintes, exceto qual?</w:t>
      </w:r>
    </w:p>
    <w:p w14:paraId="1A8D4046" w14:textId="6D677D46" w:rsidR="00D637F2" w:rsidRPr="00961CCE" w:rsidRDefault="00D637F2" w:rsidP="00D637F2">
      <w:pPr>
        <w:ind w:left="360"/>
      </w:pPr>
      <w:r w:rsidRPr="00961CCE">
        <w:t xml:space="preserve">A </w:t>
      </w:r>
      <w:r w:rsidR="00BF4351">
        <w:t>C</w:t>
      </w:r>
      <w:r w:rsidRPr="00961CCE">
        <w:t>essação da heparina</w:t>
      </w:r>
    </w:p>
    <w:p w14:paraId="37E78A89" w14:textId="6EC46F6C" w:rsidR="00D637F2" w:rsidRPr="00961CCE" w:rsidRDefault="00D637F2" w:rsidP="00D637F2">
      <w:pPr>
        <w:ind w:left="360"/>
      </w:pPr>
      <w:r w:rsidRPr="00961CCE">
        <w:t>B Anticoagulação alternativa</w:t>
      </w:r>
      <w:r w:rsidR="00BF4351">
        <w:t>:</w:t>
      </w:r>
      <w:r w:rsidRPr="00961CCE">
        <w:t xml:space="preserve"> anticoagulantes parenterais ou orais diretos</w:t>
      </w:r>
    </w:p>
    <w:p w14:paraId="48BA70BA" w14:textId="7B6A58C6" w:rsidR="00D637F2" w:rsidRPr="00961CCE" w:rsidRDefault="00D637F2" w:rsidP="00D637F2">
      <w:pPr>
        <w:ind w:left="360"/>
      </w:pPr>
      <w:r w:rsidRPr="00961CCE">
        <w:t>C Rastreio de qualquer trombose venosa profunda</w:t>
      </w:r>
    </w:p>
    <w:p w14:paraId="338369EF" w14:textId="39DC9E5D" w:rsidR="00D637F2" w:rsidRPr="00961CCE" w:rsidRDefault="00D637F2" w:rsidP="00D637F2">
      <w:pPr>
        <w:ind w:left="360"/>
      </w:pPr>
      <w:r w:rsidRPr="00961CCE">
        <w:rPr>
          <w:highlight w:val="green"/>
        </w:rPr>
        <w:t xml:space="preserve">D </w:t>
      </w:r>
      <w:proofErr w:type="spellStart"/>
      <w:r w:rsidRPr="00961CCE">
        <w:rPr>
          <w:highlight w:val="green"/>
        </w:rPr>
        <w:t>Prostaciclina</w:t>
      </w:r>
      <w:proofErr w:type="spellEnd"/>
      <w:r w:rsidRPr="00961CCE">
        <w:rPr>
          <w:highlight w:val="green"/>
        </w:rPr>
        <w:t xml:space="preserve"> e agentes antiplaquetários</w:t>
      </w:r>
    </w:p>
    <w:p w14:paraId="5383D1E9" w14:textId="16767B81" w:rsidR="00D637F2" w:rsidRPr="00961CCE" w:rsidRDefault="10CA83C1" w:rsidP="00D637F2">
      <w:pPr>
        <w:ind w:left="360"/>
      </w:pPr>
      <w:r w:rsidRPr="10CA83C1">
        <w:rPr>
          <w:b/>
          <w:bCs/>
        </w:rPr>
        <w:t>29.8 Qual destas características não é típica da púrpura trombocitopênica trombótica?</w:t>
      </w:r>
    </w:p>
    <w:p w14:paraId="0318BA8E" w14:textId="0E3E0C5F" w:rsidR="00D637F2" w:rsidRPr="00961CCE" w:rsidRDefault="00BF4351" w:rsidP="00D637F2">
      <w:pPr>
        <w:ind w:left="360"/>
      </w:pPr>
      <w:r>
        <w:t>A</w:t>
      </w:r>
      <w:r w:rsidR="00D637F2" w:rsidRPr="00961CCE">
        <w:t xml:space="preserve"> </w:t>
      </w:r>
      <w:proofErr w:type="spellStart"/>
      <w:r>
        <w:t>A</w:t>
      </w:r>
      <w:proofErr w:type="spellEnd"/>
      <w:r>
        <w:t xml:space="preserve"> distensão </w:t>
      </w:r>
      <w:r w:rsidR="00D637F2" w:rsidRPr="00961CCE">
        <w:t>d</w:t>
      </w:r>
      <w:r>
        <w:t>o</w:t>
      </w:r>
      <w:r w:rsidR="00D637F2" w:rsidRPr="00961CCE">
        <w:t xml:space="preserve"> sangue mostra </w:t>
      </w:r>
      <w:r>
        <w:t>hemácias</w:t>
      </w:r>
      <w:r w:rsidR="00D637F2" w:rsidRPr="00961CCE">
        <w:t xml:space="preserve"> fragmentad</w:t>
      </w:r>
      <w:r>
        <w:t>a</w:t>
      </w:r>
      <w:r w:rsidR="00D637F2" w:rsidRPr="00961CCE">
        <w:t>s típic</w:t>
      </w:r>
      <w:r>
        <w:t>a</w:t>
      </w:r>
      <w:r w:rsidR="00D637F2" w:rsidRPr="00961CCE">
        <w:t>s de uma anemia</w:t>
      </w:r>
      <w:r>
        <w:t xml:space="preserve"> </w:t>
      </w:r>
      <w:r w:rsidR="00D637F2" w:rsidRPr="00961CCE">
        <w:t>hemolítica</w:t>
      </w:r>
      <w:r>
        <w:t xml:space="preserve"> </w:t>
      </w:r>
      <w:proofErr w:type="spellStart"/>
      <w:r w:rsidR="00D637F2" w:rsidRPr="00961CCE">
        <w:t>microangiopática</w:t>
      </w:r>
      <w:proofErr w:type="spellEnd"/>
    </w:p>
    <w:p w14:paraId="66B98411" w14:textId="51D4F774" w:rsidR="00D637F2" w:rsidRPr="00961CCE" w:rsidRDefault="00BF4351" w:rsidP="00D637F2">
      <w:pPr>
        <w:ind w:left="360"/>
      </w:pPr>
      <w:r>
        <w:t>B</w:t>
      </w:r>
      <w:r w:rsidR="00D637F2" w:rsidRPr="00961CCE">
        <w:t> </w:t>
      </w:r>
      <w:r w:rsidR="00D637F2" w:rsidRPr="00961CCE">
        <w:rPr>
          <w:highlight w:val="green"/>
        </w:rPr>
        <w:t>Os níveis de ADAMTS13 no plasma são normais</w:t>
      </w:r>
    </w:p>
    <w:p w14:paraId="760C8001" w14:textId="56D0F918" w:rsidR="00D637F2" w:rsidRPr="00961CCE" w:rsidRDefault="00D637F2" w:rsidP="00D637F2">
      <w:pPr>
        <w:ind w:left="360"/>
      </w:pPr>
      <w:r w:rsidRPr="00961CCE">
        <w:t>C As complicações neurológicas são frequentes</w:t>
      </w:r>
    </w:p>
    <w:p w14:paraId="5897928F" w14:textId="29F0F891" w:rsidR="00D637F2" w:rsidRPr="00961CCE" w:rsidRDefault="00D637F2" w:rsidP="00D637F2">
      <w:pPr>
        <w:ind w:left="360"/>
      </w:pPr>
      <w:r w:rsidRPr="00961CCE">
        <w:t>D A LDH plasmática está elevada</w:t>
      </w:r>
    </w:p>
    <w:p w14:paraId="49DE5CE1" w14:textId="55DAE0AC" w:rsidR="00D637F2" w:rsidRPr="00961CCE" w:rsidRDefault="10CA83C1" w:rsidP="00D637F2">
      <w:pPr>
        <w:ind w:left="360"/>
      </w:pPr>
      <w:r w:rsidRPr="10CA83C1">
        <w:rPr>
          <w:b/>
          <w:bCs/>
        </w:rPr>
        <w:t>29.9 Qual das seguintes opções não é reconhecida como associada à microangiopatia trombótica?</w:t>
      </w:r>
    </w:p>
    <w:p w14:paraId="729DF0E9" w14:textId="6E3C9859" w:rsidR="00D637F2" w:rsidRPr="00961CCE" w:rsidRDefault="003218F5" w:rsidP="00D637F2">
      <w:pPr>
        <w:ind w:left="360"/>
      </w:pPr>
      <w:r>
        <w:t>A</w:t>
      </w:r>
      <w:r w:rsidR="00D637F2" w:rsidRPr="00961CCE">
        <w:t xml:space="preserve"> Púrpura </w:t>
      </w:r>
      <w:proofErr w:type="spellStart"/>
      <w:r w:rsidR="00D637F2" w:rsidRPr="00961CCE">
        <w:t>trombocitopênica</w:t>
      </w:r>
      <w:proofErr w:type="spellEnd"/>
      <w:r w:rsidR="00D637F2" w:rsidRPr="00961CCE">
        <w:t xml:space="preserve"> trombótica</w:t>
      </w:r>
    </w:p>
    <w:p w14:paraId="30301E4B" w14:textId="25AD92CF" w:rsidR="00D637F2" w:rsidRPr="00961CCE" w:rsidRDefault="00D637F2" w:rsidP="00D637F2">
      <w:pPr>
        <w:ind w:left="360"/>
      </w:pPr>
      <w:r w:rsidRPr="00961CCE">
        <w:t>B Síndrome hemolítico-urêmica</w:t>
      </w:r>
    </w:p>
    <w:p w14:paraId="410702A1" w14:textId="0EE5C813" w:rsidR="00D637F2" w:rsidRPr="00961CCE" w:rsidRDefault="003218F5" w:rsidP="00D637F2">
      <w:pPr>
        <w:ind w:left="360"/>
      </w:pPr>
      <w:r>
        <w:t>C</w:t>
      </w:r>
      <w:r w:rsidR="00D637F2" w:rsidRPr="00961CCE">
        <w:t> </w:t>
      </w:r>
      <w:r w:rsidR="00D637F2" w:rsidRPr="00961CCE">
        <w:rPr>
          <w:highlight w:val="green"/>
        </w:rPr>
        <w:t xml:space="preserve">Doença de von </w:t>
      </w:r>
      <w:proofErr w:type="spellStart"/>
      <w:r w:rsidR="00D637F2" w:rsidRPr="00961CCE">
        <w:rPr>
          <w:highlight w:val="green"/>
        </w:rPr>
        <w:t>Willebrand</w:t>
      </w:r>
      <w:proofErr w:type="spellEnd"/>
    </w:p>
    <w:p w14:paraId="4D2AACA0" w14:textId="1ECEBF95" w:rsidR="0092023F" w:rsidRPr="00961CCE" w:rsidRDefault="003218F5" w:rsidP="00D637F2">
      <w:pPr>
        <w:ind w:left="360"/>
      </w:pPr>
      <w:r>
        <w:t>D</w:t>
      </w:r>
      <w:r w:rsidR="00D637F2" w:rsidRPr="00961CCE">
        <w:t> Transplante de células-tronco autólog</w:t>
      </w:r>
      <w:r>
        <w:t>o</w:t>
      </w:r>
    </w:p>
    <w:sectPr w:rsidR="0092023F" w:rsidRPr="00961C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5233"/>
    <w:multiLevelType w:val="multilevel"/>
    <w:tmpl w:val="74BA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92662"/>
    <w:multiLevelType w:val="multilevel"/>
    <w:tmpl w:val="676E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B7CFA"/>
    <w:multiLevelType w:val="multilevel"/>
    <w:tmpl w:val="A310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5C549C"/>
    <w:multiLevelType w:val="multilevel"/>
    <w:tmpl w:val="6F82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F7CEE"/>
    <w:multiLevelType w:val="multilevel"/>
    <w:tmpl w:val="299E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B6C88"/>
    <w:multiLevelType w:val="multilevel"/>
    <w:tmpl w:val="D1C2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620EE7"/>
    <w:multiLevelType w:val="multilevel"/>
    <w:tmpl w:val="BF10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6646E"/>
    <w:multiLevelType w:val="multilevel"/>
    <w:tmpl w:val="17BE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276E8C"/>
    <w:multiLevelType w:val="multilevel"/>
    <w:tmpl w:val="299E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B1253"/>
    <w:multiLevelType w:val="multilevel"/>
    <w:tmpl w:val="4446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8878958">
    <w:abstractNumId w:val="1"/>
  </w:num>
  <w:num w:numId="2" w16cid:durableId="1012874853">
    <w:abstractNumId w:val="3"/>
  </w:num>
  <w:num w:numId="3" w16cid:durableId="481309537">
    <w:abstractNumId w:val="6"/>
  </w:num>
  <w:num w:numId="4" w16cid:durableId="1483154430">
    <w:abstractNumId w:val="5"/>
  </w:num>
  <w:num w:numId="5" w16cid:durableId="483931953">
    <w:abstractNumId w:val="7"/>
  </w:num>
  <w:num w:numId="6" w16cid:durableId="1379476596">
    <w:abstractNumId w:val="0"/>
  </w:num>
  <w:num w:numId="7" w16cid:durableId="792331203">
    <w:abstractNumId w:val="2"/>
  </w:num>
  <w:num w:numId="8" w16cid:durableId="1939677714">
    <w:abstractNumId w:val="9"/>
  </w:num>
  <w:num w:numId="9" w16cid:durableId="1985114662">
    <w:abstractNumId w:val="4"/>
  </w:num>
  <w:num w:numId="10" w16cid:durableId="15528402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CAB"/>
    <w:rsid w:val="000B1C51"/>
    <w:rsid w:val="002C5CAB"/>
    <w:rsid w:val="002E24D8"/>
    <w:rsid w:val="003218F5"/>
    <w:rsid w:val="0049627B"/>
    <w:rsid w:val="00663498"/>
    <w:rsid w:val="00830B63"/>
    <w:rsid w:val="008559F2"/>
    <w:rsid w:val="008C68E5"/>
    <w:rsid w:val="0092023F"/>
    <w:rsid w:val="00961CCE"/>
    <w:rsid w:val="00B00F86"/>
    <w:rsid w:val="00BF4351"/>
    <w:rsid w:val="00CA25F2"/>
    <w:rsid w:val="00D637F2"/>
    <w:rsid w:val="10CA8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76B69"/>
  <w15:chartTrackingRefBased/>
  <w15:docId w15:val="{B5DD5FE8-2264-4BB5-8664-0D1E4A0B3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C5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5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5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5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5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5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5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5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5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5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5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5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5C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5C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5C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5C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5C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5C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5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5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5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5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5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5C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5C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5C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5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5C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5CAB"/>
    <w:rPr>
      <w:b/>
      <w:bCs/>
      <w:smallCaps/>
      <w:color w:val="0F4761" w:themeColor="accent1" w:themeShade="BF"/>
      <w:spacing w:val="5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fea422-ef55-4bba-a50e-f92bf48dc307}" enabled="0" method="" siteId="{fcfea422-ef55-4bba-a50e-f92bf48dc3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400</Words>
  <Characters>2161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Victória Pfitscher Pydd</dc:creator>
  <cp:keywords/>
  <dc:description/>
  <cp:lastModifiedBy>Tiele Patricia Machado</cp:lastModifiedBy>
  <cp:revision>10</cp:revision>
  <dcterms:created xsi:type="dcterms:W3CDTF">2025-09-18T18:50:00Z</dcterms:created>
  <dcterms:modified xsi:type="dcterms:W3CDTF">2026-05-04T12:07:00Z</dcterms:modified>
</cp:coreProperties>
</file>