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F701" w14:textId="77777777" w:rsidR="00634E64" w:rsidRDefault="00634E64">
      <w:pPr>
        <w:spacing w:before="800"/>
      </w:pPr>
    </w:p>
    <w:p w14:paraId="6351BDBF" w14:textId="77777777" w:rsidR="00634E64" w:rsidRDefault="00000000">
      <w:pPr>
        <w:spacing w:after="160"/>
        <w:jc w:val="center"/>
      </w:pPr>
      <w:r>
        <w:rPr>
          <w:b/>
          <w:color w:val="7B1C1C"/>
          <w:sz w:val="48"/>
        </w:rPr>
        <w:t>EVALUACIÓN DE SQL AVANZADO</w:t>
      </w:r>
    </w:p>
    <w:p w14:paraId="51E9472A" w14:textId="77777777" w:rsidR="00634E64" w:rsidRDefault="00000000">
      <w:pPr>
        <w:spacing w:after="80"/>
        <w:jc w:val="center"/>
      </w:pPr>
      <w:r>
        <w:rPr>
          <w:i/>
          <w:color w:val="555555"/>
          <w:sz w:val="28"/>
        </w:rPr>
        <w:t>Salud Mental en la Industria Tecnológica — OSMI Database</w:t>
      </w:r>
    </w:p>
    <w:p w14:paraId="7D5BFCFB" w14:textId="77777777" w:rsidR="00634E64" w:rsidRDefault="00000000">
      <w:pPr>
        <w:spacing w:after="40"/>
        <w:jc w:val="center"/>
      </w:pPr>
      <w:r>
        <w:rPr>
          <w:b/>
          <w:color w:val="7B1C1C"/>
        </w:rPr>
        <w:t>Formulario A</w:t>
      </w:r>
    </w:p>
    <w:p w14:paraId="4D052A82" w14:textId="77777777" w:rsidR="00634E64" w:rsidRDefault="00634E64">
      <w:pPr>
        <w:pBdr>
          <w:bottom w:val="single" w:sz="6" w:space="1" w:color="C0392B"/>
        </w:pBdr>
        <w:spacing w:before="120" w:after="120"/>
      </w:pPr>
    </w:p>
    <w:p w14:paraId="5A3CAAD8" w14:textId="77777777" w:rsidR="00634E64" w:rsidRDefault="00634E64">
      <w:pPr>
        <w:spacing w:before="80" w:after="2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E64" w14:paraId="458C0D7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7316B4" w14:textId="77777777" w:rsidR="00634E64" w:rsidRDefault="00000000">
            <w:pPr>
              <w:spacing w:after="100"/>
            </w:pPr>
            <w:r>
              <w:rPr>
                <w:b/>
                <w:color w:val="7D4E00"/>
                <w:sz w:val="24"/>
              </w:rPr>
              <w:t>⚠  Instrucciones Generales</w:t>
            </w:r>
          </w:p>
          <w:p w14:paraId="2E3AE95C" w14:textId="77777777" w:rsidR="00634E64" w:rsidRDefault="00000000">
            <w:pPr>
              <w:spacing w:after="60"/>
            </w:pPr>
            <w:r>
              <w:rPr>
                <w:sz w:val="20"/>
              </w:rPr>
              <w:t>• Cada pregunta debe resolverse mediante una única sentencia SQL (se permiten CTEs dentro de ella).</w:t>
            </w:r>
          </w:p>
          <w:p w14:paraId="25172C77" w14:textId="77777777" w:rsidR="00634E64" w:rsidRDefault="00000000">
            <w:pPr>
              <w:spacing w:after="60"/>
            </w:pPr>
            <w:r>
              <w:rPr>
                <w:sz w:val="20"/>
              </w:rPr>
              <w:t>• Las consultas se ejecutan sobre SQLite. No existen STDDEV ni PERCENTILE_CONT: todo estadístico de ese tipo debe construirse con los recursos del motor.</w:t>
            </w:r>
          </w:p>
          <w:p w14:paraId="051193FF" w14:textId="77777777" w:rsidR="00634E64" w:rsidRDefault="00000000">
            <w:pPr>
              <w:spacing w:after="60"/>
            </w:pPr>
            <w:r>
              <w:rPr>
                <w:sz w:val="20"/>
              </w:rPr>
              <w:t>• Ningún enunciado indica el QuestionID. Cada consulta debe localizar por sí misma las preguntas que necesita a partir del texto almacenado en Question.</w:t>
            </w:r>
          </w:p>
          <w:p w14:paraId="0E674B0C" w14:textId="77777777" w:rsidR="00634E64" w:rsidRDefault="00000000">
            <w:pPr>
              <w:spacing w:after="60"/>
            </w:pPr>
            <w:r>
              <w:rPr>
                <w:sz w:val="20"/>
              </w:rPr>
              <w:t>• El valor -1 en AnswerText señala ausencia de respuesta y no debe computarse como dato. Verificá que un valor sea numérico antes de convertirlo.</w:t>
            </w:r>
          </w:p>
          <w:p w14:paraId="2BB6C1AF" w14:textId="6E8182AA" w:rsidR="00634E64" w:rsidRDefault="00000000">
            <w:pPr>
              <w:spacing w:after="60"/>
            </w:pPr>
            <w:r>
              <w:rPr>
                <w:sz w:val="20"/>
              </w:rPr>
              <w:t xml:space="preserve">• Se espera el uso de </w:t>
            </w:r>
            <w:r w:rsidR="005F7ECC">
              <w:rPr>
                <w:sz w:val="20"/>
              </w:rPr>
              <w:t>CTW</w:t>
            </w:r>
            <w:r>
              <w:rPr>
                <w:sz w:val="20"/>
              </w:rPr>
              <w:t xml:space="preserve">, funciones de ventana, subconsultas y </w:t>
            </w:r>
            <w:r w:rsidR="005F7ECC">
              <w:rPr>
                <w:sz w:val="20"/>
              </w:rPr>
              <w:t>JOINS</w:t>
            </w:r>
            <w:r>
              <w:rPr>
                <w:sz w:val="20"/>
              </w:rPr>
              <w:t>.</w:t>
            </w:r>
          </w:p>
          <w:p w14:paraId="1D312481" w14:textId="77777777" w:rsidR="00634E64" w:rsidRDefault="00000000">
            <w:pPr>
              <w:spacing w:after="60"/>
            </w:pPr>
            <w:r>
              <w:rPr>
                <w:sz w:val="20"/>
              </w:rPr>
              <w:t>• Se evaluará la correctitud del resultado, la eficiencia de la consulta y el uso apropiado de las técnicas indicadas.</w:t>
            </w:r>
          </w:p>
          <w:p w14:paraId="015218BF" w14:textId="77777777" w:rsidR="00634E64" w:rsidRDefault="00000000">
            <w:r>
              <w:rPr>
                <w:sz w:val="20"/>
              </w:rPr>
              <w:t>• Las columnas del resultado final deben tener alias descriptivos en español.</w:t>
            </w:r>
          </w:p>
        </w:tc>
      </w:tr>
    </w:tbl>
    <w:p w14:paraId="28EE2D6F" w14:textId="77777777" w:rsidR="00634E64" w:rsidRDefault="00634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E64" w14:paraId="423A33D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451C308" w14:textId="77777777" w:rsidR="00634E64" w:rsidRDefault="00000000">
            <w:pPr>
              <w:spacing w:after="100"/>
            </w:pPr>
            <w:r>
              <w:rPr>
                <w:b/>
                <w:color w:val="7B1C1C"/>
                <w:sz w:val="24"/>
              </w:rPr>
              <w:t>Esquema de la base</w:t>
            </w:r>
          </w:p>
          <w:p w14:paraId="5FB3DD3A" w14:textId="77777777" w:rsidR="00634E64" w:rsidRDefault="00000000">
            <w:pPr>
              <w:spacing w:after="60"/>
            </w:pPr>
            <w:r>
              <w:rPr>
                <w:sz w:val="20"/>
              </w:rPr>
              <w:t>Answer (AnswerText, SurveyID, UserID, QuestionID)</w:t>
            </w:r>
          </w:p>
          <w:p w14:paraId="123AD350" w14:textId="77777777" w:rsidR="00634E64" w:rsidRDefault="00000000">
            <w:pPr>
              <w:spacing w:after="60"/>
            </w:pPr>
            <w:r>
              <w:rPr>
                <w:sz w:val="20"/>
              </w:rPr>
              <w:t>Question (questionid, questiontext)</w:t>
            </w:r>
          </w:p>
          <w:p w14:paraId="75C96459" w14:textId="77777777" w:rsidR="00634E64" w:rsidRDefault="00000000">
            <w:pPr>
              <w:spacing w:after="60"/>
            </w:pPr>
            <w:r>
              <w:rPr>
                <w:sz w:val="20"/>
              </w:rPr>
              <w:t>Survey (SurveyID, Description)</w:t>
            </w:r>
          </w:p>
          <w:p w14:paraId="4A1BA4B1" w14:textId="77777777" w:rsidR="00634E64" w:rsidRDefault="00634E64">
            <w:pPr>
              <w:spacing w:after="60"/>
            </w:pPr>
          </w:p>
          <w:p w14:paraId="2189E59B" w14:textId="77777777" w:rsidR="00634E64" w:rsidRDefault="00000000">
            <w:r>
              <w:rPr>
                <w:sz w:val="20"/>
              </w:rPr>
              <w:t>Cada fila de Answer es la respuesta de un usuario a una pregunta dentro de una edición de la encuesta. Un mismo UserID pertenece a una sola edición. Las preguntas de opción múltiple generan varias filas para el mismo usuario y la misma pregunta.</w:t>
            </w:r>
          </w:p>
        </w:tc>
      </w:tr>
    </w:tbl>
    <w:p w14:paraId="4DE3925A" w14:textId="77777777" w:rsidR="00634E64" w:rsidRDefault="00634E64"/>
    <w:p w14:paraId="2E7258F8" w14:textId="77777777" w:rsidR="00634E64" w:rsidRDefault="00634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E64" w14:paraId="7056B67B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CBE680" w14:textId="77777777" w:rsidR="00634E64" w:rsidRDefault="00000000">
            <w:pPr>
              <w:keepNext/>
            </w:pPr>
            <w:r>
              <w:rPr>
                <w:b/>
                <w:color w:val="FFFFFF"/>
                <w:sz w:val="24"/>
              </w:rPr>
              <w:lastRenderedPageBreak/>
              <w:t>Pregunta 1: Mapa de Cobertura del Instrumento a lo Largo de las Ediciones</w:t>
            </w:r>
          </w:p>
        </w:tc>
      </w:tr>
      <w:tr w:rsidR="00634E64" w14:paraId="759A6675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A381CC" w14:textId="77777777" w:rsidR="00634E64" w:rsidRDefault="00000000">
            <w:pPr>
              <w:spacing w:after="80"/>
            </w:pPr>
            <w:r>
              <w:rPr>
                <w:b/>
                <w:color w:val="7B1C1C"/>
              </w:rPr>
              <w:t>Enunciado:</w:t>
            </w:r>
          </w:p>
          <w:p w14:paraId="20B7455B" w14:textId="77777777" w:rsidR="00634E64" w:rsidRDefault="00000000">
            <w:pPr>
              <w:spacing w:after="60"/>
            </w:pPr>
            <w:r>
              <w:t>No existe documentación de qué preguntas se aplicaron en cada edición de la encuesta. Construí ese mapa a partir de los datos.</w:t>
            </w:r>
          </w:p>
          <w:p w14:paraId="31EC6A28" w14:textId="77777777" w:rsidR="00634E64" w:rsidRDefault="00634E64">
            <w:pPr>
              <w:spacing w:after="60"/>
            </w:pPr>
          </w:p>
          <w:p w14:paraId="55B15FEA" w14:textId="77777777" w:rsidR="00634E64" w:rsidRDefault="00000000">
            <w:pPr>
              <w:spacing w:after="60"/>
            </w:pPr>
            <w:r>
              <w:t>Para cada pregunta cuyo texto haga referencia a la salud mental en el ámbito laboral, determiná en qué ediciones fue formulada, cuántas respuestas válidas recibió en cada una —descartando el valor centinela y las cadenas vacías— y qué proporción del total de sus respuestas es centinela.</w:t>
            </w:r>
          </w:p>
          <w:p w14:paraId="10B9769E" w14:textId="77777777" w:rsidR="00634E64" w:rsidRDefault="00634E64">
            <w:pPr>
              <w:spacing w:after="60"/>
            </w:pPr>
          </w:p>
          <w:p w14:paraId="36084060" w14:textId="58535CBB" w:rsidR="00634E64" w:rsidRDefault="00000000">
            <w:r>
              <w:t>M</w:t>
            </w:r>
            <w:r w:rsidR="005F7ECC">
              <w:t>uestra</w:t>
            </w:r>
            <w:r>
              <w:t xml:space="preserve"> únicamente las preguntas aplicadas en dos o más ediciones. Para cada una inclu</w:t>
            </w:r>
            <w:r w:rsidR="005F7ECC">
              <w:t>ye</w:t>
            </w:r>
            <w:r>
              <w:t xml:space="preserve"> la variación de su tasa de respuestas válidas respecto de la edición anterior en que fue formulada, y la posición que ocupa en el ranking de cobertura de esa edición. Ordená por pregunta y edición.</w:t>
            </w:r>
          </w:p>
        </w:tc>
      </w:tr>
    </w:tbl>
    <w:p w14:paraId="3F599090" w14:textId="77777777" w:rsidR="00634E64" w:rsidRDefault="00634E64"/>
    <w:p w14:paraId="6A0BBA1A" w14:textId="77777777" w:rsidR="00634E64" w:rsidRDefault="00634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E64" w14:paraId="23AE4E67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EF76D2" w14:textId="77777777" w:rsidR="00634E64" w:rsidRDefault="00000000">
            <w:pPr>
              <w:keepNext/>
            </w:pPr>
            <w:r>
              <w:rPr>
                <w:b/>
                <w:color w:val="FFFFFF"/>
                <w:sz w:val="24"/>
              </w:rPr>
              <w:t>Pregunta 2: Perfil Etario por Nivel Jerárquico, con Depuración de Edades Imposibles</w:t>
            </w:r>
          </w:p>
        </w:tc>
      </w:tr>
      <w:tr w:rsidR="00634E64" w14:paraId="5CF4EB49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027F69" w14:textId="77777777" w:rsidR="00634E64" w:rsidRDefault="00000000">
            <w:pPr>
              <w:spacing w:after="80"/>
            </w:pPr>
            <w:r>
              <w:rPr>
                <w:b/>
                <w:color w:val="7B1C1C"/>
              </w:rPr>
              <w:t>Enunciado:</w:t>
            </w:r>
          </w:p>
          <w:p w14:paraId="07DECF9E" w14:textId="77777777" w:rsidR="00634E64" w:rsidRDefault="00000000">
            <w:pPr>
              <w:spacing w:after="60"/>
            </w:pPr>
            <w:r>
              <w:t>La pregunta sobre el puesto de trabajo admite respuestas múltiples: un mismo encuestado puede haber marcado varios roles y aparece entonces en más de una fila.</w:t>
            </w:r>
          </w:p>
          <w:p w14:paraId="09CF863E" w14:textId="77777777" w:rsidR="00634E64" w:rsidRDefault="00634E64">
            <w:pPr>
              <w:spacing w:after="60"/>
            </w:pPr>
          </w:p>
          <w:p w14:paraId="795DA195" w14:textId="77777777" w:rsidR="00634E64" w:rsidRDefault="00000000">
            <w:pPr>
              <w:spacing w:after="60"/>
            </w:pPr>
            <w:r>
              <w:t>Asigná a cada encuestado un único nivel jerárquico a partir de los roles que declaró, tomando el más alto cuando haya marcado varios: dirección por encima de supervisión, y supervisión por encima de los roles individuales. Depurá la edad descartando los valores no numéricos y los que caigan fuera del rango plausible de 15 a 80 años.</w:t>
            </w:r>
          </w:p>
          <w:p w14:paraId="180CBFA7" w14:textId="77777777" w:rsidR="00634E64" w:rsidRDefault="00634E64">
            <w:pPr>
              <w:spacing w:after="60"/>
            </w:pPr>
          </w:p>
          <w:p w14:paraId="3C211A26" w14:textId="77777777" w:rsidR="00634E64" w:rsidRDefault="00000000">
            <w:r>
              <w:t>Para cada edición y nivel jerárquico mostrá la cantidad de encuestados, la edad mediana calculada sin funciones de percentil, la edad mediana general de esa edición y la diferencia entre ambas. Ordená por edición y por mediana descendente.</w:t>
            </w:r>
          </w:p>
        </w:tc>
      </w:tr>
    </w:tbl>
    <w:p w14:paraId="3AF3344C" w14:textId="77777777" w:rsidR="00634E64" w:rsidRDefault="00634E64"/>
    <w:p w14:paraId="1F2A2D37" w14:textId="77777777" w:rsidR="00634E64" w:rsidRDefault="00634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E64" w14:paraId="3D96A800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155625" w14:textId="77777777" w:rsidR="00634E64" w:rsidRDefault="00000000">
            <w:pPr>
              <w:keepNext/>
            </w:pPr>
            <w:r>
              <w:rPr>
                <w:b/>
                <w:color w:val="FFFFFF"/>
                <w:sz w:val="24"/>
              </w:rPr>
              <w:lastRenderedPageBreak/>
              <w:t>Pregunta 3: Brecha entre la Política Declarada y la Confianza Real, Según Tamaño de Empresa</w:t>
            </w:r>
          </w:p>
        </w:tc>
      </w:tr>
      <w:tr w:rsidR="00634E64" w14:paraId="651A0C1E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B7EAAE" w14:textId="77777777" w:rsidR="00634E64" w:rsidRDefault="00000000">
            <w:pPr>
              <w:spacing w:after="80"/>
            </w:pPr>
            <w:r>
              <w:rPr>
                <w:b/>
                <w:color w:val="7B1C1C"/>
              </w:rPr>
              <w:t>Enunciado:</w:t>
            </w:r>
          </w:p>
          <w:p w14:paraId="45B2F784" w14:textId="77777777" w:rsidR="00634E64" w:rsidRDefault="00000000">
            <w:pPr>
              <w:spacing w:after="60"/>
            </w:pPr>
            <w:r>
              <w:t>Se quiere medir la distancia entre lo que la empresa ofrece y lo que el empleado se anima a hacer.</w:t>
            </w:r>
          </w:p>
          <w:p w14:paraId="7DCE68C7" w14:textId="77777777" w:rsidR="00634E64" w:rsidRDefault="00634E64">
            <w:pPr>
              <w:spacing w:after="60"/>
            </w:pPr>
          </w:p>
          <w:p w14:paraId="729694B9" w14:textId="77777777" w:rsidR="00634E64" w:rsidRDefault="00000000">
            <w:pPr>
              <w:spacing w:after="60"/>
            </w:pPr>
            <w:r>
              <w:t>Para cada edición y cada tramo de tamaño de empresa calculá dos proporciones sobre la misma población: la de quienes declaran que su empleador ofrece beneficios de salud mental, y la de quienes dicen que se sentirían cómodos hablando del tema con su supervisor directo. Considerá solo a los encuestados que respondieron ambas preguntas con un valor válido.</w:t>
            </w:r>
          </w:p>
          <w:p w14:paraId="15D475EB" w14:textId="77777777" w:rsidR="00634E64" w:rsidRDefault="00634E64">
            <w:pPr>
              <w:spacing w:after="60"/>
            </w:pPr>
          </w:p>
          <w:p w14:paraId="12BC83D4" w14:textId="31B48FF7" w:rsidR="00634E64" w:rsidRDefault="005F7ECC">
            <w:r>
              <w:t>Muestra</w:t>
            </w:r>
            <w:r w:rsidR="00000000">
              <w:t xml:space="preserve"> el tramo, ambas proporciones, la brecha entre ellas, el puesto que ocupa el tramo en el ranking de brecha de su edición y el porcentaje acumulado de encuestados que representa al recorrer los tramos de menor a mayor tamaño. Los tramos deben aparecer en orden de tamaño real, no alfabético.</w:t>
            </w:r>
          </w:p>
        </w:tc>
      </w:tr>
    </w:tbl>
    <w:p w14:paraId="334FCC44" w14:textId="77777777" w:rsidR="00634E64" w:rsidRDefault="00634E64"/>
    <w:p w14:paraId="175C1FBA" w14:textId="77777777" w:rsidR="00634E64" w:rsidRDefault="00634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E64" w14:paraId="7B50CAF5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39DFF0" w14:textId="77777777" w:rsidR="00634E64" w:rsidRDefault="00000000">
            <w:pPr>
              <w:keepNext/>
            </w:pPr>
            <w:r>
              <w:rPr>
                <w:b/>
                <w:color w:val="FFFFFF"/>
                <w:sz w:val="24"/>
              </w:rPr>
              <w:t>Pregunta 4: Estigma Anticipado frente a Perjuicio Efectivamente Sufrido</w:t>
            </w:r>
          </w:p>
        </w:tc>
      </w:tr>
      <w:tr w:rsidR="00634E64" w14:paraId="47C3AC15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8711DC" w14:textId="77777777" w:rsidR="00634E64" w:rsidRDefault="00000000">
            <w:pPr>
              <w:spacing w:after="80"/>
            </w:pPr>
            <w:r>
              <w:rPr>
                <w:b/>
                <w:color w:val="7B1C1C"/>
              </w:rPr>
              <w:t>Enunciado:</w:t>
            </w:r>
          </w:p>
          <w:p w14:paraId="09C524AE" w14:textId="77777777" w:rsidR="00634E64" w:rsidRDefault="00000000">
            <w:pPr>
              <w:spacing w:after="60"/>
            </w:pPr>
            <w:r>
              <w:t>Dos preguntas distintas abordan el daño profesional: una indaga si el encuestado cree que ser identificado como persona con un problema de salud mental perjudicaría su carrera, y otra si el hecho de haber sido identificado efectivamente la afectó. Localizá ambas y determiná en qué ediciones coexisten; trabajá solo sobre esas ediciones.</w:t>
            </w:r>
          </w:p>
          <w:p w14:paraId="6B1CCF12" w14:textId="77777777" w:rsidR="00634E64" w:rsidRDefault="00634E64">
            <w:pPr>
              <w:spacing w:after="60"/>
            </w:pPr>
          </w:p>
          <w:p w14:paraId="4B40D7A8" w14:textId="78C80581" w:rsidR="00634E64" w:rsidRDefault="005F7ECC">
            <w:pPr>
              <w:spacing w:after="60"/>
            </w:pPr>
            <w:r>
              <w:t>Construye</w:t>
            </w:r>
            <w:r w:rsidR="00000000">
              <w:t xml:space="preserve"> la tabla cruzada entre expectativa y experiencia, restringida a quienes además declaran estar públicamente identificados en su trabajo. Para cada celda </w:t>
            </w:r>
            <w:r>
              <w:t>muestra</w:t>
            </w:r>
            <w:r w:rsidR="00000000">
              <w:t xml:space="preserve"> la frecuencia, su participación sobre el total de su fila, su participación sobre el total de la edición y el ranking de la celda dentro de la edición.</w:t>
            </w:r>
          </w:p>
          <w:p w14:paraId="119E1416" w14:textId="77777777" w:rsidR="00634E64" w:rsidRDefault="00634E64">
            <w:pPr>
              <w:spacing w:after="60"/>
            </w:pPr>
          </w:p>
          <w:p w14:paraId="7875517A" w14:textId="77777777" w:rsidR="00634E64" w:rsidRDefault="00000000">
            <w:r>
              <w:t>Agregá una columna que indique si la experiencia confirmó o desmintió la expectativa declarada.</w:t>
            </w:r>
          </w:p>
        </w:tc>
      </w:tr>
    </w:tbl>
    <w:p w14:paraId="38AD77B9" w14:textId="77777777" w:rsidR="00634E64" w:rsidRDefault="00634E64"/>
    <w:p w14:paraId="71D6C2BB" w14:textId="77777777" w:rsidR="00634E64" w:rsidRDefault="00634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E64" w14:paraId="3906BAE2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F9678F" w14:textId="77777777" w:rsidR="00634E64" w:rsidRDefault="00000000">
            <w:pPr>
              <w:keepNext/>
            </w:pPr>
            <w:r>
              <w:rPr>
                <w:b/>
                <w:color w:val="FFFFFF"/>
                <w:sz w:val="24"/>
              </w:rPr>
              <w:lastRenderedPageBreak/>
              <w:t>Pregunta 5: Comorbilidad entre Condiciones Diagnosticadas</w:t>
            </w:r>
          </w:p>
        </w:tc>
      </w:tr>
      <w:tr w:rsidR="00634E64" w14:paraId="024621C0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3C3316" w14:textId="77777777" w:rsidR="00634E64" w:rsidRDefault="00000000">
            <w:pPr>
              <w:spacing w:after="80"/>
            </w:pPr>
            <w:r>
              <w:rPr>
                <w:b/>
                <w:color w:val="7B1C1C"/>
              </w:rPr>
              <w:t>Enunciado:</w:t>
            </w:r>
          </w:p>
          <w:p w14:paraId="6A80BBAA" w14:textId="77777777" w:rsidR="00634E64" w:rsidRDefault="00000000">
            <w:pPr>
              <w:spacing w:after="60"/>
            </w:pPr>
            <w:r>
              <w:t>La pregunta por las condiciones diagnosticadas admite respuestas múltiples y un mismo encuestado puede tener varias filas. Además, una misma condición aparece escrita de formas distintas, por lo que hay que normalizar el texto antes de contar.</w:t>
            </w:r>
          </w:p>
          <w:p w14:paraId="67AC5F71" w14:textId="77777777" w:rsidR="00634E64" w:rsidRDefault="00634E64">
            <w:pPr>
              <w:spacing w:after="60"/>
            </w:pPr>
          </w:p>
          <w:p w14:paraId="5AD66776" w14:textId="5BD36F0C" w:rsidR="00634E64" w:rsidRDefault="00000000">
            <w:pPr>
              <w:spacing w:after="60"/>
            </w:pPr>
            <w:r>
              <w:t xml:space="preserve">Detectá los pares de condiciones diagnosticadas conjuntamente en un mismo encuestado. Para cada par </w:t>
            </w:r>
            <w:r w:rsidR="005F7ECC">
              <w:t>muestra</w:t>
            </w:r>
            <w:r>
              <w:t xml:space="preserve"> cuántos encuestados lo presentan, cuántos presentan cada condición por separado y el cociente entre la frecuencia observada del par y la que cabría esperar si ambas condiciones fueran independientes.</w:t>
            </w:r>
          </w:p>
          <w:p w14:paraId="6E4C0BE8" w14:textId="77777777" w:rsidR="00634E64" w:rsidRDefault="00634E64">
            <w:pPr>
              <w:spacing w:after="60"/>
            </w:pPr>
          </w:p>
          <w:p w14:paraId="7671AEA7" w14:textId="42734877" w:rsidR="00634E64" w:rsidRDefault="00000000">
            <w:r>
              <w:t xml:space="preserve">Incluí solo los pares presentes en al menos diez encuestados, evitá que un mismo par aparezca dos veces con el orden invertido y </w:t>
            </w:r>
            <w:r w:rsidR="005F7ECC">
              <w:t>muestra</w:t>
            </w:r>
            <w:r>
              <w:t xml:space="preserve"> los cinco pares de mayor cociente dentro de cada edición.</w:t>
            </w:r>
          </w:p>
        </w:tc>
      </w:tr>
    </w:tbl>
    <w:p w14:paraId="57897793" w14:textId="77777777" w:rsidR="00634E64" w:rsidRDefault="00634E64"/>
    <w:p w14:paraId="4FBD1E6A" w14:textId="77777777" w:rsidR="00634E64" w:rsidRDefault="00634E6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34E64" w14:paraId="58D7F6AE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C1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44BB73" w14:textId="77777777" w:rsidR="00634E64" w:rsidRDefault="00000000">
            <w:pPr>
              <w:keepNext/>
            </w:pPr>
            <w:r>
              <w:rPr>
                <w:b/>
                <w:color w:val="FFFFFF"/>
                <w:sz w:val="24"/>
              </w:rPr>
              <w:t>Pregunta 6: Calidad de las Respuestas Abiertas</w:t>
            </w:r>
          </w:p>
        </w:tc>
      </w:tr>
      <w:tr w:rsidR="00634E64" w14:paraId="6AA493FB" w14:textId="77777777">
        <w:trPr>
          <w:cantSplit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1F4B1F" w14:textId="77777777" w:rsidR="00634E64" w:rsidRDefault="00000000">
            <w:pPr>
              <w:spacing w:after="80"/>
            </w:pPr>
            <w:r>
              <w:rPr>
                <w:b/>
                <w:color w:val="7B1C1C"/>
              </w:rPr>
              <w:t>Enunciado:</w:t>
            </w:r>
          </w:p>
          <w:p w14:paraId="7B91E343" w14:textId="77777777" w:rsidR="00634E64" w:rsidRDefault="00000000">
            <w:pPr>
              <w:spacing w:after="60"/>
            </w:pPr>
            <w:r>
              <w:t>Las preguntas de tipo descripción concentran respuestas inservibles: cadenas vacías, un solo carácter, signos de puntuación sueltos o números.</w:t>
            </w:r>
          </w:p>
          <w:p w14:paraId="26C87D0C" w14:textId="77777777" w:rsidR="00634E64" w:rsidRDefault="00634E64">
            <w:pPr>
              <w:spacing w:after="60"/>
            </w:pPr>
          </w:p>
          <w:p w14:paraId="74720B00" w14:textId="77777777" w:rsidR="00634E64" w:rsidRDefault="00000000">
            <w:pPr>
              <w:spacing w:after="60"/>
            </w:pPr>
            <w:r>
              <w:t>Clasificá cada respuesta a las preguntas abiertas como sustantiva o descartable, según criterios que debés definir y dejar explícitos dentro de la consulta. Para cada edición y cada pregunta abierta calculá la cantidad de respuestas recibidas, la proporción de sustantivas, la longitud mediana de las sustantivas y el decil en que cae esa pregunta al ordenar todas las preguntas abiertas de la edición por proporción de respuestas sustantivas.</w:t>
            </w:r>
          </w:p>
          <w:p w14:paraId="561CF071" w14:textId="77777777" w:rsidR="00634E64" w:rsidRDefault="00634E64">
            <w:pPr>
              <w:spacing w:after="60"/>
            </w:pPr>
          </w:p>
          <w:p w14:paraId="2F40F931" w14:textId="3400B0EA" w:rsidR="00634E64" w:rsidRDefault="005F7ECC">
            <w:r>
              <w:t>Muestra</w:t>
            </w:r>
            <w:r w:rsidR="00000000">
              <w:t xml:space="preserve"> únicamente las preguntas abiertas con al menos cincuenta respuestas en la edición.</w:t>
            </w:r>
          </w:p>
        </w:tc>
      </w:tr>
    </w:tbl>
    <w:p w14:paraId="46CDF374" w14:textId="77777777" w:rsidR="00304EBC" w:rsidRDefault="00304EBC"/>
    <w:sectPr w:rsidR="00304EBC" w:rsidSect="00034616">
      <w:footerReference w:type="default" r:id="rId8"/>
      <w:pgSz w:w="12240" w:h="15840"/>
      <w:pgMar w:top="144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0C5C7" w14:textId="77777777" w:rsidR="00304EBC" w:rsidRDefault="00304EBC">
      <w:pPr>
        <w:spacing w:line="240" w:lineRule="auto"/>
      </w:pPr>
      <w:r>
        <w:separator/>
      </w:r>
    </w:p>
  </w:endnote>
  <w:endnote w:type="continuationSeparator" w:id="0">
    <w:p w14:paraId="6821789C" w14:textId="77777777" w:rsidR="00304EBC" w:rsidRDefault="00304E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D50D7" w14:textId="77777777" w:rsidR="00634E64" w:rsidRDefault="00000000">
    <w:pPr>
      <w:pStyle w:val="Piedepgina"/>
      <w:jc w:val="center"/>
    </w:pPr>
    <w:r>
      <w:rPr>
        <w:color w:val="888888"/>
        <w:sz w:val="18"/>
      </w:rPr>
      <w:t xml:space="preserve">Evaluación SQL — Salud Mental en la Industria Tecnológica  |  Formulario A  |  Página </w:t>
    </w:r>
    <w:r>
      <w:rPr>
        <w:color w:val="888888"/>
        <w:sz w:val="18"/>
      </w:rPr>
      <w:fldChar w:fldCharType="begin"/>
    </w:r>
    <w:r>
      <w:rPr>
        <w:color w:val="888888"/>
        <w:sz w:val="18"/>
      </w:rPr>
      <w:instrText>PAGE</w:instrText>
    </w:r>
    <w:r>
      <w:rPr>
        <w:color w:val="888888"/>
        <w:sz w:val="18"/>
      </w:rP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  <w:r>
      <w:rPr>
        <w:color w:val="888888"/>
        <w:sz w:val="18"/>
      </w:rPr>
      <w:t xml:space="preserve"> de </w:t>
    </w:r>
    <w:r>
      <w:rPr>
        <w:color w:val="888888"/>
        <w:sz w:val="18"/>
      </w:rPr>
      <w:fldChar w:fldCharType="begin"/>
    </w:r>
    <w:r>
      <w:rPr>
        <w:color w:val="888888"/>
        <w:sz w:val="18"/>
      </w:rPr>
      <w:instrText>NUMPAGES</w:instrText>
    </w:r>
    <w:r>
      <w:rPr>
        <w:color w:val="888888"/>
        <w:sz w:val="18"/>
      </w:rPr>
      <w:fldChar w:fldCharType="separate"/>
    </w:r>
    <w:r>
      <w:rPr>
        <w:color w:val="888888"/>
        <w:sz w:val="18"/>
      </w:rPr>
      <w:t>3</w: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FF52B" w14:textId="77777777" w:rsidR="00304EBC" w:rsidRDefault="00304EBC">
      <w:pPr>
        <w:spacing w:line="240" w:lineRule="auto"/>
      </w:pPr>
      <w:r>
        <w:separator/>
      </w:r>
    </w:p>
  </w:footnote>
  <w:footnote w:type="continuationSeparator" w:id="0">
    <w:p w14:paraId="0BCAE07B" w14:textId="77777777" w:rsidR="00304EBC" w:rsidRDefault="00304E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3655701">
    <w:abstractNumId w:val="8"/>
  </w:num>
  <w:num w:numId="2" w16cid:durableId="1974479764">
    <w:abstractNumId w:val="6"/>
  </w:num>
  <w:num w:numId="3" w16cid:durableId="1487892587">
    <w:abstractNumId w:val="5"/>
  </w:num>
  <w:num w:numId="4" w16cid:durableId="1875537021">
    <w:abstractNumId w:val="4"/>
  </w:num>
  <w:num w:numId="5" w16cid:durableId="171341503">
    <w:abstractNumId w:val="7"/>
  </w:num>
  <w:num w:numId="6" w16cid:durableId="248274279">
    <w:abstractNumId w:val="3"/>
  </w:num>
  <w:num w:numId="7" w16cid:durableId="1806774848">
    <w:abstractNumId w:val="2"/>
  </w:num>
  <w:num w:numId="8" w16cid:durableId="1098676418">
    <w:abstractNumId w:val="1"/>
  </w:num>
  <w:num w:numId="9" w16cid:durableId="171364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EBC"/>
    <w:rsid w:val="00326F90"/>
    <w:rsid w:val="00405CF4"/>
    <w:rsid w:val="005F7ECC"/>
    <w:rsid w:val="00634E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4E2561"/>
  <w14:defaultImageDpi w14:val="300"/>
  <w15:docId w15:val="{4151A486-9339-479E-BF0B-70A744AD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 w:cs="Arial"/>
      <w:lang w:val="es-AR" w:eastAsia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959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Ochoa</cp:lastModifiedBy>
  <cp:revision>2</cp:revision>
  <dcterms:created xsi:type="dcterms:W3CDTF">2013-12-23T23:15:00Z</dcterms:created>
  <dcterms:modified xsi:type="dcterms:W3CDTF">2026-10-07T23:46:00Z</dcterms:modified>
  <cp:category/>
</cp:coreProperties>
</file>