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9EE" w:rsidRDefault="00E549EE" w:rsidP="00E549E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Manual de usuario</w:t>
      </w:r>
    </w:p>
    <w:p w:rsidR="00E549EE" w:rsidRDefault="00E549EE" w:rsidP="00E549EE">
      <w:pPr>
        <w:jc w:val="center"/>
        <w:rPr>
          <w:rFonts w:ascii="Arial" w:hAnsi="Arial" w:cs="Arial"/>
          <w:b/>
          <w:sz w:val="32"/>
        </w:rPr>
      </w:pPr>
    </w:p>
    <w:p w:rsidR="00E549EE" w:rsidRDefault="00E549EE" w:rsidP="00E549EE">
      <w:pPr>
        <w:jc w:val="center"/>
        <w:rPr>
          <w:rFonts w:ascii="Arial" w:hAnsi="Arial" w:cs="Arial"/>
          <w:b/>
          <w:sz w:val="32"/>
        </w:rPr>
      </w:pPr>
    </w:p>
    <w:p w:rsidR="00E549EE" w:rsidRDefault="00E549EE" w:rsidP="00E549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manual tiene como finalidad dar a conocer el funcionamiento del programa </w:t>
      </w:r>
      <w:proofErr w:type="spellStart"/>
      <w:r>
        <w:rPr>
          <w:rFonts w:ascii="Arial" w:hAnsi="Arial" w:cs="Arial"/>
          <w:sz w:val="24"/>
        </w:rPr>
        <w:t>PocketCare</w:t>
      </w:r>
      <w:proofErr w:type="spellEnd"/>
      <w:r>
        <w:rPr>
          <w:rFonts w:ascii="Arial" w:hAnsi="Arial" w:cs="Arial"/>
          <w:sz w:val="24"/>
        </w:rPr>
        <w:t>.</w:t>
      </w:r>
    </w:p>
    <w:p w:rsidR="00E549EE" w:rsidRDefault="00E549EE" w:rsidP="00E549EE">
      <w:pPr>
        <w:jc w:val="both"/>
        <w:rPr>
          <w:rFonts w:ascii="Arial" w:hAnsi="Arial" w:cs="Arial"/>
          <w:sz w:val="24"/>
        </w:rPr>
      </w:pPr>
    </w:p>
    <w:p w:rsidR="00E549EE" w:rsidRDefault="00E549EE" w:rsidP="00E549E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Requerimientos técnicos:</w:t>
      </w:r>
    </w:p>
    <w:p w:rsidR="00E549EE" w:rsidRPr="00E549EE" w:rsidRDefault="00E549EE" w:rsidP="00E549E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Navegador: Chrome, Firefox, Opera, Edge</w:t>
      </w:r>
    </w:p>
    <w:p w:rsidR="00E549EE" w:rsidRPr="00E549EE" w:rsidRDefault="00E549EE" w:rsidP="00E549E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Tener instalado </w:t>
      </w:r>
      <w:proofErr w:type="spellStart"/>
      <w:r>
        <w:rPr>
          <w:rFonts w:ascii="Arial" w:hAnsi="Arial" w:cs="Arial"/>
          <w:sz w:val="24"/>
        </w:rPr>
        <w:t>Xampp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E549EE" w:rsidRPr="00E549EE" w:rsidRDefault="00E549EE" w:rsidP="00E549E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Tener inicializados los servicios de Apache y MySQL</w:t>
      </w:r>
    </w:p>
    <w:p w:rsidR="00E549EE" w:rsidRPr="00E549EE" w:rsidRDefault="00E549EE" w:rsidP="00E549E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Seguir las instrucciones del manual de usuario.</w:t>
      </w:r>
    </w:p>
    <w:p w:rsidR="00E549EE" w:rsidRDefault="00E549EE" w:rsidP="00E549E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Acceso al sistema</w:t>
      </w:r>
    </w:p>
    <w:p w:rsidR="00E549EE" w:rsidRDefault="00E549EE" w:rsidP="00E549EE">
      <w:pPr>
        <w:jc w:val="both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5CC7FDCD" wp14:editId="345EB29D">
            <wp:extent cx="1521499" cy="1818999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9751" cy="182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EE" w:rsidRDefault="00E549EE" w:rsidP="00E549E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Iniciar sesión como Padre/Alumno:</w:t>
      </w:r>
    </w:p>
    <w:p w:rsidR="00E549EE" w:rsidRDefault="00E549EE" w:rsidP="00E549EE">
      <w:pPr>
        <w:jc w:val="both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16F75806" wp14:editId="2FC9045A">
            <wp:extent cx="2257425" cy="2604284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2560" cy="265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EE" w:rsidRDefault="00CB1F79" w:rsidP="00E549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Para acceder al sistema, se inserta el nombre de usuario y contraseña de una cuenta de tipo maestro o de tipo padre, dependiendo del tipo de cuenta se accederá el sistema con las funciones correspondientes.</w:t>
      </w:r>
    </w:p>
    <w:p w:rsidR="00CB1F79" w:rsidRDefault="00CB1F79" w:rsidP="00E549EE">
      <w:pPr>
        <w:jc w:val="both"/>
        <w:rPr>
          <w:rFonts w:ascii="Arial" w:hAnsi="Arial" w:cs="Arial"/>
          <w:sz w:val="24"/>
        </w:rPr>
      </w:pPr>
    </w:p>
    <w:p w:rsidR="00CB1F79" w:rsidRDefault="00CB1F79" w:rsidP="00E549E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FUNCIONES DE CUENTAS PADRE:</w:t>
      </w:r>
    </w:p>
    <w:p w:rsidR="00CB1F79" w:rsidRDefault="00CB1F79" w:rsidP="00E549EE">
      <w:pPr>
        <w:jc w:val="both"/>
        <w:rPr>
          <w:rFonts w:ascii="Arial" w:hAnsi="Arial" w:cs="Arial"/>
          <w:b/>
          <w:sz w:val="24"/>
        </w:rPr>
      </w:pPr>
      <w:r w:rsidRPr="00CB1F79">
        <w:rPr>
          <w:noProof/>
        </w:rPr>
        <w:drawing>
          <wp:inline distT="0" distB="0" distL="0" distR="0" wp14:anchorId="2CBD93CE" wp14:editId="3756C873">
            <wp:extent cx="4591050" cy="5905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ab/>
      </w:r>
    </w:p>
    <w:p w:rsidR="00BE4AA7" w:rsidRPr="00BE4AA7" w:rsidRDefault="00BE4AA7" w:rsidP="00E549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padre puede revisar todos los eventos programados por los maestros por medio del calendario que se encuentra en su </w:t>
      </w:r>
      <w:proofErr w:type="spellStart"/>
      <w:r>
        <w:rPr>
          <w:rFonts w:ascii="Arial" w:hAnsi="Arial" w:cs="Arial"/>
          <w:sz w:val="24"/>
        </w:rPr>
        <w:t>dashboard</w:t>
      </w:r>
      <w:proofErr w:type="spellEnd"/>
      <w:r>
        <w:rPr>
          <w:rFonts w:ascii="Arial" w:hAnsi="Arial" w:cs="Arial"/>
          <w:sz w:val="24"/>
        </w:rPr>
        <w:t xml:space="preserve"> principal</w:t>
      </w:r>
    </w:p>
    <w:p w:rsidR="00CB1F79" w:rsidRDefault="00CB1F79" w:rsidP="00E549EE">
      <w:pPr>
        <w:jc w:val="both"/>
        <w:rPr>
          <w:rFonts w:ascii="Arial" w:hAnsi="Arial" w:cs="Arial"/>
          <w:b/>
          <w:sz w:val="24"/>
        </w:rPr>
      </w:pPr>
      <w:r w:rsidRPr="00CB1F79">
        <w:rPr>
          <w:noProof/>
        </w:rPr>
        <w:lastRenderedPageBreak/>
        <w:drawing>
          <wp:inline distT="0" distB="0" distL="0" distR="0" wp14:anchorId="02559975" wp14:editId="2E009BB8">
            <wp:extent cx="3314700" cy="2105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A7" w:rsidRPr="00BE4AA7" w:rsidRDefault="00BE4AA7" w:rsidP="00E549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 uno de los eventos tiene una descripción y fecha establecida que el padre puede visualizar seleccionando el evento deseado en su calendario.</w:t>
      </w:r>
    </w:p>
    <w:p w:rsidR="00CB1F79" w:rsidRDefault="00CB1F79" w:rsidP="00E549EE">
      <w:pPr>
        <w:jc w:val="both"/>
        <w:rPr>
          <w:rFonts w:ascii="Arial" w:hAnsi="Arial" w:cs="Arial"/>
          <w:b/>
          <w:sz w:val="24"/>
        </w:rPr>
      </w:pPr>
      <w:r w:rsidRPr="00CB1F79">
        <w:rPr>
          <w:noProof/>
        </w:rPr>
        <w:drawing>
          <wp:inline distT="0" distB="0" distL="0" distR="0" wp14:anchorId="52B489DF" wp14:editId="48FE819C">
            <wp:extent cx="2590304" cy="2780768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872" cy="279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F79" w:rsidRDefault="00BE4AA7" w:rsidP="00E549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padre puede seleccionar el botón de hijo en su </w:t>
      </w:r>
      <w:proofErr w:type="spellStart"/>
      <w:r>
        <w:rPr>
          <w:rFonts w:ascii="Arial" w:hAnsi="Arial" w:cs="Arial"/>
          <w:sz w:val="24"/>
        </w:rPr>
        <w:t>dashboard</w:t>
      </w:r>
      <w:proofErr w:type="spellEnd"/>
      <w:r>
        <w:rPr>
          <w:rFonts w:ascii="Arial" w:hAnsi="Arial" w:cs="Arial"/>
          <w:sz w:val="24"/>
        </w:rPr>
        <w:t xml:space="preserve"> para visualizar el perfil de su hijo con su evaluación diaria y su foto actual.</w:t>
      </w:r>
    </w:p>
    <w:p w:rsidR="00BE4AA7" w:rsidRDefault="00BE4AA7" w:rsidP="00E549EE">
      <w:pPr>
        <w:jc w:val="both"/>
        <w:rPr>
          <w:rFonts w:ascii="Arial" w:hAnsi="Arial" w:cs="Arial"/>
          <w:sz w:val="24"/>
        </w:rPr>
      </w:pPr>
    </w:p>
    <w:p w:rsidR="00BE4AA7" w:rsidRDefault="00BE4AA7" w:rsidP="00E549EE">
      <w:pPr>
        <w:jc w:val="both"/>
        <w:rPr>
          <w:rFonts w:ascii="Arial" w:hAnsi="Arial" w:cs="Arial"/>
          <w:sz w:val="24"/>
        </w:rPr>
      </w:pPr>
    </w:p>
    <w:p w:rsidR="00BE4AA7" w:rsidRDefault="00BE4AA7" w:rsidP="00E549EE">
      <w:pPr>
        <w:jc w:val="both"/>
        <w:rPr>
          <w:rFonts w:ascii="Arial" w:hAnsi="Arial" w:cs="Arial"/>
          <w:sz w:val="24"/>
        </w:rPr>
      </w:pPr>
    </w:p>
    <w:p w:rsidR="00BE4AA7" w:rsidRDefault="00BE4AA7" w:rsidP="00E549EE">
      <w:pPr>
        <w:jc w:val="both"/>
        <w:rPr>
          <w:rFonts w:ascii="Arial" w:hAnsi="Arial" w:cs="Arial"/>
          <w:sz w:val="24"/>
        </w:rPr>
      </w:pPr>
    </w:p>
    <w:p w:rsidR="00BE4AA7" w:rsidRDefault="00BE4AA7" w:rsidP="00E549EE">
      <w:pPr>
        <w:jc w:val="both"/>
        <w:rPr>
          <w:rFonts w:ascii="Arial" w:hAnsi="Arial" w:cs="Arial"/>
          <w:sz w:val="24"/>
        </w:rPr>
      </w:pPr>
    </w:p>
    <w:p w:rsidR="00BE4AA7" w:rsidRDefault="00BE4AA7" w:rsidP="00E549EE">
      <w:pPr>
        <w:jc w:val="both"/>
        <w:rPr>
          <w:rFonts w:ascii="Arial" w:hAnsi="Arial" w:cs="Arial"/>
          <w:sz w:val="24"/>
        </w:rPr>
      </w:pPr>
    </w:p>
    <w:p w:rsidR="00BE4AA7" w:rsidRDefault="00BE4AA7" w:rsidP="00E549EE">
      <w:pPr>
        <w:jc w:val="both"/>
        <w:rPr>
          <w:rFonts w:ascii="Arial" w:hAnsi="Arial" w:cs="Arial"/>
          <w:sz w:val="24"/>
        </w:rPr>
      </w:pPr>
    </w:p>
    <w:p w:rsidR="00BE4AA7" w:rsidRDefault="00BE4AA7" w:rsidP="00E549EE">
      <w:pPr>
        <w:jc w:val="both"/>
        <w:rPr>
          <w:rFonts w:ascii="Arial" w:hAnsi="Arial" w:cs="Arial"/>
          <w:sz w:val="24"/>
        </w:rPr>
      </w:pPr>
    </w:p>
    <w:p w:rsidR="00BE4AA7" w:rsidRDefault="00BE4AA7" w:rsidP="00E549E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FUNCIONES DE CUENTAS MAESTRO:</w:t>
      </w:r>
    </w:p>
    <w:p w:rsidR="00BE4AA7" w:rsidRDefault="00BE4AA7" w:rsidP="00E549EE">
      <w:pPr>
        <w:jc w:val="both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7C916CE9" wp14:editId="720C117D">
            <wp:extent cx="3680632" cy="34766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1557" cy="34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ab/>
      </w:r>
      <w:r>
        <w:rPr>
          <w:noProof/>
        </w:rPr>
        <w:drawing>
          <wp:inline distT="0" distB="0" distL="0" distR="0" wp14:anchorId="5EDBA25E" wp14:editId="5C96FB67">
            <wp:extent cx="2742509" cy="251460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248" cy="25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A7" w:rsidRDefault="00BE4AA7" w:rsidP="00E549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</w:t>
      </w:r>
      <w:r w:rsidR="00074E95">
        <w:rPr>
          <w:rFonts w:ascii="Arial" w:hAnsi="Arial" w:cs="Arial"/>
          <w:sz w:val="24"/>
        </w:rPr>
        <w:t xml:space="preserve">mo maestro, se puede utilizar el calendario en el </w:t>
      </w:r>
      <w:proofErr w:type="spellStart"/>
      <w:r w:rsidR="00074E95">
        <w:rPr>
          <w:rFonts w:ascii="Arial" w:hAnsi="Arial" w:cs="Arial"/>
          <w:sz w:val="24"/>
        </w:rPr>
        <w:t>dashboard</w:t>
      </w:r>
      <w:proofErr w:type="spellEnd"/>
      <w:r w:rsidR="00074E95">
        <w:rPr>
          <w:rFonts w:ascii="Arial" w:hAnsi="Arial" w:cs="Arial"/>
          <w:sz w:val="24"/>
        </w:rPr>
        <w:t xml:space="preserve"> principal para visualizar los eventos ya establecidos, así como también crear nuevos junto con su fecha, </w:t>
      </w:r>
      <w:proofErr w:type="gramStart"/>
      <w:r w:rsidR="00074E95">
        <w:rPr>
          <w:rFonts w:ascii="Arial" w:hAnsi="Arial" w:cs="Arial"/>
          <w:sz w:val="24"/>
        </w:rPr>
        <w:t>descripción  y</w:t>
      </w:r>
      <w:proofErr w:type="gramEnd"/>
      <w:r w:rsidR="00074E95">
        <w:rPr>
          <w:rFonts w:ascii="Arial" w:hAnsi="Arial" w:cs="Arial"/>
          <w:sz w:val="24"/>
        </w:rPr>
        <w:t xml:space="preserve"> color (prioridad) para que los padres los puedan visualizar y enterarse.</w:t>
      </w:r>
    </w:p>
    <w:p w:rsidR="00074E95" w:rsidRDefault="00074E95" w:rsidP="00E549EE">
      <w:pPr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5AA67478" wp14:editId="4AE8D107">
            <wp:extent cx="3457575" cy="3819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95" w:rsidRDefault="00074E95" w:rsidP="00E549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agregar un nuevo evento, el maestro tiene la opción de notificar sobre este a los padres por medio de un correo electrónico.</w:t>
      </w:r>
    </w:p>
    <w:p w:rsidR="00074E95" w:rsidRDefault="00074E95" w:rsidP="00E549EE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88E9DF8" wp14:editId="3640264D">
            <wp:extent cx="4962525" cy="37528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95" w:rsidRDefault="00074E95" w:rsidP="00E549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El maestro también puede revisar todos los grupos registrados junto con su nombre y la cantidad de eventos en la que participan, si lo desea puede eliminar grupos o registrar nuevos.</w:t>
      </w:r>
    </w:p>
    <w:p w:rsidR="00074E95" w:rsidRDefault="00074E95" w:rsidP="00E549EE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367620C" wp14:editId="20300865">
            <wp:extent cx="5612130" cy="412051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95" w:rsidRDefault="00074E95" w:rsidP="00E549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seleccionar </w:t>
      </w:r>
      <w:r w:rsidR="00BD4D46">
        <w:rPr>
          <w:rFonts w:ascii="Arial" w:hAnsi="Arial" w:cs="Arial"/>
          <w:sz w:val="24"/>
        </w:rPr>
        <w:t>un grupo el maestro puede visualizar los alumnos y registrar nuevos, el maestro puede</w:t>
      </w:r>
      <w:r w:rsidR="000949F4">
        <w:rPr>
          <w:rFonts w:ascii="Arial" w:hAnsi="Arial" w:cs="Arial"/>
          <w:sz w:val="24"/>
        </w:rPr>
        <w:t xml:space="preserve"> también</w:t>
      </w:r>
      <w:r w:rsidR="00BD4D46">
        <w:rPr>
          <w:rFonts w:ascii="Arial" w:hAnsi="Arial" w:cs="Arial"/>
          <w:sz w:val="24"/>
        </w:rPr>
        <w:t xml:space="preserve"> evaluar a los alumnos para subir su evaluación diaria al sistema, si un alumno se queda sin evaluación diaria se registrará como “sin evaluación”.</w:t>
      </w:r>
    </w:p>
    <w:p w:rsidR="000949F4" w:rsidRDefault="000949F4" w:rsidP="00E549EE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8215283" wp14:editId="1585C451">
            <wp:extent cx="4905375" cy="23855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9338" cy="23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F4" w:rsidRDefault="000949F4" w:rsidP="00E549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El maestro puede también seleccionar el botón de alumno para visualizar una lista con todos los alumnos afiliados a su cuenta, puede también editar los datos de los alumnos, así como eliminarlos.</w:t>
      </w:r>
    </w:p>
    <w:p w:rsidR="000949F4" w:rsidRDefault="000949F4" w:rsidP="00E549EE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619B659" wp14:editId="0BD0E2C1">
            <wp:extent cx="3695700" cy="5991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F4" w:rsidRDefault="000949F4" w:rsidP="00E549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seleccionar editar alumno, el maestro puede visualizar y cambiar cualquiera de sus datos</w:t>
      </w:r>
    </w:p>
    <w:p w:rsidR="000949F4" w:rsidRDefault="000949F4" w:rsidP="00E549EE">
      <w:pPr>
        <w:jc w:val="both"/>
        <w:rPr>
          <w:rFonts w:ascii="Arial" w:hAnsi="Arial" w:cs="Arial"/>
          <w:sz w:val="24"/>
        </w:rPr>
      </w:pPr>
    </w:p>
    <w:p w:rsidR="000949F4" w:rsidRDefault="000949F4" w:rsidP="00E549EE">
      <w:pPr>
        <w:jc w:val="both"/>
        <w:rPr>
          <w:rFonts w:ascii="Arial" w:hAnsi="Arial" w:cs="Arial"/>
          <w:sz w:val="24"/>
        </w:rPr>
      </w:pPr>
    </w:p>
    <w:p w:rsidR="000949F4" w:rsidRDefault="000949F4" w:rsidP="00E549EE">
      <w:pPr>
        <w:jc w:val="both"/>
        <w:rPr>
          <w:rFonts w:ascii="Arial" w:hAnsi="Arial" w:cs="Arial"/>
          <w:sz w:val="24"/>
        </w:rPr>
      </w:pPr>
    </w:p>
    <w:p w:rsidR="000949F4" w:rsidRDefault="000949F4" w:rsidP="00E549EE">
      <w:pPr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196B05CD" wp14:editId="09AACAE0">
            <wp:extent cx="5612130" cy="48310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F4" w:rsidRPr="00BE4AA7" w:rsidRDefault="000949F4" w:rsidP="00E549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sección de grupos el maestro puede seleccionar y subir la evaluación diaria para cada uno de los alumnos.</w:t>
      </w:r>
      <w:bookmarkStart w:id="0" w:name="_GoBack"/>
      <w:bookmarkEnd w:id="0"/>
    </w:p>
    <w:sectPr w:rsidR="000949F4" w:rsidRPr="00BE4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66A22"/>
    <w:multiLevelType w:val="hybridMultilevel"/>
    <w:tmpl w:val="EDEE5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EE"/>
    <w:rsid w:val="00074E95"/>
    <w:rsid w:val="000949F4"/>
    <w:rsid w:val="00BD4D46"/>
    <w:rsid w:val="00BE4AA7"/>
    <w:rsid w:val="00CB1F79"/>
    <w:rsid w:val="00E5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0C1A"/>
  <w15:chartTrackingRefBased/>
  <w15:docId w15:val="{DD3E192C-C84B-4C89-9190-34096D27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Castillo</dc:creator>
  <cp:keywords/>
  <dc:description/>
  <cp:lastModifiedBy>Luis</cp:lastModifiedBy>
  <cp:revision>2</cp:revision>
  <dcterms:created xsi:type="dcterms:W3CDTF">2019-05-23T17:12:00Z</dcterms:created>
  <dcterms:modified xsi:type="dcterms:W3CDTF">2019-05-23T19:25:00Z</dcterms:modified>
</cp:coreProperties>
</file>