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Pr="0074392F" w:rsidRDefault="00841B02" w:rsidP="007802D0">
      <w:pPr>
        <w:spacing w:line="480" w:lineRule="auto"/>
        <w:rPr>
          <w:rFonts w:ascii="Times New Roman" w:hAnsi="Times New Roman" w:cs="Times New Roman"/>
          <w:sz w:val="32"/>
          <w:szCs w:val="32"/>
        </w:rPr>
      </w:pPr>
    </w:p>
    <w:p w14:paraId="14879546" w14:textId="5937D4E6" w:rsidR="00CA644E" w:rsidRPr="0074392F" w:rsidRDefault="00CA644E"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8"/>
          <w:szCs w:val="28"/>
        </w:rPr>
        <w:t xml:space="preserve">Determining the Evolutionary Effect that Head Width has on Task Association in Different Species of </w:t>
      </w:r>
      <w:r w:rsidRPr="0074392F">
        <w:rPr>
          <w:rFonts w:ascii="Times New Roman" w:hAnsi="Times New Roman" w:cs="Times New Roman"/>
          <w:i/>
          <w:iCs/>
          <w:sz w:val="28"/>
          <w:szCs w:val="28"/>
        </w:rPr>
        <w:t>Formica</w:t>
      </w:r>
      <w:r w:rsidRPr="0074392F">
        <w:rPr>
          <w:rFonts w:ascii="Times New Roman" w:hAnsi="Times New Roman" w:cs="Times New Roman"/>
          <w:sz w:val="28"/>
          <w:szCs w:val="28"/>
        </w:rPr>
        <w:t xml:space="preserve"> Ants</w:t>
      </w:r>
    </w:p>
    <w:p w14:paraId="3A8DCFB0" w14:textId="6D6570BF" w:rsidR="00C868CF" w:rsidRPr="0074392F" w:rsidRDefault="00C868CF" w:rsidP="007802D0">
      <w:pPr>
        <w:spacing w:line="480" w:lineRule="auto"/>
        <w:jc w:val="center"/>
        <w:rPr>
          <w:rFonts w:ascii="Times New Roman" w:hAnsi="Times New Roman" w:cs="Times New Roman"/>
          <w:sz w:val="24"/>
          <w:szCs w:val="24"/>
        </w:rPr>
      </w:pPr>
    </w:p>
    <w:p w14:paraId="67A3391C" w14:textId="7BD2CC66" w:rsidR="00C868CF" w:rsidRPr="0074392F" w:rsidRDefault="00C868CF" w:rsidP="007802D0">
      <w:pPr>
        <w:spacing w:line="480" w:lineRule="auto"/>
        <w:jc w:val="center"/>
        <w:rPr>
          <w:rFonts w:ascii="Times New Roman" w:hAnsi="Times New Roman" w:cs="Times New Roman"/>
          <w:sz w:val="24"/>
          <w:szCs w:val="24"/>
        </w:rPr>
      </w:pPr>
    </w:p>
    <w:p w14:paraId="749B09A7" w14:textId="77777777" w:rsidR="00C868CF" w:rsidRPr="0074392F" w:rsidRDefault="00C868CF" w:rsidP="007802D0">
      <w:pPr>
        <w:spacing w:line="480" w:lineRule="auto"/>
        <w:jc w:val="center"/>
        <w:rPr>
          <w:rFonts w:ascii="Times New Roman" w:hAnsi="Times New Roman" w:cs="Times New Roman"/>
          <w:sz w:val="24"/>
          <w:szCs w:val="24"/>
        </w:rPr>
      </w:pPr>
      <w:r w:rsidRPr="0074392F">
        <w:rPr>
          <w:rFonts w:ascii="Times New Roman" w:hAnsi="Times New Roman" w:cs="Times New Roman"/>
          <w:sz w:val="24"/>
          <w:szCs w:val="24"/>
        </w:rPr>
        <w:t>Evolution (BIOL 461)</w:t>
      </w:r>
    </w:p>
    <w:p w14:paraId="545EBD12" w14:textId="24BF7FC6" w:rsidR="00C868CF" w:rsidRPr="0074392F" w:rsidRDefault="00FC5C52" w:rsidP="007802D0">
      <w:pPr>
        <w:spacing w:line="480" w:lineRule="auto"/>
        <w:jc w:val="center"/>
        <w:rPr>
          <w:rFonts w:ascii="Times New Roman" w:hAnsi="Times New Roman" w:cs="Times New Roman"/>
          <w:sz w:val="24"/>
          <w:szCs w:val="24"/>
        </w:rPr>
      </w:pPr>
      <w:r>
        <w:rPr>
          <w:rFonts w:ascii="Times New Roman" w:hAnsi="Times New Roman" w:cs="Times New Roman"/>
          <w:sz w:val="24"/>
          <w:szCs w:val="24"/>
        </w:rPr>
        <w:t>28 April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74392F">
        <w:rPr>
          <w:rFonts w:ascii="Times New Roman" w:hAnsi="Times New Roman" w:cs="Times New Roman"/>
          <w:sz w:val="24"/>
          <w:szCs w:val="24"/>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6825681C" w:rsidR="007C2A79"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F33F52">
        <w:rPr>
          <w:rFonts w:ascii="Times New Roman" w:hAnsi="Times New Roman" w:cs="Times New Roman"/>
          <w:sz w:val="24"/>
          <w:szCs w:val="24"/>
        </w:rPr>
        <w:t>T</w:t>
      </w:r>
      <w:r w:rsidR="002B37E2" w:rsidRPr="00AF27BF">
        <w:rPr>
          <w:rFonts w:ascii="Times New Roman" w:hAnsi="Times New Roman" w:cs="Times New Roman"/>
          <w:sz w:val="24"/>
          <w:szCs w:val="24"/>
        </w:rPr>
        <w:t xml:space="preserve">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w:t>
      </w:r>
      <w:r w:rsidR="00612D20">
        <w:rPr>
          <w:rFonts w:ascii="Times New Roman" w:hAnsi="Times New Roman" w:cs="Times New Roman"/>
          <w:sz w:val="24"/>
          <w:szCs w:val="24"/>
        </w:rPr>
        <w:t>It was found that as the head width increases, the chances of getting assigned</w:t>
      </w:r>
      <w:r w:rsidR="00E46A25">
        <w:rPr>
          <w:rFonts w:ascii="Times New Roman" w:hAnsi="Times New Roman" w:cs="Times New Roman"/>
          <w:sz w:val="24"/>
          <w:szCs w:val="24"/>
        </w:rPr>
        <w:t xml:space="preserve"> to nest building or protein foraging</w:t>
      </w:r>
      <w:r w:rsidR="00612D20">
        <w:rPr>
          <w:rFonts w:ascii="Times New Roman" w:hAnsi="Times New Roman" w:cs="Times New Roman"/>
          <w:sz w:val="24"/>
          <w:szCs w:val="24"/>
        </w:rPr>
        <w:t xml:space="preserve"> increases, while the likelihood of being assigned to </w:t>
      </w:r>
      <w:r w:rsidR="00E46A25">
        <w:rPr>
          <w:rFonts w:ascii="Times New Roman" w:hAnsi="Times New Roman" w:cs="Times New Roman"/>
          <w:sz w:val="24"/>
          <w:szCs w:val="24"/>
        </w:rPr>
        <w:t>honeydew collecting</w:t>
      </w:r>
      <w:r w:rsidR="00612D20">
        <w:rPr>
          <w:rFonts w:ascii="Times New Roman" w:hAnsi="Times New Roman" w:cs="Times New Roman"/>
          <w:sz w:val="24"/>
          <w:szCs w:val="24"/>
        </w:rPr>
        <w:t xml:space="preserve"> decreases. Mound-building and subterranean groups</w:t>
      </w:r>
      <w:r w:rsidR="002C1CE2">
        <w:rPr>
          <w:rFonts w:ascii="Times New Roman" w:hAnsi="Times New Roman" w:cs="Times New Roman"/>
          <w:sz w:val="24"/>
          <w:szCs w:val="24"/>
        </w:rPr>
        <w:t xml:space="preserve"> were</w:t>
      </w:r>
      <w:r w:rsidR="00792119">
        <w:rPr>
          <w:rFonts w:ascii="Times New Roman" w:hAnsi="Times New Roman" w:cs="Times New Roman"/>
          <w:sz w:val="24"/>
          <w:szCs w:val="24"/>
        </w:rPr>
        <w:t xml:space="preserve"> tested</w:t>
      </w:r>
      <w:r w:rsidR="00612D20">
        <w:rPr>
          <w:rFonts w:ascii="Times New Roman" w:hAnsi="Times New Roman" w:cs="Times New Roman"/>
          <w:sz w:val="24"/>
          <w:szCs w:val="24"/>
        </w:rPr>
        <w:t xml:space="preserve"> in this study. </w:t>
      </w:r>
      <w:r w:rsidR="00184E4F">
        <w:rPr>
          <w:rFonts w:ascii="Times New Roman" w:hAnsi="Times New Roman" w:cs="Times New Roman"/>
          <w:sz w:val="24"/>
          <w:szCs w:val="24"/>
        </w:rPr>
        <w:t>F</w:t>
      </w:r>
      <w:r w:rsidR="00DF1A73">
        <w:rPr>
          <w:rFonts w:ascii="Times New Roman" w:hAnsi="Times New Roman" w:cs="Times New Roman"/>
          <w:sz w:val="24"/>
          <w:szCs w:val="24"/>
        </w:rPr>
        <w:t>our of the six</w:t>
      </w:r>
      <w:r w:rsidR="00DF1A73" w:rsidRPr="00AF27BF">
        <w:rPr>
          <w:rFonts w:ascii="Times New Roman" w:hAnsi="Times New Roman" w:cs="Times New Roman"/>
          <w:sz w:val="24"/>
          <w:szCs w:val="24"/>
        </w:rPr>
        <w:t xml:space="preserve"> mound-building groups found that ants with smaller head widths were more commonly assigned to the honeydew collecting task rather than nest building or protein foraging. </w:t>
      </w:r>
      <w:r w:rsidR="005F2CD6">
        <w:rPr>
          <w:rFonts w:ascii="Times New Roman" w:hAnsi="Times New Roman" w:cs="Times New Roman"/>
          <w:sz w:val="24"/>
          <w:szCs w:val="24"/>
        </w:rPr>
        <w:t xml:space="preserve">Subterranean groups were found </w:t>
      </w:r>
      <w:r w:rsidR="00184E4F">
        <w:rPr>
          <w:rFonts w:ascii="Times New Roman" w:hAnsi="Times New Roman" w:cs="Times New Roman"/>
          <w:sz w:val="24"/>
          <w:szCs w:val="24"/>
        </w:rPr>
        <w:t xml:space="preserve">to </w:t>
      </w:r>
      <w:r w:rsidR="005F2CD6">
        <w:rPr>
          <w:rFonts w:ascii="Times New Roman" w:hAnsi="Times New Roman" w:cs="Times New Roman"/>
          <w:sz w:val="24"/>
          <w:szCs w:val="24"/>
        </w:rPr>
        <w:t xml:space="preserve">have a weaker size-task association </w:t>
      </w:r>
      <w:r w:rsidR="00184E4F">
        <w:rPr>
          <w:rFonts w:ascii="Times New Roman" w:hAnsi="Times New Roman" w:cs="Times New Roman"/>
          <w:sz w:val="24"/>
          <w:szCs w:val="24"/>
        </w:rPr>
        <w:t xml:space="preserve">and were smaller in size </w:t>
      </w:r>
      <w:r w:rsidR="005F2CD6">
        <w:rPr>
          <w:rFonts w:ascii="Times New Roman" w:hAnsi="Times New Roman" w:cs="Times New Roman"/>
          <w:sz w:val="24"/>
          <w:szCs w:val="24"/>
        </w:rPr>
        <w:t>when compared to the mound-building group</w:t>
      </w:r>
      <w:r w:rsidR="00184E4F">
        <w:rPr>
          <w:rFonts w:ascii="Times New Roman" w:hAnsi="Times New Roman" w:cs="Times New Roman"/>
          <w:sz w:val="24"/>
          <w:szCs w:val="24"/>
        </w:rPr>
        <w:t>.</w:t>
      </w:r>
      <w:r w:rsidR="00825228">
        <w:rPr>
          <w:rFonts w:ascii="Times New Roman" w:hAnsi="Times New Roman" w:cs="Times New Roman"/>
          <w:sz w:val="24"/>
          <w:szCs w:val="24"/>
        </w:rPr>
        <w:t xml:space="preserve"> These results support that head width could be an evolutionary change that has evolved in mound-building species of </w:t>
      </w:r>
      <w:r w:rsidR="00825228" w:rsidRPr="00AD1E8A">
        <w:rPr>
          <w:rFonts w:ascii="Times New Roman" w:hAnsi="Times New Roman" w:cs="Times New Roman"/>
          <w:i/>
          <w:iCs/>
          <w:sz w:val="24"/>
          <w:szCs w:val="24"/>
        </w:rPr>
        <w:t>Formica</w:t>
      </w:r>
      <w:r w:rsidR="00825228">
        <w:rPr>
          <w:rFonts w:ascii="Times New Roman" w:hAnsi="Times New Roman" w:cs="Times New Roman"/>
          <w:sz w:val="24"/>
          <w:szCs w:val="24"/>
        </w:rPr>
        <w:t xml:space="preserve"> ants in order to strengthen their colonies, and in turn produce more offspring.</w:t>
      </w:r>
      <w:r w:rsidR="00612D20">
        <w:rPr>
          <w:rFonts w:ascii="Times New Roman" w:hAnsi="Times New Roman" w:cs="Times New Roman"/>
          <w:sz w:val="24"/>
          <w:szCs w:val="24"/>
        </w:rPr>
        <w:t xml:space="preserve">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667C1276"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r w:rsidR="005A35F8">
        <w:rPr>
          <w:rFonts w:ascii="Times New Roman" w:hAnsi="Times New Roman" w:cs="Times New Roman"/>
          <w:sz w:val="24"/>
          <w:szCs w:val="24"/>
        </w:rPr>
        <w:t>to</w:t>
      </w:r>
      <w:r w:rsidR="001446E9" w:rsidRPr="00AF27BF">
        <w:rPr>
          <w:rFonts w:ascii="Times New Roman" w:hAnsi="Times New Roman" w:cs="Times New Roman"/>
          <w:sz w:val="24"/>
          <w:szCs w:val="24"/>
        </w:rPr>
        <w:t xml:space="preserve"> protect the colony. Social insects </w:t>
      </w:r>
      <w:r w:rsidR="00DC54EA">
        <w:rPr>
          <w:rFonts w:ascii="Times New Roman" w:hAnsi="Times New Roman" w:cs="Times New Roman"/>
          <w:sz w:val="24"/>
          <w:szCs w:val="24"/>
        </w:rPr>
        <w:t>such as</w:t>
      </w:r>
      <w:r w:rsidR="001446E9" w:rsidRPr="00AF27BF">
        <w:rPr>
          <w:rFonts w:ascii="Times New Roman" w:hAnsi="Times New Roman" w:cs="Times New Roman"/>
          <w:sz w:val="24"/>
          <w:szCs w:val="24"/>
        </w:rPr>
        <w:t xml:space="preserv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302C89">
        <w:rPr>
          <w:rFonts w:ascii="Times New Roman" w:hAnsi="Times New Roman" w:cs="Times New Roman"/>
          <w:sz w:val="24"/>
          <w:szCs w:val="24"/>
        </w:rPr>
        <w:t xml:space="preserve"> T</w:t>
      </w:r>
      <w:r w:rsidR="000D0324" w:rsidRPr="00AF27BF">
        <w:rPr>
          <w:rFonts w:ascii="Times New Roman" w:hAnsi="Times New Roman" w:cs="Times New Roman"/>
          <w:sz w:val="24"/>
          <w:szCs w:val="24"/>
        </w:rPr>
        <w:t>ask specialization</w:t>
      </w:r>
      <w:r w:rsidR="00E12064" w:rsidRPr="00AF27BF">
        <w:rPr>
          <w:rFonts w:ascii="Times New Roman" w:hAnsi="Times New Roman" w:cs="Times New Roman"/>
          <w:sz w:val="24"/>
          <w:szCs w:val="24"/>
        </w:rPr>
        <w:t xml:space="preserve">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FA2402">
        <w:rPr>
          <w:rFonts w:ascii="Times New Roman" w:hAnsi="Times New Roman" w:cs="Times New Roman"/>
          <w:sz w:val="24"/>
          <w:szCs w:val="24"/>
        </w:rPr>
        <w:instrText xml:space="preserve"> ADDIN ZOTERO_ITEM CSL_CITATION {"citationID":"9iOJExPH","properties":{"formattedCitation":"(Chittka and Muller 2009; West 2022)","plainCitation":"(Chittka and Muller 2009; West 2022)","noteIndex":0},"citationItems":[{"id":436,"uris":["http://zotero.org/users/local/lud1V9IT/items/HVQNRPPQ"],"itemData":{"id":436,"type":"webpage","language":"en","note":"DOI: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037EDC">
        <w:rPr>
          <w:rFonts w:ascii="Times New Roman" w:hAnsi="Times New Roman" w:cs="Times New Roman"/>
          <w:sz w:val="24"/>
          <w:szCs w:val="24"/>
        </w:rPr>
        <w:fldChar w:fldCharType="separate"/>
      </w:r>
      <w:r w:rsidR="00FA2402" w:rsidRPr="00FA2402">
        <w:rPr>
          <w:rFonts w:ascii="Times New Roman" w:hAnsi="Times New Roman" w:cs="Times New Roman"/>
          <w:sz w:val="24"/>
        </w:rPr>
        <w:t>(Chittka and Muller 2009; West 2022)</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00DC54EA">
        <w:rPr>
          <w:rFonts w:ascii="Times New Roman" w:hAnsi="Times New Roman" w:cs="Times New Roman"/>
          <w:sz w:val="24"/>
          <w:szCs w:val="24"/>
        </w:rPr>
        <w:t>Some may assume that insects without discrete subcastes would have less efficient colonies</w:t>
      </w:r>
      <w:r w:rsidRPr="00AF27BF">
        <w:rPr>
          <w:rFonts w:ascii="Times New Roman" w:hAnsi="Times New Roman" w:cs="Times New Roman"/>
          <w:sz w:val="24"/>
          <w:szCs w:val="24"/>
        </w:rPr>
        <w:t>;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DC54EA">
        <w:rPr>
          <w:rFonts w:ascii="Times New Roman" w:hAnsi="Times New Roman" w:cs="Times New Roman"/>
          <w:sz w:val="24"/>
          <w:szCs w:val="24"/>
        </w:rPr>
        <w:t>,</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(Grüter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0D7D3158"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are over 15,100 species of ants (Hymenoptera: Formicidae) 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(Wong and Guenard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w:t>
      </w:r>
      <w:r w:rsidR="008724F5" w:rsidRPr="00AF27BF">
        <w:rPr>
          <w:rFonts w:ascii="Times New Roman" w:hAnsi="Times New Roman" w:cs="Times New Roman"/>
          <w:sz w:val="24"/>
          <w:szCs w:val="24"/>
        </w:rPr>
        <w:t>has</w:t>
      </w:r>
      <w:r w:rsidR="007840C9" w:rsidRPr="00AF27BF">
        <w:rPr>
          <w:rFonts w:ascii="Times New Roman" w:hAnsi="Times New Roman" w:cs="Times New Roman"/>
          <w:sz w:val="24"/>
          <w:szCs w:val="24"/>
        </w:rPr>
        <w:t xml:space="preser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w:t>
      </w:r>
      <w:r w:rsidR="001D0E2B">
        <w:rPr>
          <w:rFonts w:ascii="Times New Roman" w:hAnsi="Times New Roman" w:cs="Times New Roman"/>
          <w:sz w:val="24"/>
          <w:szCs w:val="24"/>
        </w:rPr>
        <w:t>-</w:t>
      </w:r>
      <w:r w:rsidR="008D1BA9" w:rsidRPr="00AF27BF">
        <w:rPr>
          <w:rFonts w:ascii="Times New Roman" w:hAnsi="Times New Roman" w:cs="Times New Roman"/>
          <w:sz w:val="24"/>
          <w:szCs w:val="24"/>
        </w:rPr>
        <w:t>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(Sundström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(Goryunov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307CC7A1" w:rsidR="007C2A79"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Using a genus of ants with a high level of variation</w:t>
      </w:r>
      <w:r w:rsidR="00302C89">
        <w:rPr>
          <w:rFonts w:ascii="Times New Roman" w:hAnsi="Times New Roman" w:cs="Times New Roman"/>
          <w:sz w:val="24"/>
          <w:szCs w:val="24"/>
        </w:rPr>
        <w:t xml:space="preserve"> and lacking discrete subcastes</w:t>
      </w:r>
      <w:r w:rsidRPr="00AF27BF">
        <w:rPr>
          <w:rFonts w:ascii="Times New Roman" w:hAnsi="Times New Roman" w:cs="Times New Roman"/>
          <w:sz w:val="24"/>
          <w:szCs w:val="24"/>
        </w:rPr>
        <w:t xml:space="preserve"> allows us to test whether there is an association between task specialization and worker size</w:t>
      </w:r>
      <w:r w:rsidR="00302C89">
        <w:rPr>
          <w:rFonts w:ascii="Times New Roman" w:hAnsi="Times New Roman" w:cs="Times New Roman"/>
          <w:sz w:val="24"/>
          <w:szCs w:val="24"/>
        </w:rPr>
        <w:t xml:space="preserve">. </w:t>
      </w:r>
      <w:r w:rsidR="000B18A5" w:rsidRPr="00AF27BF">
        <w:rPr>
          <w:rFonts w:ascii="Times New Roman" w:hAnsi="Times New Roman" w:cs="Times New Roman"/>
          <w:sz w:val="24"/>
          <w:szCs w:val="24"/>
        </w:rPr>
        <w:t>A study</w:t>
      </w:r>
      <w:r w:rsidR="001D0E2B">
        <w:rPr>
          <w:rFonts w:ascii="Times New Roman" w:hAnsi="Times New Roman" w:cs="Times New Roman"/>
          <w:sz w:val="24"/>
          <w:szCs w:val="24"/>
        </w:rPr>
        <w:t xml:space="preserve"> </w:t>
      </w:r>
      <w:r w:rsidR="0081551B">
        <w:rPr>
          <w:rFonts w:ascii="Times New Roman" w:hAnsi="Times New Roman" w:cs="Times New Roman"/>
          <w:sz w:val="24"/>
          <w:szCs w:val="24"/>
        </w:rPr>
        <w:t>performed by Tawdros, West, and Purcell</w:t>
      </w:r>
      <w:r w:rsidR="001D0E2B">
        <w:rPr>
          <w:rFonts w:ascii="Times New Roman" w:hAnsi="Times New Roman" w:cs="Times New Roman"/>
          <w:sz w:val="24"/>
          <w:szCs w:val="24"/>
        </w:rPr>
        <w:t xml:space="preserve"> tested the relationship between body size and task assignment found both linear allometric and some isometric scaling</w:t>
      </w:r>
      <w:r w:rsidR="0081551B">
        <w:rPr>
          <w:rFonts w:ascii="Times New Roman" w:hAnsi="Times New Roman" w:cs="Times New Roman"/>
          <w:sz w:val="24"/>
          <w:szCs w:val="24"/>
        </w:rPr>
        <w:t>. They log-transformed measurements and used linear models to assess the associations using five different measurements</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(Tawdros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we tes</w:t>
      </w:r>
      <w:r w:rsidR="00911A0D">
        <w:rPr>
          <w:rFonts w:ascii="Times New Roman" w:hAnsi="Times New Roman" w:cs="Times New Roman"/>
          <w:sz w:val="24"/>
          <w:szCs w:val="24"/>
        </w:rPr>
        <w:t>t</w:t>
      </w:r>
      <w:r w:rsidR="00180040" w:rsidRPr="00AF27BF">
        <w:rPr>
          <w:rFonts w:ascii="Times New Roman" w:hAnsi="Times New Roman" w:cs="Times New Roman"/>
          <w:sz w:val="24"/>
          <w:szCs w:val="24"/>
        </w:rPr>
        <w:t xml:space="preserve"> whether head width measurements have an impact on task assignment, rather than looking at body size as a whole.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6AB43BBF" w14:textId="1F6510FD" w:rsidR="005115A1"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2A34BB2F"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aphids or other plants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(Tawdros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3BFA3F7D"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r w:rsidR="00992517">
        <w:rPr>
          <w:rFonts w:ascii="Times New Roman" w:hAnsi="Times New Roman" w:cs="Times New Roman"/>
          <w:sz w:val="24"/>
          <w:szCs w:val="24"/>
        </w:rPr>
        <w:t xml:space="preserve"> </w:t>
      </w:r>
      <w:r w:rsidR="00992517">
        <w:rPr>
          <w:rFonts w:ascii="Times New Roman" w:hAnsi="Times New Roman" w:cs="Times New Roman"/>
          <w:sz w:val="24"/>
          <w:szCs w:val="24"/>
        </w:rPr>
        <w:fldChar w:fldCharType="begin"/>
      </w:r>
      <w:r w:rsidR="00992517">
        <w:rPr>
          <w:rFonts w:ascii="Times New Roman" w:hAnsi="Times New Roman" w:cs="Times New Roman"/>
          <w:sz w:val="24"/>
          <w:szCs w:val="24"/>
        </w:rPr>
        <w:instrText xml:space="preserve"> ADDIN ZOTERO_ITEM CSL_CITATION {"citationID":"9vB8fuRW","properties":{"formattedCitation":"(Tawdros et al. 2020; West 2022)","plainCitation":"(Tawdros et al. 2020; West 2022)","noteIndex":0},"citationItems":[{"id":446,"uris":["http://zotero.org/users/local/lud1V9IT/items/9PM3CT4V"],"itemData":{"id":446,"type":"article-journal","abstract":"Social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92517">
        <w:rPr>
          <w:rFonts w:ascii="Times New Roman" w:hAnsi="Times New Roman" w:cs="Times New Roman"/>
          <w:sz w:val="24"/>
          <w:szCs w:val="24"/>
        </w:rPr>
        <w:fldChar w:fldCharType="separate"/>
      </w:r>
      <w:r w:rsidR="00992517" w:rsidRPr="00992517">
        <w:rPr>
          <w:rFonts w:ascii="Times New Roman" w:hAnsi="Times New Roman" w:cs="Times New Roman"/>
          <w:sz w:val="24"/>
        </w:rPr>
        <w:t>(Tawdros et al. 2020; West 2022)</w:t>
      </w:r>
      <w:r w:rsidR="00992517">
        <w:rPr>
          <w:rFonts w:ascii="Times New Roman" w:hAnsi="Times New Roman" w:cs="Times New Roman"/>
          <w:sz w:val="24"/>
          <w:szCs w:val="24"/>
        </w:rPr>
        <w:fldChar w:fldCharType="end"/>
      </w:r>
      <w:r w:rsidR="00DD771E" w:rsidRPr="00AF27BF">
        <w:rPr>
          <w:rFonts w:ascii="Times New Roman" w:hAnsi="Times New Roman" w:cs="Times New Roman"/>
          <w:sz w:val="24"/>
          <w:szCs w:val="24"/>
        </w:rPr>
        <w:t>.</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fldSimple w:instr=" SEQ Figure \* ARABIC ">
        <w:r w:rsidR="00D96132">
          <w:rPr>
            <w:noProof/>
          </w:rPr>
          <w:t>1</w:t>
        </w:r>
      </w:fldSimple>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16D35368"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(RADseq)</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w:t>
      </w:r>
      <w:r w:rsidRPr="00A232C3">
        <w:rPr>
          <w:rFonts w:ascii="Times New Roman" w:hAnsi="Times New Roman" w:cs="Times New Roman"/>
          <w:i/>
          <w:iCs/>
          <w:sz w:val="24"/>
          <w:szCs w:val="24"/>
        </w:rPr>
        <w:t xml:space="preserve">F. </w:t>
      </w:r>
      <w:r w:rsidR="00A232C3" w:rsidRPr="00A232C3">
        <w:rPr>
          <w:rFonts w:ascii="Times New Roman" w:hAnsi="Times New Roman" w:cs="Times New Roman"/>
          <w:i/>
          <w:iCs/>
          <w:sz w:val="24"/>
          <w:szCs w:val="24"/>
        </w:rPr>
        <w:t>r</w:t>
      </w:r>
      <w:r w:rsidRPr="00A232C3">
        <w:rPr>
          <w:rFonts w:ascii="Times New Roman" w:hAnsi="Times New Roman" w:cs="Times New Roman"/>
          <w:i/>
          <w:iCs/>
          <w:sz w:val="24"/>
          <w:szCs w:val="24"/>
        </w:rPr>
        <w:t>ufa</w:t>
      </w:r>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F. rufa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F. rufa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a</w:t>
      </w:r>
      <w:r w:rsidRPr="00AF27BF">
        <w:rPr>
          <w:rFonts w:ascii="Times New Roman" w:hAnsi="Times New Roman" w:cs="Times New Roman"/>
          <w:i/>
          <w:iCs/>
          <w:sz w:val="24"/>
          <w:szCs w:val="24"/>
        </w:rPr>
        <w:t xml:space="preserve">serva, F. </w:t>
      </w:r>
      <w:r w:rsidR="00A232C3">
        <w:rPr>
          <w:rFonts w:ascii="Times New Roman" w:hAnsi="Times New Roman" w:cs="Times New Roman"/>
          <w:i/>
          <w:iCs/>
          <w:sz w:val="24"/>
          <w:szCs w:val="24"/>
        </w:rPr>
        <w:t>d</w:t>
      </w:r>
      <w:r w:rsidRPr="00AF27BF">
        <w:rPr>
          <w:rFonts w:ascii="Times New Roman" w:hAnsi="Times New Roman" w:cs="Times New Roman"/>
          <w:i/>
          <w:iCs/>
          <w:sz w:val="24"/>
          <w:szCs w:val="24"/>
        </w:rPr>
        <w:t xml:space="preserve">akotensis,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eorufibarbes, F. </w:t>
      </w:r>
      <w:r w:rsidR="00A232C3">
        <w:rPr>
          <w:rFonts w:ascii="Times New Roman" w:hAnsi="Times New Roman" w:cs="Times New Roman"/>
          <w:i/>
          <w:iCs/>
          <w:sz w:val="24"/>
          <w:szCs w:val="24"/>
        </w:rPr>
        <w:t>o</w:t>
      </w:r>
      <w:r w:rsidRPr="00AF27BF">
        <w:rPr>
          <w:rFonts w:ascii="Times New Roman" w:hAnsi="Times New Roman" w:cs="Times New Roman"/>
          <w:i/>
          <w:iCs/>
          <w:sz w:val="24"/>
          <w:szCs w:val="24"/>
        </w:rPr>
        <w:t xml:space="preserve">bscuricentris, F. </w:t>
      </w:r>
      <w:r w:rsidR="00A232C3">
        <w:rPr>
          <w:rFonts w:ascii="Times New Roman" w:hAnsi="Times New Roman" w:cs="Times New Roman"/>
          <w:i/>
          <w:iCs/>
          <w:sz w:val="24"/>
          <w:szCs w:val="24"/>
        </w:rPr>
        <w:t>u</w:t>
      </w:r>
      <w:r w:rsidRPr="00AF27BF">
        <w:rPr>
          <w:rFonts w:ascii="Times New Roman" w:hAnsi="Times New Roman" w:cs="Times New Roman"/>
          <w:i/>
          <w:iCs/>
          <w:sz w:val="24"/>
          <w:szCs w:val="24"/>
        </w:rPr>
        <w:t>lkei,</w:t>
      </w:r>
      <w:r w:rsidRPr="00D1491E">
        <w:rPr>
          <w:rFonts w:ascii="Times New Roman" w:hAnsi="Times New Roman" w:cs="Times New Roman"/>
          <w:sz w:val="24"/>
          <w:szCs w:val="24"/>
        </w:rPr>
        <w:t xml:space="preserve"> and</w:t>
      </w:r>
      <w:r w:rsidRPr="00AF27BF">
        <w:rPr>
          <w:rFonts w:ascii="Times New Roman" w:hAnsi="Times New Roman" w:cs="Times New Roman"/>
          <w:i/>
          <w:iCs/>
          <w:sz w:val="24"/>
          <w:szCs w:val="24"/>
        </w:rPr>
        <w:t xml:space="preserve"> F. </w:t>
      </w:r>
      <w:r w:rsidR="00A232C3">
        <w:rPr>
          <w:rFonts w:ascii="Times New Roman" w:hAnsi="Times New Roman" w:cs="Times New Roman"/>
          <w:i/>
          <w:iCs/>
          <w:sz w:val="24"/>
          <w:szCs w:val="24"/>
        </w:rPr>
        <w:t>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w:t>
      </w:r>
      <w:r w:rsidR="00A232C3">
        <w:rPr>
          <w:rFonts w:ascii="Times New Roman" w:hAnsi="Times New Roman" w:cs="Times New Roman"/>
          <w:i/>
          <w:iCs/>
          <w:sz w:val="24"/>
          <w:szCs w:val="24"/>
        </w:rPr>
        <w:t>g</w:t>
      </w:r>
      <w:r w:rsidRPr="00AF27BF">
        <w:rPr>
          <w:rFonts w:ascii="Times New Roman" w:hAnsi="Times New Roman" w:cs="Times New Roman"/>
          <w:i/>
          <w:iCs/>
          <w:sz w:val="24"/>
          <w:szCs w:val="24"/>
        </w:rPr>
        <w:t xml:space="preserve">lacialis, F. </w:t>
      </w:r>
      <w:r w:rsidR="00A232C3">
        <w:rPr>
          <w:rFonts w:ascii="Times New Roman" w:hAnsi="Times New Roman" w:cs="Times New Roman"/>
          <w:i/>
          <w:iCs/>
          <w:sz w:val="24"/>
          <w:szCs w:val="24"/>
        </w:rPr>
        <w:t>n</w:t>
      </w:r>
      <w:r w:rsidRPr="00AF27BF">
        <w:rPr>
          <w:rFonts w:ascii="Times New Roman" w:hAnsi="Times New Roman" w:cs="Times New Roman"/>
          <w:i/>
          <w:iCs/>
          <w:sz w:val="24"/>
          <w:szCs w:val="24"/>
        </w:rPr>
        <w:t xml:space="preserve">eoclara, F. </w:t>
      </w:r>
      <w:r w:rsidR="00A232C3">
        <w:rPr>
          <w:rFonts w:ascii="Times New Roman" w:hAnsi="Times New Roman" w:cs="Times New Roman"/>
          <w:i/>
          <w:iCs/>
          <w:sz w:val="24"/>
          <w:szCs w:val="24"/>
        </w:rPr>
        <w:t>p</w:t>
      </w:r>
      <w:r w:rsidRPr="00AF27BF">
        <w:rPr>
          <w:rFonts w:ascii="Times New Roman" w:hAnsi="Times New Roman" w:cs="Times New Roman"/>
          <w:i/>
          <w:iCs/>
          <w:sz w:val="24"/>
          <w:szCs w:val="24"/>
        </w:rPr>
        <w:t>odzolica,</w:t>
      </w:r>
      <w:r w:rsidR="00D1491E">
        <w:rPr>
          <w:rFonts w:ascii="Times New Roman" w:hAnsi="Times New Roman" w:cs="Times New Roman"/>
          <w:i/>
          <w:iCs/>
          <w:sz w:val="24"/>
          <w:szCs w:val="24"/>
        </w:rPr>
        <w:t xml:space="preserve"> </w:t>
      </w:r>
      <w:r w:rsidR="00D1491E" w:rsidRPr="00D1491E">
        <w:rPr>
          <w:rFonts w:ascii="Times New Roman" w:hAnsi="Times New Roman" w:cs="Times New Roman"/>
          <w:sz w:val="24"/>
          <w:szCs w:val="24"/>
        </w:rPr>
        <w:t>and</w:t>
      </w:r>
      <w:r w:rsidRPr="00AF27BF">
        <w:rPr>
          <w:rFonts w:ascii="Times New Roman" w:hAnsi="Times New Roman" w:cs="Times New Roman"/>
          <w:i/>
          <w:iCs/>
          <w:sz w:val="24"/>
          <w:szCs w:val="24"/>
        </w:rPr>
        <w:t xml:space="preserve"> F.</w:t>
      </w:r>
      <w:r w:rsidR="00A232C3">
        <w:rPr>
          <w:rFonts w:ascii="Times New Roman" w:hAnsi="Times New Roman" w:cs="Times New Roman"/>
          <w:i/>
          <w:iCs/>
          <w:sz w:val="24"/>
          <w:szCs w:val="24"/>
        </w:rPr>
        <w:t xml:space="preserve"> r</w:t>
      </w:r>
      <w:r w:rsidRPr="00AF27BF">
        <w:rPr>
          <w:rFonts w:ascii="Times New Roman" w:hAnsi="Times New Roman" w:cs="Times New Roman"/>
          <w:i/>
          <w:iCs/>
          <w:sz w:val="24"/>
          <w:szCs w:val="24"/>
        </w:rPr>
        <w:t xml:space="preserve">ufa </w:t>
      </w:r>
      <w:r w:rsidR="00A232C3">
        <w:rPr>
          <w:rFonts w:ascii="Times New Roman" w:hAnsi="Times New Roman" w:cs="Times New Roman"/>
          <w:i/>
          <w:iCs/>
          <w:sz w:val="24"/>
          <w:szCs w:val="24"/>
        </w:rPr>
        <w:t>s</w:t>
      </w:r>
      <w:r w:rsidRPr="00AF27BF">
        <w:rPr>
          <w:rFonts w:ascii="Times New Roman" w:hAnsi="Times New Roman" w:cs="Times New Roman"/>
          <w:i/>
          <w:iCs/>
          <w:sz w:val="24"/>
          <w:szCs w:val="24"/>
        </w:rPr>
        <w:t>p. #1</w:t>
      </w:r>
      <w:r w:rsidR="00A232C3">
        <w:rPr>
          <w:rFonts w:ascii="Times New Roman" w:hAnsi="Times New Roman" w:cs="Times New Roman"/>
          <w:i/>
          <w:iCs/>
          <w:sz w:val="24"/>
          <w:szCs w:val="24"/>
        </w:rPr>
        <w:t xml:space="preserve"> </w:t>
      </w:r>
      <w:r w:rsidR="0092565F">
        <w:rPr>
          <w:rFonts w:ascii="Times New Roman" w:hAnsi="Times New Roman" w:cs="Times New Roman"/>
          <w:i/>
          <w:iCs/>
          <w:sz w:val="24"/>
          <w:szCs w:val="24"/>
        </w:rPr>
        <w:fldChar w:fldCharType="begin"/>
      </w:r>
      <w:r w:rsidR="0092565F">
        <w:rPr>
          <w:rFonts w:ascii="Times New Roman" w:hAnsi="Times New Roman" w:cs="Times New Roman"/>
          <w:i/>
          <w:iCs/>
          <w:sz w:val="24"/>
          <w:szCs w:val="24"/>
        </w:rPr>
        <w:instrText xml:space="preserve"> ADDIN ZOTERO_ITEM CSL_CITATION {"citationID":"qRZbhciu","properties":{"formattedCitation":"(West 2022)","plainCitation":"(West 2022)","noteIndex":0},"citationItems":[{"id":451,"uris":["http://zotero.org/users/local/lud1V9IT/items/KL8G66AZ"],"itemData":{"id":451,"type":"thesis","abstract":"Task partitioning allows for coordination of behavior in animal societies, potentially enhancing task efficiency. Many task allocation studies focus on social insects with discrete morphological worker subcastes, such as those possessing major and minor workers with strongly differentiated body plans. Much less is known about task partitioning among size-variable workers lacking discrete morphological subcastes, like in Formica ants. Through a large-scale mark-recapture study and a controlled laboratory experiment, we investigated how worker size affects task fidelity and proficiency across Formica species with differing degrees of body size variation. Additionally, we carried out genomic analyses to identify any genetic underpinnings of size-based task partitioning in these species. In species with high levels of worker size variation, a worker’s body size is strongly correlated with the tasks it performs. Specifically, large workers specialize in nest building or protein foraging, while small workers specialize in honeydew collection. This size-task correlation is weaker, but still present, in species with less size variation among workers. Interestingly, our laboratory experiments suggest that, in Formica species with substantial intracolony size variation, large workers outperform small workers at both nest building and sugar-water collection. It is unclear whether small workers’ relatively poor performance at a task they typically perform in nature is due to limitations of our experimental design, or if small workers make other important contributions to colony efficiency. Genomic analyses reveal that both worker size and task may be under genetic control, although this is variable across species. The two phenotypes are not always genetically linked, although they appear to share some genetic associations in the most size-variable species analyzed. Combined, these studies suggest that Formica ants utilize a size-based task partitioning strategy, but the reliance on, benefits of, and genetic underpinnings of this strategy vary considerably across species. We expect social insects with varying degrees of morphological task specialization to differ in ontogeny, evolutionary history, and behavioral flexibility. Additional comparative studies will help us understand the potential costs and benefits of alternative strategies.","language":"en","publisher":"UC Riverside","source":"escholarship.org","title":"A Cross-Species Comparison of Task Partitioning in Ants Lacking Discrete Morphological Worker Subcastes","URL":"https://escholarship.org/uc/item/68k5w2wd","author":[{"family":"West","given":"Mari"}],"accessed":{"date-parts":[["2023",4,2]]},"issued":{"date-parts":[["2022"]]}}}],"schema":"https://github.com/citation-style-language/schema/raw/master/csl-citation.json"} </w:instrText>
      </w:r>
      <w:r w:rsidR="0092565F">
        <w:rPr>
          <w:rFonts w:ascii="Times New Roman" w:hAnsi="Times New Roman" w:cs="Times New Roman"/>
          <w:i/>
          <w:iCs/>
          <w:sz w:val="24"/>
          <w:szCs w:val="24"/>
        </w:rPr>
        <w:fldChar w:fldCharType="separate"/>
      </w:r>
      <w:r w:rsidR="0092565F" w:rsidRPr="0092565F">
        <w:rPr>
          <w:rFonts w:ascii="Times New Roman" w:hAnsi="Times New Roman" w:cs="Times New Roman"/>
          <w:sz w:val="24"/>
        </w:rPr>
        <w:t>(West 2022)</w:t>
      </w:r>
      <w:r w:rsidR="0092565F">
        <w:rPr>
          <w:rFonts w:ascii="Times New Roman" w:hAnsi="Times New Roman" w:cs="Times New Roman"/>
          <w:i/>
          <w:iCs/>
          <w:sz w:val="24"/>
          <w:szCs w:val="24"/>
        </w:rPr>
        <w:fldChar w:fldCharType="end"/>
      </w:r>
      <w:r w:rsidR="0092565F">
        <w:rPr>
          <w:rFonts w:ascii="Times New Roman" w:hAnsi="Times New Roman" w:cs="Times New Roman"/>
          <w:i/>
          <w:iCs/>
          <w:sz w:val="24"/>
          <w:szCs w:val="24"/>
        </w:rPr>
        <w:t xml:space="preserve"> </w:t>
      </w:r>
      <w:r w:rsidRPr="00AF27BF">
        <w:rPr>
          <w:rFonts w:ascii="Times New Roman" w:hAnsi="Times New Roman" w:cs="Times New Roman"/>
          <w:i/>
          <w:iCs/>
          <w:sz w:val="24"/>
          <w:szCs w:val="24"/>
        </w:rPr>
        <w:t>.</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0AE57837" w:rsidR="00E90000" w:rsidRPr="00A30E55" w:rsidRDefault="00627136" w:rsidP="0085446B">
      <w:pPr>
        <w:spacing w:line="480" w:lineRule="auto"/>
        <w:ind w:right="-270" w:firstLine="720"/>
        <w:rPr>
          <w:rFonts w:ascii="Times New Roman" w:hAnsi="Times New Roman" w:cs="Times New Roman"/>
          <w:sz w:val="24"/>
          <w:szCs w:val="24"/>
        </w:rPr>
      </w:pPr>
      <w:r>
        <w:rPr>
          <w:rFonts w:ascii="Times New Roman" w:hAnsi="Times New Roman" w:cs="Times New Roman"/>
          <w:sz w:val="24"/>
          <w:szCs w:val="24"/>
        </w:rPr>
        <w:t xml:space="preserve">R Studio version 4.1.3 was used to evaluate data. </w:t>
      </w:r>
      <w:r w:rsidR="00C13A82"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w:t>
      </w:r>
      <w:r w:rsidR="00BC1080">
        <w:rPr>
          <w:rFonts w:ascii="Times New Roman" w:hAnsi="Times New Roman" w:cs="Times New Roman"/>
          <w:sz w:val="24"/>
          <w:szCs w:val="24"/>
        </w:rPr>
        <w:t xml:space="preserve"> (Figures 1-11)</w:t>
      </w:r>
      <w:r w:rsidR="00D96132" w:rsidRPr="00AF27BF">
        <w:rPr>
          <w:rFonts w:ascii="Times New Roman" w:hAnsi="Times New Roman" w:cs="Times New Roman"/>
          <w:sz w:val="24"/>
          <w:szCs w:val="24"/>
        </w:rPr>
        <w:t>, as well as one with the total</w:t>
      </w:r>
      <w:r w:rsidR="00C13A82" w:rsidRPr="00AF27BF">
        <w:rPr>
          <w:rFonts w:ascii="Times New Roman" w:hAnsi="Times New Roman" w:cs="Times New Roman"/>
          <w:sz w:val="24"/>
          <w:szCs w:val="24"/>
        </w:rPr>
        <w:t xml:space="preserve"> head widths and task assignments</w:t>
      </w:r>
      <w:r w:rsidR="00BC1080">
        <w:rPr>
          <w:rFonts w:ascii="Times New Roman" w:hAnsi="Times New Roman" w:cs="Times New Roman"/>
          <w:sz w:val="24"/>
          <w:szCs w:val="24"/>
        </w:rPr>
        <w:t xml:space="preserve"> (Figure 12</w:t>
      </w:r>
      <w:r w:rsidR="00BC1080" w:rsidRPr="00084949">
        <w:rPr>
          <w:rFonts w:ascii="Times New Roman" w:hAnsi="Times New Roman" w:cs="Times New Roman"/>
          <w:sz w:val="24"/>
          <w:szCs w:val="24"/>
        </w:rPr>
        <w:t>)</w:t>
      </w:r>
      <w:r w:rsidR="00C13A82" w:rsidRPr="00084949">
        <w:rPr>
          <w:rFonts w:ascii="Times New Roman" w:hAnsi="Times New Roman" w:cs="Times New Roman"/>
          <w:sz w:val="24"/>
          <w:szCs w:val="24"/>
        </w:rPr>
        <w:t xml:space="preserve">. </w:t>
      </w:r>
      <w:r w:rsidR="008A7FD1">
        <w:rPr>
          <w:rFonts w:ascii="Times New Roman" w:hAnsi="Times New Roman" w:cs="Times New Roman"/>
          <w:sz w:val="24"/>
          <w:szCs w:val="24"/>
        </w:rPr>
        <w:t xml:space="preserve">The </w:t>
      </w:r>
      <w:r w:rsidR="008A7FD1" w:rsidRPr="008A7FD1">
        <w:rPr>
          <w:rFonts w:ascii="Times New Roman" w:hAnsi="Times New Roman" w:cs="Times New Roman"/>
          <w:i/>
          <w:iCs/>
          <w:sz w:val="24"/>
          <w:szCs w:val="24"/>
        </w:rPr>
        <w:t>nnet</w:t>
      </w:r>
      <w:r w:rsidR="008A7FD1">
        <w:rPr>
          <w:rFonts w:ascii="Times New Roman" w:hAnsi="Times New Roman" w:cs="Times New Roman"/>
          <w:sz w:val="24"/>
          <w:szCs w:val="24"/>
        </w:rPr>
        <w:t xml:space="preserve"> package in R was used to perform a</w:t>
      </w:r>
      <w:r>
        <w:rPr>
          <w:rFonts w:ascii="Times New Roman" w:hAnsi="Times New Roman" w:cs="Times New Roman"/>
          <w:sz w:val="24"/>
          <w:szCs w:val="24"/>
        </w:rPr>
        <w:t xml:space="preserve"> multinomial regression for head width and task association was</w:t>
      </w:r>
      <w:r w:rsidR="00AD67A3" w:rsidRPr="00AF27BF">
        <w:rPr>
          <w:rFonts w:ascii="Times New Roman" w:hAnsi="Times New Roman" w:cs="Times New Roman"/>
          <w:sz w:val="24"/>
          <w:szCs w:val="24"/>
        </w:rPr>
        <w:t xml:space="preserve"> performed under the assumptions that the model was specified correctly with no extraneous variables, the cases were independent of each other, and that there is no multicollinearity between the individual variables.</w:t>
      </w:r>
      <w:r w:rsidR="008E4BB0">
        <w:rPr>
          <w:rFonts w:ascii="Times New Roman" w:hAnsi="Times New Roman" w:cs="Times New Roman"/>
          <w:sz w:val="24"/>
          <w:szCs w:val="24"/>
        </w:rPr>
        <w:t xml:space="preserve"> </w:t>
      </w:r>
      <w:r w:rsidR="008E4BB0" w:rsidRPr="00AF27BF">
        <w:rPr>
          <w:rFonts w:ascii="Times New Roman" w:hAnsi="Times New Roman" w:cs="Times New Roman"/>
          <w:sz w:val="24"/>
          <w:szCs w:val="24"/>
        </w:rPr>
        <w:t xml:space="preserve">The response level of each task was predicted using the </w:t>
      </w:r>
      <w:r w:rsidR="008E4BB0" w:rsidRPr="008724F5">
        <w:rPr>
          <w:rFonts w:ascii="Times New Roman" w:hAnsi="Times New Roman" w:cs="Times New Roman"/>
          <w:i/>
          <w:iCs/>
          <w:sz w:val="24"/>
          <w:szCs w:val="24"/>
        </w:rPr>
        <w:t>ggeffects</w:t>
      </w:r>
      <w:r w:rsidR="008E4BB0" w:rsidRPr="00AF27BF">
        <w:rPr>
          <w:rFonts w:ascii="Times New Roman" w:hAnsi="Times New Roman" w:cs="Times New Roman"/>
          <w:sz w:val="24"/>
          <w:szCs w:val="24"/>
        </w:rPr>
        <w:t xml:space="preserve"> function in R.</w:t>
      </w:r>
      <w:r w:rsidR="007B22B6">
        <w:rPr>
          <w:rFonts w:ascii="Times New Roman" w:hAnsi="Times New Roman" w:cs="Times New Roman"/>
          <w:sz w:val="24"/>
          <w:szCs w:val="24"/>
        </w:rPr>
        <w:t xml:space="preserve"> </w:t>
      </w:r>
      <w:r w:rsidR="0085446B" w:rsidRPr="00AF27BF">
        <w:rPr>
          <w:rFonts w:ascii="Times New Roman" w:hAnsi="Times New Roman" w:cs="Times New Roman"/>
          <w:sz w:val="24"/>
          <w:szCs w:val="24"/>
        </w:rPr>
        <w:t xml:space="preserve">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r w:rsidR="005500E5">
        <w:rPr>
          <w:rFonts w:ascii="Times New Roman" w:hAnsi="Times New Roman" w:cs="Times New Roman"/>
          <w:sz w:val="24"/>
          <w:szCs w:val="24"/>
        </w:rPr>
        <w:t xml:space="preserve">A generalized linear model was performed using the </w:t>
      </w:r>
      <w:r w:rsidR="005500E5" w:rsidRPr="005500E5">
        <w:rPr>
          <w:rFonts w:ascii="Times New Roman" w:hAnsi="Times New Roman" w:cs="Times New Roman"/>
          <w:i/>
          <w:iCs/>
          <w:sz w:val="24"/>
          <w:szCs w:val="24"/>
        </w:rPr>
        <w:t>glm</w:t>
      </w:r>
      <w:r w:rsidR="005500E5">
        <w:rPr>
          <w:rFonts w:ascii="Times New Roman" w:hAnsi="Times New Roman" w:cs="Times New Roman"/>
          <w:sz w:val="24"/>
          <w:szCs w:val="24"/>
        </w:rPr>
        <w:t xml:space="preserve"> function in R specifying head width as a function of task and group.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03777E91"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r w:rsidR="00D1491E">
        <w:rPr>
          <w:rFonts w:ascii="Times New Roman" w:hAnsi="Times New Roman" w:cs="Times New Roman"/>
          <w:i/>
          <w:iCs/>
          <w:sz w:val="24"/>
          <w:szCs w:val="24"/>
        </w:rPr>
        <w:t>a</w:t>
      </w:r>
      <w:r w:rsidRPr="00AF27BF">
        <w:rPr>
          <w:rFonts w:ascii="Times New Roman" w:hAnsi="Times New Roman" w:cs="Times New Roman"/>
          <w:i/>
          <w:iCs/>
          <w:sz w:val="24"/>
          <w:szCs w:val="24"/>
        </w:rPr>
        <w:t>serva</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o</w:t>
      </w:r>
      <w:r w:rsidR="004F7506" w:rsidRPr="00AF27BF">
        <w:rPr>
          <w:rFonts w:ascii="Times New Roman" w:hAnsi="Times New Roman" w:cs="Times New Roman"/>
          <w:i/>
          <w:iCs/>
          <w:sz w:val="24"/>
          <w:szCs w:val="24"/>
        </w:rPr>
        <w:t xml:space="preserve">bscuriventris, F. </w:t>
      </w:r>
      <w:r w:rsidR="00D1491E">
        <w:rPr>
          <w:rFonts w:ascii="Times New Roman" w:hAnsi="Times New Roman" w:cs="Times New Roman"/>
          <w:i/>
          <w:iCs/>
          <w:sz w:val="24"/>
          <w:szCs w:val="24"/>
        </w:rPr>
        <w:t>u</w:t>
      </w:r>
      <w:r w:rsidR="004F7506" w:rsidRPr="00AF27BF">
        <w:rPr>
          <w:rFonts w:ascii="Times New Roman" w:hAnsi="Times New Roman" w:cs="Times New Roman"/>
          <w:i/>
          <w:iCs/>
          <w:sz w:val="24"/>
          <w:szCs w:val="24"/>
        </w:rPr>
        <w:t xml:space="preserve">lkei,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r</w:t>
      </w:r>
      <w:r w:rsidR="004F7506" w:rsidRPr="00AF27BF">
        <w:rPr>
          <w:rFonts w:ascii="Times New Roman" w:hAnsi="Times New Roman" w:cs="Times New Roman"/>
          <w:i/>
          <w:iCs/>
          <w:sz w:val="24"/>
          <w:szCs w:val="24"/>
        </w:rPr>
        <w:t xml:space="preserve">ufa </w:t>
      </w:r>
      <w:r w:rsidR="00D1491E">
        <w:rPr>
          <w:rFonts w:ascii="Times New Roman" w:hAnsi="Times New Roman" w:cs="Times New Roman"/>
          <w:i/>
          <w:iCs/>
          <w:sz w:val="24"/>
          <w:szCs w:val="24"/>
        </w:rPr>
        <w:t>s</w:t>
      </w:r>
      <w:r w:rsidR="004F7506" w:rsidRPr="00AF27BF">
        <w:rPr>
          <w:rFonts w:ascii="Times New Roman" w:hAnsi="Times New Roman" w:cs="Times New Roman"/>
          <w:i/>
          <w:iCs/>
          <w:sz w:val="24"/>
          <w:szCs w:val="24"/>
        </w:rPr>
        <w:t>p. #2</w:t>
      </w:r>
      <w:r w:rsidR="004F7506" w:rsidRPr="00AF27BF">
        <w:rPr>
          <w:rFonts w:ascii="Times New Roman" w:hAnsi="Times New Roman" w:cs="Times New Roman"/>
          <w:sz w:val="24"/>
          <w:szCs w:val="24"/>
        </w:rPr>
        <w:t xml:space="preserve">, all show </w:t>
      </w:r>
      <w:r w:rsidR="00A02F63">
        <w:rPr>
          <w:rFonts w:ascii="Times New Roman" w:hAnsi="Times New Roman" w:cs="Times New Roman"/>
          <w:sz w:val="24"/>
          <w:szCs w:val="24"/>
        </w:rPr>
        <w:t>a statistically clear difference</w:t>
      </w:r>
      <w:r w:rsidR="004F7506" w:rsidRPr="00AF27BF">
        <w:rPr>
          <w:rFonts w:ascii="Times New Roman" w:hAnsi="Times New Roman" w:cs="Times New Roman"/>
          <w:sz w:val="24"/>
          <w:szCs w:val="24"/>
        </w:rPr>
        <w:t xml:space="preserv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d</w:t>
      </w:r>
      <w:r w:rsidRPr="00AF27BF">
        <w:rPr>
          <w:rFonts w:ascii="Times New Roman" w:hAnsi="Times New Roman" w:cs="Times New Roman"/>
          <w:i/>
          <w:iCs/>
          <w:sz w:val="24"/>
          <w:szCs w:val="24"/>
        </w:rPr>
        <w:t>akotensis</w:t>
      </w:r>
      <w:r w:rsidR="0009710C">
        <w:rPr>
          <w:rFonts w:ascii="Times New Roman" w:hAnsi="Times New Roman" w:cs="Times New Roman"/>
          <w:i/>
          <w:iCs/>
          <w:sz w:val="24"/>
          <w:szCs w:val="24"/>
        </w:rPr>
        <w:t>,</w:t>
      </w:r>
      <w:r w:rsidR="004F7506"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eorufibarbes</w:t>
      </w:r>
      <w:r w:rsidR="0009710C">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w:t>
      </w:r>
      <w:r w:rsidR="00D1491E">
        <w:rPr>
          <w:rFonts w:ascii="Times New Roman" w:hAnsi="Times New Roman" w:cs="Times New Roman"/>
          <w:i/>
          <w:iCs/>
          <w:sz w:val="24"/>
          <w:szCs w:val="24"/>
        </w:rPr>
        <w:t>g</w:t>
      </w:r>
      <w:r w:rsidRPr="00AF27BF">
        <w:rPr>
          <w:rFonts w:ascii="Times New Roman" w:hAnsi="Times New Roman" w:cs="Times New Roman"/>
          <w:i/>
          <w:iCs/>
          <w:sz w:val="24"/>
          <w:szCs w:val="24"/>
        </w:rPr>
        <w:t>lacialis</w:t>
      </w:r>
      <w:r w:rsidR="00D674F1" w:rsidRPr="00AF27BF">
        <w:rPr>
          <w:rFonts w:ascii="Times New Roman" w:hAnsi="Times New Roman" w:cs="Times New Roman"/>
          <w:i/>
          <w:iCs/>
          <w:sz w:val="24"/>
          <w:szCs w:val="24"/>
        </w:rPr>
        <w:t xml:space="preserve">, F. </w:t>
      </w:r>
      <w:r w:rsidR="00D1491E">
        <w:rPr>
          <w:rFonts w:ascii="Times New Roman" w:hAnsi="Times New Roman" w:cs="Times New Roman"/>
          <w:i/>
          <w:iCs/>
          <w:sz w:val="24"/>
          <w:szCs w:val="24"/>
        </w:rPr>
        <w:t>n</w:t>
      </w:r>
      <w:r w:rsidR="00D674F1" w:rsidRPr="00AF27BF">
        <w:rPr>
          <w:rFonts w:ascii="Times New Roman" w:hAnsi="Times New Roman" w:cs="Times New Roman"/>
          <w:i/>
          <w:iCs/>
          <w:sz w:val="24"/>
          <w:szCs w:val="24"/>
        </w:rPr>
        <w:t>eoclara</w:t>
      </w:r>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r w:rsidR="00D1491E">
        <w:rPr>
          <w:rFonts w:ascii="Times New Roman" w:hAnsi="Times New Roman" w:cs="Times New Roman"/>
          <w:i/>
          <w:iCs/>
          <w:sz w:val="24"/>
          <w:szCs w:val="24"/>
        </w:rPr>
        <w:t>p</w:t>
      </w:r>
      <w:r w:rsidR="00D674F1" w:rsidRPr="00AF27BF">
        <w:rPr>
          <w:rFonts w:ascii="Times New Roman" w:hAnsi="Times New Roman" w:cs="Times New Roman"/>
          <w:i/>
          <w:iCs/>
          <w:sz w:val="24"/>
          <w:szCs w:val="24"/>
        </w:rPr>
        <w:t>odzolica</w:t>
      </w:r>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Overall, there</w:t>
      </w:r>
      <w:r w:rsidR="00702FD5" w:rsidRPr="00AF27BF">
        <w:rPr>
          <w:rFonts w:ascii="Times New Roman" w:hAnsi="Times New Roman" w:cs="Times New Roman"/>
          <w:sz w:val="24"/>
          <w:szCs w:val="24"/>
        </w:rPr>
        <w:t xml:space="preserve"> is a relationship between head width and task association in </w:t>
      </w:r>
      <w:r w:rsidR="0058411C">
        <w:rPr>
          <w:rFonts w:ascii="Times New Roman" w:hAnsi="Times New Roman" w:cs="Times New Roman"/>
          <w:sz w:val="24"/>
          <w:szCs w:val="24"/>
        </w:rPr>
        <w:t>five</w:t>
      </w:r>
      <w:r w:rsidR="00702FD5" w:rsidRPr="00AF27BF">
        <w:rPr>
          <w:rFonts w:ascii="Times New Roman" w:hAnsi="Times New Roman" w:cs="Times New Roman"/>
          <w:sz w:val="24"/>
          <w:szCs w:val="24"/>
        </w:rPr>
        <w:t xml:space="preserve"> of the ten species that were tested </w:t>
      </w:r>
      <w:r w:rsidR="005834E9">
        <w:rPr>
          <w:rFonts w:ascii="Times New Roman" w:hAnsi="Times New Roman" w:cs="Times New Roman"/>
          <w:sz w:val="24"/>
          <w:szCs w:val="24"/>
        </w:rPr>
        <w:t xml:space="preserve">with </w:t>
      </w:r>
      <w:r w:rsidR="0058411C">
        <w:rPr>
          <w:rFonts w:ascii="Times New Roman" w:hAnsi="Times New Roman" w:cs="Times New Roman"/>
          <w:sz w:val="24"/>
          <w:szCs w:val="24"/>
        </w:rPr>
        <w:t>four</w:t>
      </w:r>
      <w:r w:rsidR="005834E9">
        <w:rPr>
          <w:rFonts w:ascii="Times New Roman" w:hAnsi="Times New Roman" w:cs="Times New Roman"/>
          <w:sz w:val="24"/>
          <w:szCs w:val="24"/>
        </w:rPr>
        <w:t xml:space="preserve"> of the </w:t>
      </w:r>
      <w:r w:rsidR="008724F5">
        <w:rPr>
          <w:rFonts w:ascii="Times New Roman" w:hAnsi="Times New Roman" w:cs="Times New Roman"/>
          <w:sz w:val="24"/>
          <w:szCs w:val="24"/>
        </w:rPr>
        <w:t>five</w:t>
      </w:r>
      <w:r w:rsidR="005834E9">
        <w:rPr>
          <w:rFonts w:ascii="Times New Roman" w:hAnsi="Times New Roman" w:cs="Times New Roman"/>
          <w:sz w:val="24"/>
          <w:szCs w:val="24"/>
        </w:rPr>
        <w:t xml:space="preserve"> belonging to the mound-building group </w:t>
      </w:r>
      <w:r w:rsidR="00702FD5" w:rsidRPr="00AF27BF">
        <w:rPr>
          <w:rFonts w:ascii="Times New Roman" w:hAnsi="Times New Roman" w:cs="Times New Roman"/>
          <w:sz w:val="24"/>
          <w:szCs w:val="24"/>
        </w:rPr>
        <w:t xml:space="preserve">(Figures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F7F9EFD" w:rsidR="00C13A82" w:rsidRDefault="00C13A82" w:rsidP="00C13A82">
      <w:pPr>
        <w:pStyle w:val="Caption"/>
      </w:pPr>
      <w:r>
        <w:t xml:space="preserve">Figure </w:t>
      </w:r>
      <w:fldSimple w:instr=" SEQ Figure \* ARABIC ">
        <w:r w:rsidR="00D96132">
          <w:rPr>
            <w:noProof/>
          </w:rPr>
          <w:t>2</w:t>
        </w:r>
      </w:fldSimple>
      <w:r>
        <w:t xml:space="preserve">: </w:t>
      </w:r>
      <w:r w:rsidRPr="002A4B46">
        <w:rPr>
          <w:i w:val="0"/>
          <w:iCs w:val="0"/>
        </w:rPr>
        <w:t>Boxplot depicting relationship between head width and task in</w:t>
      </w:r>
      <w:r>
        <w:t xml:space="preserve"> F. </w:t>
      </w:r>
      <w:r w:rsidR="002A4B46">
        <w:t>a</w:t>
      </w:r>
      <w:r>
        <w:t>serva.</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49DFFF4E" w:rsidR="007C2A79" w:rsidRDefault="00C13A82" w:rsidP="00C13A82">
      <w:pPr>
        <w:pStyle w:val="Caption"/>
        <w:rPr>
          <w:rFonts w:ascii="Times New Roman" w:hAnsi="Times New Roman" w:cs="Times New Roman"/>
          <w:sz w:val="28"/>
          <w:szCs w:val="28"/>
        </w:rPr>
      </w:pPr>
      <w:r>
        <w:t xml:space="preserve">Figure </w:t>
      </w:r>
      <w:r w:rsidR="00E542E1">
        <w:t>4</w:t>
      </w:r>
      <w:r>
        <w:t>:</w:t>
      </w:r>
      <w:r w:rsidRPr="002A4B46">
        <w:rPr>
          <w:i w:val="0"/>
          <w:iCs w:val="0"/>
        </w:rPr>
        <w:t>Boxplot depicting relationship between head width and task in</w:t>
      </w:r>
      <w:r w:rsidRPr="00B53610">
        <w:t xml:space="preserve"> F. </w:t>
      </w:r>
      <w:r w:rsidR="002A4B46">
        <w:t>d</w:t>
      </w:r>
      <w:r>
        <w:t>akotensis.</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7898DFC0">
            <wp:extent cx="3136900" cy="31369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137029" cy="3137029"/>
                    </a:xfrm>
                    <a:prstGeom prst="rect">
                      <a:avLst/>
                    </a:prstGeom>
                  </pic:spPr>
                </pic:pic>
              </a:graphicData>
            </a:graphic>
          </wp:inline>
        </w:drawing>
      </w:r>
    </w:p>
    <w:p w14:paraId="000BCCE1" w14:textId="2ED3BA5E" w:rsidR="00C13A82" w:rsidRDefault="00C13A82" w:rsidP="00C13A82">
      <w:pPr>
        <w:pStyle w:val="Caption"/>
      </w:pPr>
      <w:r>
        <w:t xml:space="preserve">Figure </w:t>
      </w:r>
      <w:r w:rsidR="00E542E1">
        <w:t>3</w:t>
      </w:r>
      <w:r>
        <w:t xml:space="preserve">: </w:t>
      </w:r>
      <w:r w:rsidRPr="006E0685">
        <w:rPr>
          <w:i w:val="0"/>
          <w:iCs w:val="0"/>
        </w:rPr>
        <w:t>Boxplot depicting relationship between head width and task in</w:t>
      </w:r>
      <w:r w:rsidRPr="006A1BFE">
        <w:t xml:space="preserve"> F. </w:t>
      </w:r>
      <w:r w:rsidR="006E0685">
        <w:t>neorufibarbes.</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0C9C38D6">
            <wp:extent cx="310515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105205" cy="3105205"/>
                    </a:xfrm>
                    <a:prstGeom prst="rect">
                      <a:avLst/>
                    </a:prstGeom>
                  </pic:spPr>
                </pic:pic>
              </a:graphicData>
            </a:graphic>
          </wp:inline>
        </w:drawing>
      </w:r>
    </w:p>
    <w:p w14:paraId="62FDE390" w14:textId="2A394231" w:rsidR="00C13A82" w:rsidRDefault="00C13A82" w:rsidP="00C13A82">
      <w:pPr>
        <w:pStyle w:val="Caption"/>
      </w:pPr>
      <w:r>
        <w:t xml:space="preserve">Figure </w:t>
      </w:r>
      <w:fldSimple w:instr=" SEQ Figure \* ARABIC ">
        <w:r w:rsidR="00D96132">
          <w:rPr>
            <w:noProof/>
          </w:rPr>
          <w:t>5</w:t>
        </w:r>
      </w:fldSimple>
      <w:r>
        <w:t>:</w:t>
      </w:r>
      <w:r w:rsidRPr="00AF3CB0">
        <w:rPr>
          <w:i w:val="0"/>
          <w:iCs w:val="0"/>
        </w:rPr>
        <w:t>Boxplot depicting relationship between head width and task in</w:t>
      </w:r>
      <w:r w:rsidRPr="009F4F7D">
        <w:t xml:space="preserve"> </w:t>
      </w:r>
      <w:r>
        <w:t xml:space="preserve">F. </w:t>
      </w:r>
      <w:r w:rsidR="00AF3CB0">
        <w:t>ulkei</w:t>
      </w:r>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46218746">
            <wp:extent cx="2927350" cy="29273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2927826" cy="2927826"/>
                    </a:xfrm>
                    <a:prstGeom prst="rect">
                      <a:avLst/>
                    </a:prstGeom>
                  </pic:spPr>
                </pic:pic>
              </a:graphicData>
            </a:graphic>
          </wp:inline>
        </w:drawing>
      </w:r>
    </w:p>
    <w:p w14:paraId="42089F60" w14:textId="353F3C54" w:rsidR="00C13A82" w:rsidRDefault="00C13A82" w:rsidP="00C13A82">
      <w:pPr>
        <w:pStyle w:val="Caption"/>
      </w:pPr>
      <w:r>
        <w:t xml:space="preserve">Figure </w:t>
      </w:r>
      <w:fldSimple w:instr=" SEQ Figure \* ARABIC ">
        <w:r w:rsidR="00D96132">
          <w:rPr>
            <w:noProof/>
          </w:rPr>
          <w:t>6</w:t>
        </w:r>
      </w:fldSimple>
      <w:r>
        <w:t>:</w:t>
      </w:r>
      <w:r w:rsidRPr="002A4B46">
        <w:rPr>
          <w:i w:val="0"/>
          <w:iCs w:val="0"/>
        </w:rPr>
        <w:t>Boxplot depicting relationship between head width and task in</w:t>
      </w:r>
      <w:r w:rsidRPr="00530CBF">
        <w:t xml:space="preserve"> F. </w:t>
      </w:r>
      <w:r w:rsidR="002A4B46">
        <w:t>obscuriventris</w:t>
      </w:r>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A7BAF3F">
            <wp:extent cx="3035793" cy="3035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35793" cy="3035793"/>
                    </a:xfrm>
                    <a:prstGeom prst="rect">
                      <a:avLst/>
                    </a:prstGeom>
                  </pic:spPr>
                </pic:pic>
              </a:graphicData>
            </a:graphic>
          </wp:inline>
        </w:drawing>
      </w:r>
    </w:p>
    <w:p w14:paraId="644926D2" w14:textId="6BC8EE08" w:rsidR="00C13A82" w:rsidRDefault="00C13A82" w:rsidP="00C13A82">
      <w:pPr>
        <w:pStyle w:val="Caption"/>
      </w:pPr>
      <w:r>
        <w:t xml:space="preserve">Figure </w:t>
      </w:r>
      <w:r w:rsidR="00E542E1">
        <w:t>8</w:t>
      </w:r>
      <w:r>
        <w:t>:</w:t>
      </w:r>
      <w:r w:rsidRPr="00AF3CB0">
        <w:rPr>
          <w:i w:val="0"/>
          <w:iCs w:val="0"/>
        </w:rPr>
        <w:t>Boxplot depicting relationship between head width and task in</w:t>
      </w:r>
      <w:r w:rsidRPr="00B85852">
        <w:t xml:space="preserve"> F. </w:t>
      </w:r>
      <w:r w:rsidR="00AF3CB0">
        <w:t>rufa sp. #2</w:t>
      </w:r>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233C1C79">
            <wp:extent cx="2938145" cy="2938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40250" cy="2940250"/>
                    </a:xfrm>
                    <a:prstGeom prst="rect">
                      <a:avLst/>
                    </a:prstGeom>
                  </pic:spPr>
                </pic:pic>
              </a:graphicData>
            </a:graphic>
          </wp:inline>
        </w:drawing>
      </w:r>
    </w:p>
    <w:p w14:paraId="68774F8A" w14:textId="3ADACF28" w:rsidR="00C13A82" w:rsidRDefault="00C13A82" w:rsidP="00C13A82">
      <w:pPr>
        <w:pStyle w:val="Caption"/>
      </w:pPr>
      <w:r>
        <w:t xml:space="preserve">Figure </w:t>
      </w:r>
      <w:r w:rsidR="00E542E1">
        <w:t>7</w:t>
      </w:r>
      <w:r>
        <w:t xml:space="preserve">: </w:t>
      </w:r>
      <w:r w:rsidRPr="002C69C1">
        <w:rPr>
          <w:i w:val="0"/>
          <w:iCs w:val="0"/>
        </w:rPr>
        <w:t>Boxplot depicting relationship between head width and task in</w:t>
      </w:r>
      <w:r w:rsidRPr="00261D45">
        <w:t xml:space="preserve"> F. </w:t>
      </w:r>
      <w:r w:rsidR="002C69C1">
        <w:t>glacialis</w:t>
      </w:r>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3CFACCEB">
            <wp:extent cx="3027265" cy="302726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1710DB33" w:rsidR="00C13A82" w:rsidRDefault="00C13A82" w:rsidP="00C13A82">
      <w:pPr>
        <w:pStyle w:val="Caption"/>
      </w:pPr>
      <w:r>
        <w:t xml:space="preserve">Figure </w:t>
      </w:r>
      <w:fldSimple w:instr=" SEQ Figure \* ARABIC ">
        <w:r w:rsidR="00D96132">
          <w:rPr>
            <w:noProof/>
          </w:rPr>
          <w:t>9</w:t>
        </w:r>
      </w:fldSimple>
      <w:r>
        <w:t xml:space="preserve">: </w:t>
      </w:r>
      <w:r w:rsidRPr="002C69C1">
        <w:rPr>
          <w:i w:val="0"/>
          <w:iCs w:val="0"/>
        </w:rPr>
        <w:t>Boxplot depicting relationship between head width and task in</w:t>
      </w:r>
      <w:r w:rsidRPr="00D0050D">
        <w:t xml:space="preserve"> F. </w:t>
      </w:r>
      <w:r w:rsidR="002C69C1">
        <w:t>podzolica</w:t>
      </w:r>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07D55635">
            <wp:extent cx="2870247" cy="287024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870247" cy="2870247"/>
                    </a:xfrm>
                    <a:prstGeom prst="rect">
                      <a:avLst/>
                    </a:prstGeom>
                  </pic:spPr>
                </pic:pic>
              </a:graphicData>
            </a:graphic>
          </wp:inline>
        </w:drawing>
      </w:r>
    </w:p>
    <w:p w14:paraId="71404BE9" w14:textId="4270DED8" w:rsidR="00C13A82" w:rsidRDefault="00C13A82" w:rsidP="00C13A82">
      <w:pPr>
        <w:pStyle w:val="Caption"/>
      </w:pPr>
      <w:r>
        <w:t xml:space="preserve">Figure </w:t>
      </w:r>
      <w:fldSimple w:instr=" SEQ Figure \* ARABIC ">
        <w:r w:rsidR="00D96132">
          <w:rPr>
            <w:noProof/>
          </w:rPr>
          <w:t>10</w:t>
        </w:r>
      </w:fldSimple>
      <w:r>
        <w:t xml:space="preserve">: </w:t>
      </w:r>
      <w:r w:rsidRPr="002C69C1">
        <w:rPr>
          <w:i w:val="0"/>
          <w:iCs w:val="0"/>
        </w:rPr>
        <w:t>Boxplot depicting relationship between head width and task in</w:t>
      </w:r>
      <w:r w:rsidRPr="00BB22EB">
        <w:t xml:space="preserve"> F. </w:t>
      </w:r>
      <w:r w:rsidR="00041695">
        <w:t>neoclara</w:t>
      </w:r>
      <w:r>
        <w:t>.</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7C2067B6">
            <wp:extent cx="2895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2897243" cy="2897243"/>
                    </a:xfrm>
                    <a:prstGeom prst="rect">
                      <a:avLst/>
                    </a:prstGeom>
                  </pic:spPr>
                </pic:pic>
              </a:graphicData>
            </a:graphic>
          </wp:inline>
        </w:drawing>
      </w:r>
    </w:p>
    <w:p w14:paraId="4AA1F8FC" w14:textId="1AB61C7E"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fldSimple w:instr=" SEQ Figure \* ARABIC ">
        <w:r w:rsidR="00D96132">
          <w:rPr>
            <w:noProof/>
          </w:rPr>
          <w:t>11</w:t>
        </w:r>
      </w:fldSimple>
      <w:r>
        <w:t xml:space="preserve">: </w:t>
      </w:r>
      <w:r w:rsidRPr="002C69C1">
        <w:rPr>
          <w:i w:val="0"/>
          <w:iCs w:val="0"/>
        </w:rPr>
        <w:t>Boxplot depicting relationship between head width and task in</w:t>
      </w:r>
      <w:r w:rsidRPr="00EF2A37">
        <w:t xml:space="preserve"> F. </w:t>
      </w:r>
      <w:r w:rsidR="002C69C1">
        <w:t>r</w:t>
      </w:r>
      <w:r>
        <w:t xml:space="preserve">ufa </w:t>
      </w:r>
      <w:r w:rsidR="002C69C1">
        <w:t>s</w:t>
      </w:r>
      <w:r>
        <w:t>p. #</w:t>
      </w:r>
      <w:r w:rsidR="002C69C1">
        <w:t>1</w:t>
      </w:r>
      <w:r>
        <w:t>.</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497AE5B8" w14:textId="27905C00" w:rsidR="00D96132" w:rsidRDefault="00D96132" w:rsidP="00B604A0">
      <w:pPr>
        <w:pStyle w:val="Caption"/>
        <w:rPr>
          <w:i w:val="0"/>
          <w:iCs w:val="0"/>
        </w:rPr>
      </w:pPr>
      <w:r>
        <w:t xml:space="preserve">Figure </w:t>
      </w:r>
      <w:fldSimple w:instr=" SEQ Figure \* ARABIC ">
        <w:r>
          <w:rPr>
            <w:noProof/>
          </w:rPr>
          <w:t>12</w:t>
        </w:r>
      </w:fldSimple>
      <w:r>
        <w:t xml:space="preserve">: </w:t>
      </w:r>
      <w:r w:rsidRPr="00903FB5">
        <w:rPr>
          <w:i w:val="0"/>
          <w:iCs w:val="0"/>
        </w:rPr>
        <w:t>Boxplot depicting the relationship between all head widths and task assignment.</w:t>
      </w:r>
    </w:p>
    <w:p w14:paraId="3DC135B4" w14:textId="77777777" w:rsidR="00FA6EA3" w:rsidRPr="00FA6EA3" w:rsidRDefault="00FA6EA3" w:rsidP="00FA6EA3"/>
    <w:p w14:paraId="4E0AD390" w14:textId="335A7C10"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w:t>
      </w:r>
      <w:r w:rsidR="00FA6EA3">
        <w:rPr>
          <w:rFonts w:ascii="Times New Roman" w:hAnsi="Times New Roman" w:cs="Times New Roman"/>
          <w:sz w:val="24"/>
          <w:szCs w:val="24"/>
        </w:rPr>
        <w:t>was</w:t>
      </w:r>
      <w:r w:rsidRPr="00AF27BF">
        <w:rPr>
          <w:rFonts w:ascii="Times New Roman" w:hAnsi="Times New Roman" w:cs="Times New Roman"/>
          <w:sz w:val="24"/>
          <w:szCs w:val="24"/>
        </w:rPr>
        <w:t xml:space="preserve"> 4.26 with a standard error of 0.35. The coefficient for PF to HC was 3.62 with a standard error of 0.35. The confidence intervals for NB was (3.57, 4.95), while PF was (2.94, 4.31). There was a total of 454 collections for HC, 515 for NB, and 515 for PF. Figure 13 was created to depict the predicted probability of each task with the ribbons showing the lower and upper confidence limits. </w:t>
      </w:r>
    </w:p>
    <w:p w14:paraId="7D0FA339" w14:textId="68C68C7B" w:rsidR="00E46CF8" w:rsidRDefault="00E46CF8" w:rsidP="00E46CF8">
      <w:pPr>
        <w:pStyle w:val="Caption"/>
        <w:keepNext/>
      </w:pPr>
      <w:r>
        <w:t xml:space="preserve">Table </w:t>
      </w:r>
      <w:fldSimple w:instr=" SEQ Table \* ARABIC ">
        <w:r w:rsidR="005E6BC9">
          <w:rPr>
            <w:noProof/>
          </w:rPr>
          <w:t>1</w:t>
        </w:r>
      </w:fldSimple>
      <w:r>
        <w:t>: Table showing data found via multinomial logistic regression using task as a function of head width.</w:t>
      </w:r>
    </w:p>
    <w:tbl>
      <w:tblPr>
        <w:tblStyle w:val="TableGrid"/>
        <w:tblW w:w="0" w:type="auto"/>
        <w:tblLook w:val="04A0" w:firstRow="1" w:lastRow="0" w:firstColumn="1" w:lastColumn="0" w:noHBand="0" w:noVBand="1"/>
      </w:tblPr>
      <w:tblGrid>
        <w:gridCol w:w="2337"/>
        <w:gridCol w:w="2337"/>
        <w:gridCol w:w="2338"/>
        <w:gridCol w:w="2338"/>
      </w:tblGrid>
      <w:tr w:rsidR="00E46CF8" w14:paraId="03123F9B" w14:textId="77777777" w:rsidTr="00E46CF8">
        <w:tc>
          <w:tcPr>
            <w:tcW w:w="2337" w:type="dxa"/>
          </w:tcPr>
          <w:p w14:paraId="0B2DB4E5" w14:textId="61E7644E"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Task</w:t>
            </w:r>
          </w:p>
        </w:tc>
        <w:tc>
          <w:tcPr>
            <w:tcW w:w="2337" w:type="dxa"/>
          </w:tcPr>
          <w:p w14:paraId="7381630B" w14:textId="5BFBCFC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Coefficient</w:t>
            </w:r>
          </w:p>
        </w:tc>
        <w:tc>
          <w:tcPr>
            <w:tcW w:w="2338" w:type="dxa"/>
          </w:tcPr>
          <w:p w14:paraId="45C1A37E" w14:textId="712F58C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Standard Error</w:t>
            </w:r>
          </w:p>
        </w:tc>
        <w:tc>
          <w:tcPr>
            <w:tcW w:w="2338" w:type="dxa"/>
          </w:tcPr>
          <w:p w14:paraId="30A9F469" w14:textId="3970DC3A"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Confidence Interval</w:t>
            </w:r>
          </w:p>
        </w:tc>
      </w:tr>
      <w:tr w:rsidR="00E46CF8" w14:paraId="5FC5B39B" w14:textId="77777777" w:rsidTr="00E46CF8">
        <w:tc>
          <w:tcPr>
            <w:tcW w:w="2337" w:type="dxa"/>
          </w:tcPr>
          <w:p w14:paraId="6E1EE084" w14:textId="67E7DC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NB-HC</w:t>
            </w:r>
          </w:p>
        </w:tc>
        <w:tc>
          <w:tcPr>
            <w:tcW w:w="2337" w:type="dxa"/>
          </w:tcPr>
          <w:p w14:paraId="31982589" w14:textId="3D925C12"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4.26</w:t>
            </w:r>
          </w:p>
        </w:tc>
        <w:tc>
          <w:tcPr>
            <w:tcW w:w="2338" w:type="dxa"/>
          </w:tcPr>
          <w:p w14:paraId="34E4D3CF" w14:textId="00E59E59"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499E7A46" w14:textId="7555030C"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(3.57, 4.95)</w:t>
            </w:r>
          </w:p>
        </w:tc>
      </w:tr>
      <w:tr w:rsidR="00E46CF8" w14:paraId="48AE66F9" w14:textId="77777777" w:rsidTr="00E46CF8">
        <w:tc>
          <w:tcPr>
            <w:tcW w:w="2337" w:type="dxa"/>
          </w:tcPr>
          <w:p w14:paraId="3E883BE4" w14:textId="51E4048D"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PF-HC</w:t>
            </w:r>
          </w:p>
        </w:tc>
        <w:tc>
          <w:tcPr>
            <w:tcW w:w="2337" w:type="dxa"/>
          </w:tcPr>
          <w:p w14:paraId="0B6E79F7" w14:textId="28EA9E08"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3.62</w:t>
            </w:r>
          </w:p>
        </w:tc>
        <w:tc>
          <w:tcPr>
            <w:tcW w:w="2338" w:type="dxa"/>
          </w:tcPr>
          <w:p w14:paraId="2849ADEE" w14:textId="638DDB5B"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0.35</w:t>
            </w:r>
          </w:p>
        </w:tc>
        <w:tc>
          <w:tcPr>
            <w:tcW w:w="2338" w:type="dxa"/>
          </w:tcPr>
          <w:p w14:paraId="2DA25BF4" w14:textId="07B273B3" w:rsidR="00E46CF8" w:rsidRPr="00E46CF8" w:rsidRDefault="00E46CF8" w:rsidP="00D2559B">
            <w:pPr>
              <w:spacing w:line="480" w:lineRule="auto"/>
              <w:rPr>
                <w:rFonts w:ascii="Times New Roman" w:hAnsi="Times New Roman" w:cs="Times New Roman"/>
                <w:sz w:val="24"/>
                <w:szCs w:val="24"/>
              </w:rPr>
            </w:pPr>
            <w:r w:rsidRPr="00E46CF8">
              <w:rPr>
                <w:rFonts w:ascii="Times New Roman" w:hAnsi="Times New Roman" w:cs="Times New Roman"/>
                <w:sz w:val="24"/>
                <w:szCs w:val="24"/>
              </w:rPr>
              <w:t>(2.94, 4.31)</w:t>
            </w:r>
          </w:p>
        </w:tc>
      </w:tr>
    </w:tbl>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17B58E0A">
            <wp:extent cx="3199357" cy="3199357"/>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199357" cy="3199357"/>
                    </a:xfrm>
                    <a:prstGeom prst="rect">
                      <a:avLst/>
                    </a:prstGeom>
                  </pic:spPr>
                </pic:pic>
              </a:graphicData>
            </a:graphic>
          </wp:inline>
        </w:drawing>
      </w:r>
    </w:p>
    <w:p w14:paraId="27F7B8AB" w14:textId="41DADA4D" w:rsidR="00D2559B" w:rsidRDefault="005474BE" w:rsidP="00B92150">
      <w:pPr>
        <w:pStyle w:val="Caption"/>
      </w:pPr>
      <w:r>
        <w:t xml:space="preserve">Figure </w:t>
      </w:r>
      <w:fldSimple w:instr=" SEQ Figure \* ARABIC ">
        <w:r w:rsidR="00D96132">
          <w:rPr>
            <w:noProof/>
          </w:rPr>
          <w:t>13</w:t>
        </w:r>
      </w:fldSimple>
      <w:r>
        <w:t>: Graph showing the predicted values of which task will be selected depending on head width with ribbons showing the lower and upper confidence limits.</w:t>
      </w:r>
    </w:p>
    <w:p w14:paraId="64BF5EDC" w14:textId="419B6EC1" w:rsidR="000677A8" w:rsidRPr="000677A8" w:rsidRDefault="0040553D" w:rsidP="007F52A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generalized linear model found that for an ant with head width of 1.32, </w:t>
      </w:r>
      <w:r w:rsidR="007F52AD">
        <w:rPr>
          <w:rFonts w:ascii="Times New Roman" w:hAnsi="Times New Roman" w:cs="Times New Roman"/>
          <w:sz w:val="24"/>
          <w:szCs w:val="24"/>
        </w:rPr>
        <w:t xml:space="preserve">then </w:t>
      </w:r>
      <w:r>
        <w:rPr>
          <w:rFonts w:ascii="Times New Roman" w:hAnsi="Times New Roman" w:cs="Times New Roman"/>
          <w:sz w:val="24"/>
          <w:szCs w:val="24"/>
        </w:rPr>
        <w:t xml:space="preserve">0.36 would be added if it was from either NB or PF task. If it was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0.9 would be subtracted from the head width. If the ant was assigned to the NB task and was also part of the subterranean </w:t>
      </w:r>
      <w:r w:rsidR="00DA26DE">
        <w:rPr>
          <w:rFonts w:ascii="Times New Roman" w:hAnsi="Times New Roman" w:cs="Times New Roman"/>
          <w:sz w:val="24"/>
          <w:szCs w:val="24"/>
        </w:rPr>
        <w:t>group,</w:t>
      </w:r>
      <w:r>
        <w:rPr>
          <w:rFonts w:ascii="Times New Roman" w:hAnsi="Times New Roman" w:cs="Times New Roman"/>
          <w:sz w:val="24"/>
          <w:szCs w:val="24"/>
        </w:rPr>
        <w:t xml:space="preserve"> then 0.28 would be subtracted. Whereas if the ant was assigned to the PF task and was also part of the subterranean group then 0.31 would be subtracted. </w:t>
      </w:r>
    </w:p>
    <w:p w14:paraId="58B900F2" w14:textId="30785725" w:rsidR="005E6BC9" w:rsidRDefault="005E6BC9" w:rsidP="005E6BC9">
      <w:pPr>
        <w:pStyle w:val="Caption"/>
        <w:keepNext/>
      </w:pPr>
      <w:r>
        <w:t xml:space="preserve">Table </w:t>
      </w:r>
      <w:fldSimple w:instr=" SEQ Table \* ARABIC ">
        <w:r>
          <w:rPr>
            <w:noProof/>
          </w:rPr>
          <w:t>2</w:t>
        </w:r>
      </w:fldSimple>
      <w:r>
        <w:t>: Generalized linear model showing the results of head width as a function of task and group.</w:t>
      </w:r>
    </w:p>
    <w:tbl>
      <w:tblPr>
        <w:tblStyle w:val="TableGrid"/>
        <w:tblW w:w="0" w:type="auto"/>
        <w:tblLook w:val="04A0" w:firstRow="1" w:lastRow="0" w:firstColumn="1" w:lastColumn="0" w:noHBand="0" w:noVBand="1"/>
      </w:tblPr>
      <w:tblGrid>
        <w:gridCol w:w="3116"/>
        <w:gridCol w:w="3117"/>
        <w:gridCol w:w="3117"/>
      </w:tblGrid>
      <w:tr w:rsidR="00E74DEB" w:rsidRPr="005E6BC9" w14:paraId="00DEC016" w14:textId="77777777" w:rsidTr="00E74DEB">
        <w:tc>
          <w:tcPr>
            <w:tcW w:w="3116" w:type="dxa"/>
          </w:tcPr>
          <w:p w14:paraId="358BB696" w14:textId="77777777" w:rsidR="00E74DEB" w:rsidRPr="005E6BC9" w:rsidRDefault="00E74DEB" w:rsidP="00E74DEB">
            <w:pPr>
              <w:rPr>
                <w:sz w:val="24"/>
                <w:szCs w:val="24"/>
              </w:rPr>
            </w:pPr>
          </w:p>
        </w:tc>
        <w:tc>
          <w:tcPr>
            <w:tcW w:w="3117" w:type="dxa"/>
          </w:tcPr>
          <w:p w14:paraId="4BE85748" w14:textId="70BDB26C" w:rsidR="00E74DEB" w:rsidRPr="005E6BC9" w:rsidRDefault="00E74DEB" w:rsidP="00E74DEB">
            <w:pPr>
              <w:rPr>
                <w:sz w:val="24"/>
                <w:szCs w:val="24"/>
              </w:rPr>
            </w:pPr>
            <w:r w:rsidRPr="005E6BC9">
              <w:rPr>
                <w:sz w:val="24"/>
                <w:szCs w:val="24"/>
              </w:rPr>
              <w:t>Estimate</w:t>
            </w:r>
          </w:p>
        </w:tc>
        <w:tc>
          <w:tcPr>
            <w:tcW w:w="3117" w:type="dxa"/>
          </w:tcPr>
          <w:p w14:paraId="2B69473D" w14:textId="5CA6560B" w:rsidR="00E74DEB" w:rsidRPr="005E6BC9" w:rsidRDefault="00E74DEB" w:rsidP="00E74DEB">
            <w:pPr>
              <w:rPr>
                <w:sz w:val="24"/>
                <w:szCs w:val="24"/>
              </w:rPr>
            </w:pPr>
            <w:r w:rsidRPr="005E6BC9">
              <w:rPr>
                <w:sz w:val="24"/>
                <w:szCs w:val="24"/>
              </w:rPr>
              <w:t>Standard Error</w:t>
            </w:r>
          </w:p>
        </w:tc>
      </w:tr>
      <w:tr w:rsidR="00E74DEB" w:rsidRPr="005E6BC9" w14:paraId="1CFCEEF9" w14:textId="77777777" w:rsidTr="00E74DEB">
        <w:tc>
          <w:tcPr>
            <w:tcW w:w="3116" w:type="dxa"/>
          </w:tcPr>
          <w:p w14:paraId="09CAA8D3" w14:textId="087FC351" w:rsidR="00E74DEB" w:rsidRPr="005E6BC9" w:rsidRDefault="00E74DEB" w:rsidP="00E74DEB">
            <w:pPr>
              <w:rPr>
                <w:sz w:val="24"/>
                <w:szCs w:val="24"/>
              </w:rPr>
            </w:pPr>
            <w:r w:rsidRPr="005E6BC9">
              <w:rPr>
                <w:sz w:val="24"/>
                <w:szCs w:val="24"/>
              </w:rPr>
              <w:t>Value</w:t>
            </w:r>
          </w:p>
        </w:tc>
        <w:tc>
          <w:tcPr>
            <w:tcW w:w="3117" w:type="dxa"/>
          </w:tcPr>
          <w:p w14:paraId="3EBB53D6" w14:textId="2BA81449" w:rsidR="00E74DEB" w:rsidRPr="005E6BC9" w:rsidRDefault="00E74DEB" w:rsidP="00E74DEB">
            <w:pPr>
              <w:rPr>
                <w:sz w:val="24"/>
                <w:szCs w:val="24"/>
              </w:rPr>
            </w:pPr>
            <w:r w:rsidRPr="005E6BC9">
              <w:rPr>
                <w:sz w:val="24"/>
                <w:szCs w:val="24"/>
              </w:rPr>
              <w:t>1.32</w:t>
            </w:r>
          </w:p>
        </w:tc>
        <w:tc>
          <w:tcPr>
            <w:tcW w:w="3117" w:type="dxa"/>
          </w:tcPr>
          <w:p w14:paraId="338C0086" w14:textId="6C9E2BB3" w:rsidR="00E74DEB" w:rsidRPr="005E6BC9" w:rsidRDefault="00E74DEB" w:rsidP="00E74DEB">
            <w:pPr>
              <w:rPr>
                <w:sz w:val="24"/>
                <w:szCs w:val="24"/>
              </w:rPr>
            </w:pPr>
            <w:r w:rsidRPr="005E6BC9">
              <w:rPr>
                <w:sz w:val="24"/>
                <w:szCs w:val="24"/>
              </w:rPr>
              <w:t>0.013</w:t>
            </w:r>
          </w:p>
        </w:tc>
      </w:tr>
      <w:tr w:rsidR="00E74DEB" w:rsidRPr="005E6BC9" w14:paraId="060BF6E0" w14:textId="77777777" w:rsidTr="00E74DEB">
        <w:tc>
          <w:tcPr>
            <w:tcW w:w="3116" w:type="dxa"/>
          </w:tcPr>
          <w:p w14:paraId="7C7BC60F" w14:textId="71520E10" w:rsidR="00E74DEB" w:rsidRPr="005E6BC9" w:rsidRDefault="00E74DEB" w:rsidP="00E74DEB">
            <w:pPr>
              <w:rPr>
                <w:sz w:val="24"/>
                <w:szCs w:val="24"/>
              </w:rPr>
            </w:pPr>
            <w:r w:rsidRPr="005E6BC9">
              <w:rPr>
                <w:sz w:val="24"/>
                <w:szCs w:val="24"/>
              </w:rPr>
              <w:t>Task NB</w:t>
            </w:r>
          </w:p>
        </w:tc>
        <w:tc>
          <w:tcPr>
            <w:tcW w:w="3117" w:type="dxa"/>
          </w:tcPr>
          <w:p w14:paraId="336A24E3" w14:textId="33CC93E8" w:rsidR="00E74DEB" w:rsidRPr="005E6BC9" w:rsidRDefault="00E74DEB" w:rsidP="00E74DEB">
            <w:pPr>
              <w:rPr>
                <w:sz w:val="24"/>
                <w:szCs w:val="24"/>
              </w:rPr>
            </w:pPr>
            <w:r w:rsidRPr="005E6BC9">
              <w:rPr>
                <w:sz w:val="24"/>
                <w:szCs w:val="24"/>
              </w:rPr>
              <w:t>0.36</w:t>
            </w:r>
          </w:p>
        </w:tc>
        <w:tc>
          <w:tcPr>
            <w:tcW w:w="3117" w:type="dxa"/>
          </w:tcPr>
          <w:p w14:paraId="0A15EC03" w14:textId="0A532CC8" w:rsidR="00E74DEB" w:rsidRPr="005E6BC9" w:rsidRDefault="00E74DEB" w:rsidP="00E74DEB">
            <w:pPr>
              <w:rPr>
                <w:sz w:val="24"/>
                <w:szCs w:val="24"/>
              </w:rPr>
            </w:pPr>
            <w:r w:rsidRPr="005E6BC9">
              <w:rPr>
                <w:sz w:val="24"/>
                <w:szCs w:val="24"/>
              </w:rPr>
              <w:t>0.018</w:t>
            </w:r>
          </w:p>
        </w:tc>
      </w:tr>
      <w:tr w:rsidR="00E74DEB" w:rsidRPr="005E6BC9" w14:paraId="0F149B27" w14:textId="77777777" w:rsidTr="00E74DEB">
        <w:tc>
          <w:tcPr>
            <w:tcW w:w="3116" w:type="dxa"/>
          </w:tcPr>
          <w:p w14:paraId="140AA34E" w14:textId="0BFEAA0D" w:rsidR="00E74DEB" w:rsidRPr="005E6BC9" w:rsidRDefault="00E74DEB" w:rsidP="00E74DEB">
            <w:pPr>
              <w:rPr>
                <w:sz w:val="24"/>
                <w:szCs w:val="24"/>
              </w:rPr>
            </w:pPr>
            <w:r w:rsidRPr="005E6BC9">
              <w:rPr>
                <w:sz w:val="24"/>
                <w:szCs w:val="24"/>
              </w:rPr>
              <w:t>Task PF</w:t>
            </w:r>
          </w:p>
        </w:tc>
        <w:tc>
          <w:tcPr>
            <w:tcW w:w="3117" w:type="dxa"/>
          </w:tcPr>
          <w:p w14:paraId="77279617" w14:textId="0453C464" w:rsidR="00E74DEB" w:rsidRPr="005E6BC9" w:rsidRDefault="00E74DEB" w:rsidP="00E74DEB">
            <w:pPr>
              <w:rPr>
                <w:sz w:val="24"/>
                <w:szCs w:val="24"/>
              </w:rPr>
            </w:pPr>
            <w:r w:rsidRPr="005E6BC9">
              <w:rPr>
                <w:sz w:val="24"/>
                <w:szCs w:val="24"/>
              </w:rPr>
              <w:t>0.36</w:t>
            </w:r>
          </w:p>
        </w:tc>
        <w:tc>
          <w:tcPr>
            <w:tcW w:w="3117" w:type="dxa"/>
          </w:tcPr>
          <w:p w14:paraId="44B5D762" w14:textId="70076F68" w:rsidR="00E74DEB" w:rsidRPr="005E6BC9" w:rsidRDefault="00E74DEB" w:rsidP="00E74DEB">
            <w:pPr>
              <w:rPr>
                <w:sz w:val="24"/>
                <w:szCs w:val="24"/>
              </w:rPr>
            </w:pPr>
            <w:r w:rsidRPr="005E6BC9">
              <w:rPr>
                <w:sz w:val="24"/>
                <w:szCs w:val="24"/>
              </w:rPr>
              <w:t>0.019</w:t>
            </w:r>
          </w:p>
        </w:tc>
      </w:tr>
      <w:tr w:rsidR="00E74DEB" w:rsidRPr="005E6BC9" w14:paraId="670FB432" w14:textId="77777777" w:rsidTr="00E74DEB">
        <w:tc>
          <w:tcPr>
            <w:tcW w:w="3116" w:type="dxa"/>
          </w:tcPr>
          <w:p w14:paraId="2490E4C3" w14:textId="769C99F9" w:rsidR="00E74DEB" w:rsidRPr="005E6BC9" w:rsidRDefault="00E74DEB" w:rsidP="00E74DEB">
            <w:pPr>
              <w:rPr>
                <w:sz w:val="24"/>
                <w:szCs w:val="24"/>
              </w:rPr>
            </w:pPr>
            <w:r w:rsidRPr="005E6BC9">
              <w:rPr>
                <w:sz w:val="24"/>
                <w:szCs w:val="24"/>
              </w:rPr>
              <w:t>Group Subterranean</w:t>
            </w:r>
          </w:p>
        </w:tc>
        <w:tc>
          <w:tcPr>
            <w:tcW w:w="3117" w:type="dxa"/>
          </w:tcPr>
          <w:p w14:paraId="65A4CC27" w14:textId="760FE449" w:rsidR="00E74DEB" w:rsidRPr="005E6BC9" w:rsidRDefault="00E74DEB" w:rsidP="00E74DEB">
            <w:pPr>
              <w:rPr>
                <w:sz w:val="24"/>
                <w:szCs w:val="24"/>
              </w:rPr>
            </w:pPr>
            <w:r w:rsidRPr="005E6BC9">
              <w:rPr>
                <w:sz w:val="24"/>
                <w:szCs w:val="24"/>
              </w:rPr>
              <w:t>-0.09</w:t>
            </w:r>
          </w:p>
        </w:tc>
        <w:tc>
          <w:tcPr>
            <w:tcW w:w="3117" w:type="dxa"/>
          </w:tcPr>
          <w:p w14:paraId="7E38E0A9" w14:textId="7953CEA4" w:rsidR="00E74DEB" w:rsidRPr="005E6BC9" w:rsidRDefault="00E74DEB" w:rsidP="00E74DEB">
            <w:pPr>
              <w:rPr>
                <w:sz w:val="24"/>
                <w:szCs w:val="24"/>
              </w:rPr>
            </w:pPr>
            <w:r w:rsidRPr="005E6BC9">
              <w:rPr>
                <w:sz w:val="24"/>
                <w:szCs w:val="24"/>
              </w:rPr>
              <w:t>0.017</w:t>
            </w:r>
          </w:p>
        </w:tc>
      </w:tr>
      <w:tr w:rsidR="00E74DEB" w:rsidRPr="005E6BC9" w14:paraId="655B88C3" w14:textId="77777777" w:rsidTr="00E74DEB">
        <w:tc>
          <w:tcPr>
            <w:tcW w:w="3116" w:type="dxa"/>
          </w:tcPr>
          <w:p w14:paraId="6080C54B" w14:textId="5E51A677" w:rsidR="00E74DEB" w:rsidRPr="005E6BC9" w:rsidRDefault="00E74DEB" w:rsidP="00E74DEB">
            <w:pPr>
              <w:rPr>
                <w:sz w:val="24"/>
                <w:szCs w:val="24"/>
              </w:rPr>
            </w:pPr>
            <w:r w:rsidRPr="005E6BC9">
              <w:rPr>
                <w:sz w:val="24"/>
                <w:szCs w:val="24"/>
              </w:rPr>
              <w:t>Task NB: Subterranean</w:t>
            </w:r>
          </w:p>
        </w:tc>
        <w:tc>
          <w:tcPr>
            <w:tcW w:w="3117" w:type="dxa"/>
          </w:tcPr>
          <w:p w14:paraId="471DB400" w14:textId="1A51EF12" w:rsidR="00E74DEB" w:rsidRPr="005E6BC9" w:rsidRDefault="00E74DEB" w:rsidP="00E74DEB">
            <w:pPr>
              <w:rPr>
                <w:sz w:val="24"/>
                <w:szCs w:val="24"/>
              </w:rPr>
            </w:pPr>
            <w:r w:rsidRPr="005E6BC9">
              <w:rPr>
                <w:sz w:val="24"/>
                <w:szCs w:val="24"/>
              </w:rPr>
              <w:t>-0.28</w:t>
            </w:r>
          </w:p>
        </w:tc>
        <w:tc>
          <w:tcPr>
            <w:tcW w:w="3117" w:type="dxa"/>
          </w:tcPr>
          <w:p w14:paraId="598F311A" w14:textId="52EBBB7A" w:rsidR="00E74DEB" w:rsidRPr="005E6BC9" w:rsidRDefault="00E74DEB" w:rsidP="00E74DEB">
            <w:pPr>
              <w:rPr>
                <w:sz w:val="24"/>
                <w:szCs w:val="24"/>
              </w:rPr>
            </w:pPr>
            <w:r w:rsidRPr="005E6BC9">
              <w:rPr>
                <w:sz w:val="24"/>
                <w:szCs w:val="24"/>
              </w:rPr>
              <w:t>0.024</w:t>
            </w:r>
          </w:p>
        </w:tc>
      </w:tr>
      <w:tr w:rsidR="00E74DEB" w:rsidRPr="005E6BC9" w14:paraId="039BAAF5" w14:textId="77777777" w:rsidTr="00E74DEB">
        <w:tc>
          <w:tcPr>
            <w:tcW w:w="3116" w:type="dxa"/>
          </w:tcPr>
          <w:p w14:paraId="039A8446" w14:textId="4A1CC852" w:rsidR="00E74DEB" w:rsidRPr="005E6BC9" w:rsidRDefault="00E74DEB" w:rsidP="00E74DEB">
            <w:pPr>
              <w:rPr>
                <w:sz w:val="24"/>
                <w:szCs w:val="24"/>
              </w:rPr>
            </w:pPr>
            <w:r w:rsidRPr="005E6BC9">
              <w:rPr>
                <w:sz w:val="24"/>
                <w:szCs w:val="24"/>
              </w:rPr>
              <w:t>Task PF: Subterranean</w:t>
            </w:r>
          </w:p>
        </w:tc>
        <w:tc>
          <w:tcPr>
            <w:tcW w:w="3117" w:type="dxa"/>
          </w:tcPr>
          <w:p w14:paraId="59D12654" w14:textId="5F208E8E" w:rsidR="00E74DEB" w:rsidRPr="005E6BC9" w:rsidRDefault="00E74DEB" w:rsidP="00E74DEB">
            <w:pPr>
              <w:rPr>
                <w:sz w:val="24"/>
                <w:szCs w:val="24"/>
              </w:rPr>
            </w:pPr>
            <w:r w:rsidRPr="005E6BC9">
              <w:rPr>
                <w:sz w:val="24"/>
                <w:szCs w:val="24"/>
              </w:rPr>
              <w:t>-0.31</w:t>
            </w:r>
          </w:p>
        </w:tc>
        <w:tc>
          <w:tcPr>
            <w:tcW w:w="3117" w:type="dxa"/>
          </w:tcPr>
          <w:p w14:paraId="47B8477F" w14:textId="6DA01A70" w:rsidR="00E74DEB" w:rsidRPr="005E6BC9" w:rsidRDefault="00E74DEB" w:rsidP="00E74DEB">
            <w:pPr>
              <w:rPr>
                <w:sz w:val="24"/>
                <w:szCs w:val="24"/>
              </w:rPr>
            </w:pPr>
            <w:r w:rsidRPr="005E6BC9">
              <w:rPr>
                <w:sz w:val="24"/>
                <w:szCs w:val="24"/>
              </w:rPr>
              <w:t>0.025</w:t>
            </w:r>
          </w:p>
        </w:tc>
      </w:tr>
    </w:tbl>
    <w:p w14:paraId="2EEBC5DE" w14:textId="77777777" w:rsidR="00E74DEB" w:rsidRPr="005E6BC9" w:rsidRDefault="00E74DEB" w:rsidP="00E74DEB">
      <w:pPr>
        <w:rPr>
          <w:sz w:val="24"/>
          <w:szCs w:val="24"/>
        </w:rPr>
      </w:pPr>
    </w:p>
    <w:p w14:paraId="42D9C45F" w14:textId="3791C5C4" w:rsidR="00A804F0" w:rsidRPr="00AF27BF" w:rsidRDefault="00A804F0" w:rsidP="007802D0">
      <w:pPr>
        <w:spacing w:line="480" w:lineRule="auto"/>
        <w:rPr>
          <w:rFonts w:ascii="Times New Roman" w:hAnsi="Times New Roman" w:cs="Times New Roman"/>
          <w:sz w:val="24"/>
          <w:szCs w:val="24"/>
        </w:rPr>
        <w:sectPr w:rsidR="00A804F0"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5F3E6E7F" w14:textId="6F2278BB" w:rsidR="00055366" w:rsidRPr="00AF27BF" w:rsidRDefault="00E1333F" w:rsidP="00A462B1">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w:t>
      </w:r>
      <w:r w:rsidR="00CA3677">
        <w:rPr>
          <w:rFonts w:ascii="Times New Roman" w:hAnsi="Times New Roman" w:cs="Times New Roman"/>
          <w:sz w:val="24"/>
          <w:szCs w:val="24"/>
        </w:rPr>
        <w:t xml:space="preserve"> I</w:t>
      </w:r>
      <w:r w:rsidR="00766874">
        <w:rPr>
          <w:rFonts w:ascii="Times New Roman" w:hAnsi="Times New Roman" w:cs="Times New Roman"/>
          <w:sz w:val="24"/>
          <w:szCs w:val="24"/>
        </w:rPr>
        <w:t xml:space="preserve">f the error bars do not overlap then there is a significant difference between the tasks. The </w:t>
      </w:r>
      <w:r w:rsidRPr="00AF27BF">
        <w:rPr>
          <w:rFonts w:ascii="Times New Roman" w:hAnsi="Times New Roman" w:cs="Times New Roman"/>
          <w:sz w:val="24"/>
          <w:szCs w:val="24"/>
        </w:rPr>
        <w:t xml:space="preserve">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D205FC">
        <w:rPr>
          <w:rFonts w:ascii="Times New Roman" w:hAnsi="Times New Roman" w:cs="Times New Roman"/>
          <w:sz w:val="24"/>
          <w:szCs w:val="24"/>
        </w:rPr>
        <w:t xml:space="preserve"> (Figures 1-12)</w:t>
      </w:r>
      <w:r w:rsidRPr="00AF27BF">
        <w:rPr>
          <w:rFonts w:ascii="Times New Roman" w:hAnsi="Times New Roman" w:cs="Times New Roman"/>
          <w:sz w:val="24"/>
          <w:szCs w:val="24"/>
        </w:rPr>
        <w:t>.</w:t>
      </w:r>
      <w:r w:rsidR="00877E73" w:rsidRPr="00AF27BF">
        <w:rPr>
          <w:rFonts w:ascii="Times New Roman" w:hAnsi="Times New Roman" w:cs="Times New Roman"/>
          <w:sz w:val="24"/>
          <w:szCs w:val="24"/>
        </w:rPr>
        <w:t xml:space="preserve"> </w:t>
      </w:r>
      <w:r w:rsidR="00E51A5C">
        <w:rPr>
          <w:rFonts w:ascii="Times New Roman" w:hAnsi="Times New Roman" w:cs="Times New Roman"/>
          <w:sz w:val="24"/>
          <w:szCs w:val="24"/>
        </w:rPr>
        <w:t xml:space="preserve">Since mound-building requires carrying larger loads to build the mounds, the ants with larger heads could be assigned to the more physically demanding jobs to make them more efficient. Whereas, in the subterranean groups this would not be </w:t>
      </w:r>
      <w:r w:rsidR="00814B3D">
        <w:rPr>
          <w:rFonts w:ascii="Times New Roman" w:hAnsi="Times New Roman" w:cs="Times New Roman"/>
          <w:sz w:val="24"/>
          <w:szCs w:val="24"/>
        </w:rPr>
        <w:t>necessary</w:t>
      </w:r>
      <w:r w:rsidR="00CA3677">
        <w:rPr>
          <w:rFonts w:ascii="Times New Roman" w:hAnsi="Times New Roman" w:cs="Times New Roman"/>
          <w:sz w:val="24"/>
          <w:szCs w:val="24"/>
        </w:rPr>
        <w:t>.</w:t>
      </w:r>
      <w:r w:rsidR="00E51A5C">
        <w:rPr>
          <w:rFonts w:ascii="Times New Roman" w:hAnsi="Times New Roman" w:cs="Times New Roman"/>
          <w:sz w:val="24"/>
          <w:szCs w:val="24"/>
        </w:rPr>
        <w:t xml:space="preserve"> </w:t>
      </w:r>
      <w:r w:rsidR="00FE53F1" w:rsidRPr="00AF27BF">
        <w:rPr>
          <w:rFonts w:ascii="Times New Roman" w:hAnsi="Times New Roman" w:cs="Times New Roman"/>
          <w:sz w:val="24"/>
          <w:szCs w:val="24"/>
        </w:rPr>
        <w:t xml:space="preserve">The association in </w:t>
      </w:r>
      <w:r w:rsidR="00FE53F1" w:rsidRPr="00AF27BF">
        <w:rPr>
          <w:rFonts w:ascii="Times New Roman" w:hAnsi="Times New Roman" w:cs="Times New Roman"/>
          <w:i/>
          <w:iCs/>
          <w:sz w:val="24"/>
          <w:szCs w:val="24"/>
        </w:rPr>
        <w:t xml:space="preserve">F. </w:t>
      </w:r>
      <w:r w:rsidR="009924A6">
        <w:rPr>
          <w:rFonts w:ascii="Times New Roman" w:hAnsi="Times New Roman" w:cs="Times New Roman"/>
          <w:i/>
          <w:iCs/>
          <w:sz w:val="24"/>
          <w:szCs w:val="24"/>
        </w:rPr>
        <w:t>d</w:t>
      </w:r>
      <w:r w:rsidR="00FE53F1" w:rsidRPr="00AF27BF">
        <w:rPr>
          <w:rFonts w:ascii="Times New Roman" w:hAnsi="Times New Roman" w:cs="Times New Roman"/>
          <w:i/>
          <w:iCs/>
          <w:sz w:val="24"/>
          <w:szCs w:val="24"/>
        </w:rPr>
        <w:t xml:space="preserve">akotensis </w:t>
      </w:r>
      <w:r w:rsidR="00FE53F1" w:rsidRPr="00AF27BF">
        <w:rPr>
          <w:rFonts w:ascii="Times New Roman" w:hAnsi="Times New Roman" w:cs="Times New Roman"/>
          <w:sz w:val="24"/>
          <w:szCs w:val="24"/>
        </w:rPr>
        <w:t>and</w:t>
      </w:r>
      <w:r w:rsidR="00FE53F1" w:rsidRPr="00AF27BF">
        <w:rPr>
          <w:rFonts w:ascii="Times New Roman" w:hAnsi="Times New Roman" w:cs="Times New Roman"/>
          <w:i/>
          <w:iCs/>
          <w:sz w:val="24"/>
          <w:szCs w:val="24"/>
        </w:rPr>
        <w:t xml:space="preserve"> F. </w:t>
      </w:r>
      <w:r w:rsidR="009924A6">
        <w:rPr>
          <w:rFonts w:ascii="Times New Roman" w:hAnsi="Times New Roman" w:cs="Times New Roman"/>
          <w:i/>
          <w:iCs/>
          <w:sz w:val="24"/>
          <w:szCs w:val="24"/>
        </w:rPr>
        <w:t>n</w:t>
      </w:r>
      <w:r w:rsidR="00FE53F1" w:rsidRPr="00AF27BF">
        <w:rPr>
          <w:rFonts w:ascii="Times New Roman" w:hAnsi="Times New Roman" w:cs="Times New Roman"/>
          <w:i/>
          <w:iCs/>
          <w:sz w:val="24"/>
          <w:szCs w:val="24"/>
        </w:rPr>
        <w:t xml:space="preserve">eorufibarbes </w:t>
      </w:r>
      <w:r w:rsidR="005200F2" w:rsidRPr="00AF27BF">
        <w:rPr>
          <w:rFonts w:ascii="Times New Roman" w:hAnsi="Times New Roman" w:cs="Times New Roman"/>
          <w:sz w:val="24"/>
          <w:szCs w:val="24"/>
        </w:rPr>
        <w:t>w</w:t>
      </w:r>
      <w:r w:rsidR="007959C4">
        <w:rPr>
          <w:rFonts w:ascii="Times New Roman" w:hAnsi="Times New Roman" w:cs="Times New Roman"/>
          <w:sz w:val="24"/>
          <w:szCs w:val="24"/>
        </w:rPr>
        <w:t>as</w:t>
      </w:r>
      <w:r w:rsidR="005200F2" w:rsidRPr="00AF27BF">
        <w:rPr>
          <w:rFonts w:ascii="Times New Roman" w:hAnsi="Times New Roman" w:cs="Times New Roman"/>
          <w:sz w:val="24"/>
          <w:szCs w:val="24"/>
        </w:rPr>
        <w:t xml:space="preserv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impact</w:t>
      </w:r>
      <w:r w:rsidR="00E11934">
        <w:rPr>
          <w:rFonts w:ascii="Times New Roman" w:hAnsi="Times New Roman" w:cs="Times New Roman"/>
          <w:sz w:val="24"/>
          <w:szCs w:val="24"/>
        </w:rPr>
        <w:t xml:space="preserve">ing the quality of </w:t>
      </w:r>
      <w:r w:rsidR="005200F2" w:rsidRPr="00AF27BF">
        <w:rPr>
          <w:rFonts w:ascii="Times New Roman" w:hAnsi="Times New Roman" w:cs="Times New Roman"/>
          <w:sz w:val="24"/>
          <w:szCs w:val="24"/>
        </w:rPr>
        <w:t>data</w:t>
      </w:r>
      <w:r w:rsidR="00E11934">
        <w:rPr>
          <w:rFonts w:ascii="Times New Roman" w:hAnsi="Times New Roman" w:cs="Times New Roman"/>
          <w:sz w:val="24"/>
          <w:szCs w:val="24"/>
        </w:rPr>
        <w:t xml:space="preserve"> necessary</w:t>
      </w:r>
      <w:r w:rsidR="005200F2" w:rsidRPr="00AF27BF">
        <w:rPr>
          <w:rFonts w:ascii="Times New Roman" w:hAnsi="Times New Roman" w:cs="Times New Roman"/>
          <w:sz w:val="24"/>
          <w:szCs w:val="24"/>
        </w:rPr>
        <w:t xml:space="preserve">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w:t>
      </w:r>
      <w:r w:rsidR="00B6003C">
        <w:rPr>
          <w:rFonts w:ascii="Times New Roman" w:hAnsi="Times New Roman" w:cs="Times New Roman"/>
          <w:sz w:val="24"/>
          <w:szCs w:val="24"/>
        </w:rPr>
        <w:t xml:space="preserve"> </w:t>
      </w:r>
      <w:r w:rsidR="008E26DD" w:rsidRPr="00AF27BF">
        <w:rPr>
          <w:rFonts w:ascii="Times New Roman" w:hAnsi="Times New Roman" w:cs="Times New Roman"/>
          <w:sz w:val="24"/>
          <w:szCs w:val="24"/>
        </w:rPr>
        <w:t>in those</w:t>
      </w:r>
      <w:r w:rsidR="00C80E7F">
        <w:rPr>
          <w:rFonts w:ascii="Times New Roman" w:hAnsi="Times New Roman" w:cs="Times New Roman"/>
          <w:sz w:val="24"/>
          <w:szCs w:val="24"/>
        </w:rPr>
        <w:t xml:space="preserve"> species or in</w:t>
      </w:r>
      <w:r w:rsidR="008E26DD" w:rsidRPr="00AF27BF">
        <w:rPr>
          <w:rFonts w:ascii="Times New Roman" w:hAnsi="Times New Roman" w:cs="Times New Roman"/>
          <w:sz w:val="24"/>
          <w:szCs w:val="24"/>
        </w:rPr>
        <w:t xml:space="preserve"> the subterranean groups</w:t>
      </w:r>
      <w:r w:rsidR="00C80E7F">
        <w:rPr>
          <w:rFonts w:ascii="Times New Roman" w:hAnsi="Times New Roman" w:cs="Times New Roman"/>
          <w:sz w:val="24"/>
          <w:szCs w:val="24"/>
        </w:rPr>
        <w:t xml:space="preserve">. </w:t>
      </w:r>
    </w:p>
    <w:p w14:paraId="35650E52" w14:textId="68A82FA8" w:rsidR="00E14C35" w:rsidRDefault="00C770D9" w:rsidP="00A123EE">
      <w:pPr>
        <w:spacing w:line="480" w:lineRule="auto"/>
        <w:ind w:firstLine="720"/>
        <w:rPr>
          <w:rFonts w:ascii="Times New Roman" w:hAnsi="Times New Roman" w:cs="Times New Roman"/>
          <w:sz w:val="24"/>
          <w:szCs w:val="24"/>
          <w:highlight w:val="yellow"/>
        </w:rPr>
      </w:pPr>
      <w:r w:rsidRPr="00AF27BF">
        <w:rPr>
          <w:rFonts w:ascii="Times New Roman" w:hAnsi="Times New Roman" w:cs="Times New Roman"/>
          <w:sz w:val="24"/>
          <w:szCs w:val="24"/>
        </w:rPr>
        <w:t xml:space="preserve">The coefficients for the relative risk of task and head width found that PF </w:t>
      </w:r>
      <w:r w:rsidR="000707FA">
        <w:rPr>
          <w:rFonts w:ascii="Times New Roman" w:hAnsi="Times New Roman" w:cs="Times New Roman"/>
          <w:sz w:val="24"/>
          <w:szCs w:val="24"/>
        </w:rPr>
        <w:t>and</w:t>
      </w:r>
      <w:r w:rsidRPr="00AF27BF">
        <w:rPr>
          <w:rFonts w:ascii="Times New Roman" w:hAnsi="Times New Roman" w:cs="Times New Roman"/>
          <w:sz w:val="24"/>
          <w:szCs w:val="24"/>
        </w:rPr>
        <w:t xml:space="preserve"> HC both have a standard error of 0.35, the </w:t>
      </w:r>
      <w:r w:rsidR="000707FA">
        <w:rPr>
          <w:rFonts w:ascii="Times New Roman" w:hAnsi="Times New Roman" w:cs="Times New Roman"/>
          <w:sz w:val="24"/>
          <w:szCs w:val="24"/>
        </w:rPr>
        <w:t>larger</w:t>
      </w:r>
      <w:r w:rsidRPr="00AF27BF">
        <w:rPr>
          <w:rFonts w:ascii="Times New Roman" w:hAnsi="Times New Roman" w:cs="Times New Roman"/>
          <w:sz w:val="24"/>
          <w:szCs w:val="24"/>
        </w:rPr>
        <w:t xml:space="preserve"> coefficient in the </w:t>
      </w:r>
      <w:r w:rsidR="000707FA">
        <w:rPr>
          <w:rFonts w:ascii="Times New Roman" w:hAnsi="Times New Roman" w:cs="Times New Roman"/>
          <w:sz w:val="24"/>
          <w:szCs w:val="24"/>
        </w:rPr>
        <w:t>NB</w:t>
      </w:r>
      <w:r w:rsidRPr="00AF27BF">
        <w:rPr>
          <w:rFonts w:ascii="Times New Roman" w:hAnsi="Times New Roman" w:cs="Times New Roman"/>
          <w:sz w:val="24"/>
          <w:szCs w:val="24"/>
        </w:rPr>
        <w:t xml:space="preserve"> means that </w:t>
      </w:r>
      <w:r w:rsidR="00460283">
        <w:rPr>
          <w:rFonts w:ascii="Times New Roman" w:hAnsi="Times New Roman" w:cs="Times New Roman"/>
          <w:sz w:val="24"/>
          <w:szCs w:val="24"/>
        </w:rPr>
        <w:t xml:space="preserve">with </w:t>
      </w:r>
      <w:r w:rsidRPr="00AF27BF">
        <w:rPr>
          <w:rFonts w:ascii="Times New Roman" w:hAnsi="Times New Roman" w:cs="Times New Roman"/>
          <w:sz w:val="24"/>
          <w:szCs w:val="24"/>
        </w:rPr>
        <w:t xml:space="preserve">each additional increase in head width the log odds of choosing </w:t>
      </w:r>
      <w:r w:rsidR="007D6F60" w:rsidRPr="00AF27BF">
        <w:rPr>
          <w:rFonts w:ascii="Times New Roman" w:hAnsi="Times New Roman" w:cs="Times New Roman"/>
          <w:sz w:val="24"/>
          <w:szCs w:val="24"/>
        </w:rPr>
        <w:t xml:space="preserve">NB </w:t>
      </w:r>
      <w:r w:rsidR="00B8211D" w:rsidRPr="00AF27BF">
        <w:rPr>
          <w:rFonts w:ascii="Times New Roman" w:hAnsi="Times New Roman" w:cs="Times New Roman"/>
          <w:sz w:val="24"/>
          <w:szCs w:val="24"/>
        </w:rPr>
        <w:t>are</w:t>
      </w:r>
      <w:r w:rsidR="007D6F60" w:rsidRPr="00AF27BF">
        <w:rPr>
          <w:rFonts w:ascii="Times New Roman" w:hAnsi="Times New Roman" w:cs="Times New Roman"/>
          <w:sz w:val="24"/>
          <w:szCs w:val="24"/>
        </w:rPr>
        <w:t xml:space="preserve"> </w:t>
      </w:r>
      <w:r w:rsidR="000707FA">
        <w:rPr>
          <w:rFonts w:ascii="Times New Roman" w:hAnsi="Times New Roman" w:cs="Times New Roman"/>
          <w:sz w:val="24"/>
          <w:szCs w:val="24"/>
        </w:rPr>
        <w:t>4.26</w:t>
      </w:r>
      <w:r w:rsidR="007D6F60" w:rsidRPr="00AF27BF">
        <w:rPr>
          <w:rFonts w:ascii="Times New Roman" w:hAnsi="Times New Roman" w:cs="Times New Roman"/>
          <w:sz w:val="24"/>
          <w:szCs w:val="24"/>
        </w:rPr>
        <w:t xml:space="preserve"> chances higher, while the log odds of choosing PF </w:t>
      </w:r>
      <w:r w:rsidR="00B8211D">
        <w:rPr>
          <w:rFonts w:ascii="Times New Roman" w:hAnsi="Times New Roman" w:cs="Times New Roman"/>
          <w:sz w:val="24"/>
          <w:szCs w:val="24"/>
        </w:rPr>
        <w:t xml:space="preserve">are </w:t>
      </w:r>
      <w:r w:rsidR="000707FA">
        <w:rPr>
          <w:rFonts w:ascii="Times New Roman" w:hAnsi="Times New Roman" w:cs="Times New Roman"/>
          <w:sz w:val="24"/>
          <w:szCs w:val="24"/>
        </w:rPr>
        <w:t xml:space="preserve">3.62 </w:t>
      </w:r>
      <w:r w:rsidR="007D6F60" w:rsidRPr="00AF27BF">
        <w:rPr>
          <w:rFonts w:ascii="Times New Roman" w:hAnsi="Times New Roman" w:cs="Times New Roman"/>
          <w:sz w:val="24"/>
          <w:szCs w:val="24"/>
        </w:rPr>
        <w:t>chances higher</w:t>
      </w:r>
      <w:r w:rsidR="00303206">
        <w:rPr>
          <w:rFonts w:ascii="Times New Roman" w:hAnsi="Times New Roman" w:cs="Times New Roman"/>
          <w:sz w:val="24"/>
          <w:szCs w:val="24"/>
        </w:rPr>
        <w:t xml:space="preserve"> than choosing HC</w:t>
      </w:r>
      <w:r w:rsidR="007D6F60" w:rsidRPr="00AF27BF">
        <w:rPr>
          <w:rFonts w:ascii="Times New Roman" w:hAnsi="Times New Roman" w:cs="Times New Roman"/>
          <w:sz w:val="24"/>
          <w:szCs w:val="24"/>
        </w:rPr>
        <w:t>.</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w:t>
      </w:r>
    </w:p>
    <w:p w14:paraId="3C071B77" w14:textId="30C7DC19" w:rsidR="007C2A79" w:rsidRDefault="00E14C35" w:rsidP="00A95274">
      <w:pPr>
        <w:spacing w:line="480" w:lineRule="auto"/>
        <w:ind w:firstLine="720"/>
        <w:rPr>
          <w:rFonts w:ascii="Times New Roman" w:hAnsi="Times New Roman" w:cs="Times New Roman"/>
          <w:sz w:val="24"/>
          <w:szCs w:val="24"/>
        </w:rPr>
      </w:pPr>
      <w:r w:rsidRPr="00E14C35">
        <w:rPr>
          <w:rFonts w:ascii="Times New Roman" w:hAnsi="Times New Roman" w:cs="Times New Roman"/>
          <w:sz w:val="24"/>
          <w:szCs w:val="24"/>
        </w:rPr>
        <w:t>The generalized linear model further shows that if the ant is in a subterranean group rather than a mound-building group then it will likely be smaller overall as well as having less of a relationship between task associations. When comparing the two groups it shows that 0.9 should be subtracted if it is in the subterranean group, which suggests that overall any ants in those groups are smaller than those in the mound-building group</w:t>
      </w:r>
      <w:r>
        <w:rPr>
          <w:rFonts w:ascii="Times New Roman" w:hAnsi="Times New Roman" w:cs="Times New Roman"/>
          <w:sz w:val="24"/>
          <w:szCs w:val="24"/>
        </w:rPr>
        <w:t>s</w:t>
      </w:r>
      <w:r w:rsidRPr="00E14C35">
        <w:rPr>
          <w:rFonts w:ascii="Times New Roman" w:hAnsi="Times New Roman" w:cs="Times New Roman"/>
          <w:sz w:val="24"/>
          <w:szCs w:val="24"/>
        </w:rPr>
        <w:t>.</w:t>
      </w:r>
      <w:r w:rsidR="004F07C7">
        <w:rPr>
          <w:rFonts w:ascii="Times New Roman" w:hAnsi="Times New Roman" w:cs="Times New Roman"/>
          <w:sz w:val="24"/>
          <w:szCs w:val="24"/>
        </w:rPr>
        <w:t xml:space="preserve"> </w:t>
      </w:r>
      <w:r w:rsidR="00FC5C52">
        <w:rPr>
          <w:rFonts w:ascii="Times New Roman" w:hAnsi="Times New Roman" w:cs="Times New Roman"/>
          <w:sz w:val="24"/>
          <w:szCs w:val="24"/>
        </w:rPr>
        <w:t>Both tasks</w:t>
      </w:r>
      <w:r w:rsidR="004F07C7">
        <w:rPr>
          <w:rFonts w:ascii="Times New Roman" w:hAnsi="Times New Roman" w:cs="Times New Roman"/>
          <w:sz w:val="24"/>
          <w:szCs w:val="24"/>
        </w:rPr>
        <w:t xml:space="preserve"> in the subterranean group are also negative which further supports that the group is smaller</w:t>
      </w:r>
      <w:r w:rsidR="004456F0">
        <w:rPr>
          <w:rFonts w:ascii="Times New Roman" w:hAnsi="Times New Roman" w:cs="Times New Roman"/>
          <w:sz w:val="24"/>
          <w:szCs w:val="24"/>
        </w:rPr>
        <w:t>. I</w:t>
      </w:r>
      <w:r w:rsidR="004F07C7">
        <w:rPr>
          <w:rFonts w:ascii="Times New Roman" w:hAnsi="Times New Roman" w:cs="Times New Roman"/>
          <w:sz w:val="24"/>
          <w:szCs w:val="24"/>
        </w:rPr>
        <w:t>t also shows that the relationship is not as strong since NB only changes by 0.28 and PF changes by 0.31</w:t>
      </w:r>
      <w:r w:rsidR="004456F0">
        <w:rPr>
          <w:rFonts w:ascii="Times New Roman" w:hAnsi="Times New Roman" w:cs="Times New Roman"/>
          <w:sz w:val="24"/>
          <w:szCs w:val="24"/>
        </w:rPr>
        <w:t xml:space="preserve">; while in the mound-building groups they both change by 0.36. </w:t>
      </w:r>
      <w:r w:rsidR="00D21931">
        <w:rPr>
          <w:rFonts w:ascii="Times New Roman" w:hAnsi="Times New Roman" w:cs="Times New Roman"/>
          <w:sz w:val="24"/>
          <w:szCs w:val="24"/>
        </w:rPr>
        <w:t xml:space="preserve">This shows that the mound-building groups are larger than ants in subterranean groups and that there is a stronger relationship </w:t>
      </w:r>
      <w:r w:rsidR="00FA6EA3">
        <w:rPr>
          <w:rFonts w:ascii="Times New Roman" w:hAnsi="Times New Roman" w:cs="Times New Roman"/>
          <w:sz w:val="24"/>
          <w:szCs w:val="24"/>
        </w:rPr>
        <w:t>in size-</w:t>
      </w:r>
      <w:r w:rsidR="00D21931">
        <w:rPr>
          <w:rFonts w:ascii="Times New Roman" w:hAnsi="Times New Roman" w:cs="Times New Roman"/>
          <w:sz w:val="24"/>
          <w:szCs w:val="24"/>
        </w:rPr>
        <w:t xml:space="preserve">task </w:t>
      </w:r>
      <w:r w:rsidR="00FA6EA3">
        <w:rPr>
          <w:rFonts w:ascii="Times New Roman" w:hAnsi="Times New Roman" w:cs="Times New Roman"/>
          <w:sz w:val="24"/>
          <w:szCs w:val="24"/>
        </w:rPr>
        <w:t>associations</w:t>
      </w:r>
      <w:r w:rsidR="00D21931">
        <w:rPr>
          <w:rFonts w:ascii="Times New Roman" w:hAnsi="Times New Roman" w:cs="Times New Roman"/>
          <w:sz w:val="24"/>
          <w:szCs w:val="24"/>
        </w:rPr>
        <w:t xml:space="preserve">. </w:t>
      </w:r>
      <w:r w:rsidRPr="00E14C35">
        <w:rPr>
          <w:rFonts w:ascii="Times New Roman" w:hAnsi="Times New Roman" w:cs="Times New Roman"/>
          <w:sz w:val="24"/>
          <w:szCs w:val="24"/>
        </w:rPr>
        <w:t xml:space="preserve"> </w:t>
      </w:r>
      <w:r w:rsidR="007E5704" w:rsidRPr="00E14C35">
        <w:rPr>
          <w:rFonts w:ascii="Times New Roman" w:hAnsi="Times New Roman" w:cs="Times New Roman"/>
          <w:sz w:val="24"/>
          <w:szCs w:val="24"/>
        </w:rPr>
        <w:t xml:space="preserve"> </w:t>
      </w:r>
      <w:bookmarkStart w:id="0" w:name="_Hlk133518741"/>
    </w:p>
    <w:p w14:paraId="284A780E" w14:textId="77777777" w:rsidR="00F02D4D" w:rsidRDefault="00F02D4D" w:rsidP="00A95274">
      <w:pPr>
        <w:spacing w:line="480" w:lineRule="auto"/>
        <w:ind w:firstLine="720"/>
        <w:rPr>
          <w:rFonts w:ascii="Times New Roman" w:hAnsi="Times New Roman" w:cs="Times New Roman"/>
          <w:sz w:val="24"/>
          <w:szCs w:val="24"/>
        </w:rPr>
      </w:pPr>
    </w:p>
    <w:p w14:paraId="65EBF4F5" w14:textId="584E6E4F"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DATA AVAILABILITY</w:t>
      </w:r>
    </w:p>
    <w:p w14:paraId="6F3CC8B0" w14:textId="7ABAD0DB"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 xml:space="preserve">All data and code are available on GitHub at </w:t>
      </w:r>
      <w:hyperlink r:id="rId19" w:history="1">
        <w:r w:rsidRPr="008D187D">
          <w:rPr>
            <w:rStyle w:val="Hyperlink"/>
            <w:rFonts w:ascii="Times New Roman" w:hAnsi="Times New Roman" w:cs="Times New Roman"/>
            <w:sz w:val="24"/>
            <w:szCs w:val="24"/>
          </w:rPr>
          <w:t>https://github.com/nicoledk19/Tasks/tree/master/Project</w:t>
        </w:r>
      </w:hyperlink>
      <w:r>
        <w:rPr>
          <w:rFonts w:ascii="Times New Roman" w:hAnsi="Times New Roman" w:cs="Times New Roman"/>
          <w:sz w:val="24"/>
          <w:szCs w:val="24"/>
        </w:rPr>
        <w:t xml:space="preserve">. </w:t>
      </w:r>
    </w:p>
    <w:p w14:paraId="3294CD68" w14:textId="294FE576" w:rsidR="00F02D4D" w:rsidRDefault="00F02D4D" w:rsidP="00F02D4D">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447A6395" w14:textId="7B31E984" w:rsidR="00F02D4D" w:rsidRDefault="00F02D4D" w:rsidP="00F02D4D">
      <w:pPr>
        <w:spacing w:line="480" w:lineRule="auto"/>
        <w:ind w:firstLine="720"/>
        <w:rPr>
          <w:rFonts w:ascii="Times New Roman" w:hAnsi="Times New Roman" w:cs="Times New Roman"/>
          <w:sz w:val="24"/>
          <w:szCs w:val="24"/>
        </w:rPr>
      </w:pPr>
      <w:r>
        <w:rPr>
          <w:rFonts w:ascii="Times New Roman" w:hAnsi="Times New Roman" w:cs="Times New Roman"/>
          <w:sz w:val="24"/>
          <w:szCs w:val="24"/>
        </w:rPr>
        <w:t>I would like to thank Dr. Jonathan Mitchell for all of his assistance and guidance throughout this project. Without his help this project would not have been possible.</w:t>
      </w:r>
    </w:p>
    <w:bookmarkEnd w:id="0"/>
    <w:p w14:paraId="3BCECDFA" w14:textId="77777777" w:rsidR="005051A9" w:rsidRDefault="005051A9" w:rsidP="007802D0">
      <w:pPr>
        <w:spacing w:line="480" w:lineRule="auto"/>
      </w:pPr>
    </w:p>
    <w:p w14:paraId="3C95D813" w14:textId="77777777" w:rsidR="00F02D4D" w:rsidRDefault="00F02D4D" w:rsidP="007802D0">
      <w:pPr>
        <w:spacing w:line="480" w:lineRule="auto"/>
      </w:pPr>
    </w:p>
    <w:p w14:paraId="205E9611" w14:textId="77777777" w:rsidR="00F02D4D" w:rsidRDefault="00F02D4D" w:rsidP="007802D0">
      <w:pPr>
        <w:spacing w:line="480" w:lineRule="auto"/>
      </w:pPr>
    </w:p>
    <w:p w14:paraId="5D2254CB" w14:textId="77777777" w:rsidR="00F02D4D" w:rsidRDefault="00F02D4D" w:rsidP="007802D0">
      <w:pPr>
        <w:spacing w:line="480" w:lineRule="auto"/>
      </w:pPr>
    </w:p>
    <w:p w14:paraId="0D55CB89" w14:textId="77777777" w:rsidR="00F02D4D" w:rsidRDefault="00F02D4D" w:rsidP="007802D0">
      <w:pPr>
        <w:spacing w:line="480" w:lineRule="auto"/>
      </w:pPr>
    </w:p>
    <w:p w14:paraId="27968689" w14:textId="77777777" w:rsidR="00F02D4D" w:rsidRDefault="00F02D4D" w:rsidP="007802D0">
      <w:pPr>
        <w:spacing w:line="480" w:lineRule="auto"/>
      </w:pPr>
    </w:p>
    <w:p w14:paraId="1A51CAA6" w14:textId="77777777" w:rsidR="00F02D4D" w:rsidRDefault="00F02D4D" w:rsidP="007802D0">
      <w:pPr>
        <w:spacing w:line="480" w:lineRule="auto"/>
      </w:pPr>
    </w:p>
    <w:p w14:paraId="503E9155" w14:textId="77777777" w:rsidR="00F02D4D" w:rsidRDefault="00F02D4D" w:rsidP="007802D0">
      <w:pPr>
        <w:spacing w:line="480" w:lineRule="auto"/>
      </w:pPr>
    </w:p>
    <w:p w14:paraId="232C4144" w14:textId="77777777" w:rsidR="00F02D4D" w:rsidRDefault="00F02D4D" w:rsidP="007802D0">
      <w:pPr>
        <w:spacing w:line="480" w:lineRule="auto"/>
      </w:pPr>
    </w:p>
    <w:p w14:paraId="2203E75C" w14:textId="77777777" w:rsidR="00F02D4D" w:rsidRDefault="00F02D4D" w:rsidP="007802D0">
      <w:pPr>
        <w:spacing w:line="480" w:lineRule="auto"/>
      </w:pPr>
    </w:p>
    <w:p w14:paraId="51D1B43A" w14:textId="77777777" w:rsidR="00F02D4D" w:rsidRDefault="00F02D4D" w:rsidP="007802D0">
      <w:pPr>
        <w:spacing w:line="480" w:lineRule="auto"/>
      </w:pPr>
    </w:p>
    <w:p w14:paraId="7FF7F317" w14:textId="77777777" w:rsidR="00F02D4D" w:rsidRDefault="00F02D4D" w:rsidP="007802D0">
      <w:pPr>
        <w:spacing w:line="480" w:lineRule="auto"/>
      </w:pPr>
    </w:p>
    <w:p w14:paraId="34000D03" w14:textId="77777777" w:rsidR="00F02D4D" w:rsidRPr="005051A9" w:rsidRDefault="00F02D4D" w:rsidP="007802D0">
      <w:pPr>
        <w:spacing w:line="480" w:lineRule="auto"/>
      </w:pPr>
    </w:p>
    <w:p w14:paraId="2A83C611" w14:textId="43FDD02B" w:rsidR="00704970" w:rsidRPr="00703DD5" w:rsidRDefault="00704970" w:rsidP="00703DD5">
      <w:pPr>
        <w:spacing w:line="480" w:lineRule="auto"/>
      </w:pPr>
      <w:r w:rsidRPr="00AF27BF">
        <w:rPr>
          <w:rFonts w:ascii="Times New Roman" w:hAnsi="Times New Roman" w:cs="Times New Roman"/>
          <w:sz w:val="24"/>
          <w:szCs w:val="24"/>
        </w:rPr>
        <w:t>REFERENCES</w:t>
      </w:r>
    </w:p>
    <w:p w14:paraId="0130C75A" w14:textId="77777777" w:rsidR="00EC582B" w:rsidRPr="00EC582B" w:rsidRDefault="00C7305B" w:rsidP="00EC582B">
      <w:pPr>
        <w:pStyle w:val="Bibliography"/>
        <w:rPr>
          <w:rFonts w:ascii="Times New Roman" w:hAnsi="Times New Roman" w:cs="Times New Roman"/>
          <w:sz w:val="24"/>
        </w:rPr>
      </w:pPr>
      <w:r w:rsidRPr="00E7784F">
        <w:fldChar w:fldCharType="begin"/>
      </w:r>
      <w:r w:rsidR="00FA2402">
        <w:instrText xml:space="preserve"> ADDIN ZOTERO_BIBL {"uncited":[],"omitted":[],"custom":[]} CSL_BIBLIOGRAPHY </w:instrText>
      </w:r>
      <w:r w:rsidRPr="00E7784F">
        <w:fldChar w:fldCharType="separate"/>
      </w:r>
      <w:r w:rsidR="00EC582B" w:rsidRPr="00EC582B">
        <w:rPr>
          <w:rFonts w:ascii="Times New Roman" w:hAnsi="Times New Roman" w:cs="Times New Roman"/>
          <w:sz w:val="24"/>
        </w:rPr>
        <w:t>Chittka, L., and H. Muller. 2009. Learning, specialization, efficiency and task allocation in social insects.</w:t>
      </w:r>
    </w:p>
    <w:p w14:paraId="475C7208"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Goryunov, D. N. 2015. Nest-building in ants Formica exsecta (Hymenoptera, Formicidae). Entmol. Rev. 95:953–958.</w:t>
      </w:r>
    </w:p>
    <w:p w14:paraId="408F686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Grüter, C., C. Menezes, V. Imperatriz-Fonseca, and F. Ratnieks. 2011. A morphologically specialized soldier caste improves colony defense in a neotropical eusocial bee.</w:t>
      </w:r>
    </w:p>
    <w:p w14:paraId="58A6533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Richards, M. H. 2020. Size and shape in Formica ant workers. Insect. Soc. 67:457–458.</w:t>
      </w:r>
    </w:p>
    <w:p w14:paraId="7FD396EE"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Sundström, L., P. Seppä, and P. Pamilo. 2005. Genetic population structure and dispersal patterns in Formica ants — a review. Annales Zoologici Fennici 42:163–177. Finnish Zoological and Botanical Publishing Board.</w:t>
      </w:r>
    </w:p>
    <w:p w14:paraId="735237DF"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Tawdros, S., M. West, and J. Purcell. 2020. Scaling relationships in Formica ants with continuous worker size variation. Insect. Soc. 67:463–472.</w:t>
      </w:r>
    </w:p>
    <w:p w14:paraId="34365954"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West, M. 2022. A Cross-Species Comparison of Task Partitioning in Ants Lacking Discrete Morphological Worker Subcastes. UC Riverside.</w:t>
      </w:r>
    </w:p>
    <w:p w14:paraId="240DB3F9" w14:textId="77777777" w:rsidR="00EC582B" w:rsidRPr="00EC582B" w:rsidRDefault="00EC582B" w:rsidP="00EC582B">
      <w:pPr>
        <w:pStyle w:val="Bibliography"/>
        <w:rPr>
          <w:rFonts w:ascii="Times New Roman" w:hAnsi="Times New Roman" w:cs="Times New Roman"/>
          <w:sz w:val="24"/>
        </w:rPr>
      </w:pPr>
      <w:r w:rsidRPr="00EC582B">
        <w:rPr>
          <w:rFonts w:ascii="Times New Roman" w:hAnsi="Times New Roman" w:cs="Times New Roman"/>
          <w:sz w:val="24"/>
        </w:rPr>
        <w:t>Wong, M. K. L., and B. Guenard. 2017. Subterranean ants: summary and perspectives on field sampling methods, with notes on diversity and ecology (Hymenoptera: Formicidae).</w:t>
      </w:r>
    </w:p>
    <w:p w14:paraId="34DA33FC" w14:textId="3D797F56"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062A4"/>
    <w:rsid w:val="00037EDC"/>
    <w:rsid w:val="00041695"/>
    <w:rsid w:val="00055366"/>
    <w:rsid w:val="00055C87"/>
    <w:rsid w:val="000677A8"/>
    <w:rsid w:val="000707FA"/>
    <w:rsid w:val="000754C9"/>
    <w:rsid w:val="00084949"/>
    <w:rsid w:val="0009710C"/>
    <w:rsid w:val="000A6A9D"/>
    <w:rsid w:val="000B18A5"/>
    <w:rsid w:val="000C759C"/>
    <w:rsid w:val="000D0324"/>
    <w:rsid w:val="000D0804"/>
    <w:rsid w:val="00105641"/>
    <w:rsid w:val="001446E9"/>
    <w:rsid w:val="00180040"/>
    <w:rsid w:val="00184E4F"/>
    <w:rsid w:val="001C5ADB"/>
    <w:rsid w:val="001D0E2B"/>
    <w:rsid w:val="00211369"/>
    <w:rsid w:val="00243CC0"/>
    <w:rsid w:val="002535B1"/>
    <w:rsid w:val="002648DA"/>
    <w:rsid w:val="0027593B"/>
    <w:rsid w:val="00277BD2"/>
    <w:rsid w:val="00281EFF"/>
    <w:rsid w:val="002A4B46"/>
    <w:rsid w:val="002A7573"/>
    <w:rsid w:val="002B37E2"/>
    <w:rsid w:val="002C0D75"/>
    <w:rsid w:val="002C1CE2"/>
    <w:rsid w:val="002C69C1"/>
    <w:rsid w:val="00302C89"/>
    <w:rsid w:val="00303206"/>
    <w:rsid w:val="003942AB"/>
    <w:rsid w:val="00396598"/>
    <w:rsid w:val="003A580E"/>
    <w:rsid w:val="003C22FE"/>
    <w:rsid w:val="003D05C4"/>
    <w:rsid w:val="003E3A44"/>
    <w:rsid w:val="003E55C9"/>
    <w:rsid w:val="0040553D"/>
    <w:rsid w:val="00425403"/>
    <w:rsid w:val="00442F78"/>
    <w:rsid w:val="004456F0"/>
    <w:rsid w:val="00460283"/>
    <w:rsid w:val="004651AB"/>
    <w:rsid w:val="004B5370"/>
    <w:rsid w:val="004B6235"/>
    <w:rsid w:val="004C7E05"/>
    <w:rsid w:val="004F07C7"/>
    <w:rsid w:val="004F7506"/>
    <w:rsid w:val="005051A9"/>
    <w:rsid w:val="00506F91"/>
    <w:rsid w:val="005115A1"/>
    <w:rsid w:val="00513ECE"/>
    <w:rsid w:val="005147B0"/>
    <w:rsid w:val="005200F2"/>
    <w:rsid w:val="00527386"/>
    <w:rsid w:val="00537AE4"/>
    <w:rsid w:val="005474BE"/>
    <w:rsid w:val="005500E5"/>
    <w:rsid w:val="00553848"/>
    <w:rsid w:val="00555614"/>
    <w:rsid w:val="005576ED"/>
    <w:rsid w:val="005619D7"/>
    <w:rsid w:val="00581505"/>
    <w:rsid w:val="005834E9"/>
    <w:rsid w:val="0058411C"/>
    <w:rsid w:val="005A35F8"/>
    <w:rsid w:val="005B6DAD"/>
    <w:rsid w:val="005E6BC9"/>
    <w:rsid w:val="005F2CD6"/>
    <w:rsid w:val="005F60E0"/>
    <w:rsid w:val="006027F0"/>
    <w:rsid w:val="00612D20"/>
    <w:rsid w:val="00615EEB"/>
    <w:rsid w:val="0061657D"/>
    <w:rsid w:val="00627136"/>
    <w:rsid w:val="00635948"/>
    <w:rsid w:val="00646850"/>
    <w:rsid w:val="0067069E"/>
    <w:rsid w:val="006726EA"/>
    <w:rsid w:val="0068110F"/>
    <w:rsid w:val="006D413F"/>
    <w:rsid w:val="006E0685"/>
    <w:rsid w:val="00702FD5"/>
    <w:rsid w:val="00703DD5"/>
    <w:rsid w:val="00704970"/>
    <w:rsid w:val="00711A6C"/>
    <w:rsid w:val="00722B9A"/>
    <w:rsid w:val="007319F1"/>
    <w:rsid w:val="0074392F"/>
    <w:rsid w:val="00757936"/>
    <w:rsid w:val="00766874"/>
    <w:rsid w:val="007802D0"/>
    <w:rsid w:val="007818F2"/>
    <w:rsid w:val="007840C9"/>
    <w:rsid w:val="00792119"/>
    <w:rsid w:val="00793600"/>
    <w:rsid w:val="007959C4"/>
    <w:rsid w:val="007A233B"/>
    <w:rsid w:val="007B22B6"/>
    <w:rsid w:val="007C004C"/>
    <w:rsid w:val="007C12BA"/>
    <w:rsid w:val="007C2A79"/>
    <w:rsid w:val="007D6F60"/>
    <w:rsid w:val="007E5704"/>
    <w:rsid w:val="007F2F3D"/>
    <w:rsid w:val="007F52AD"/>
    <w:rsid w:val="00800CE0"/>
    <w:rsid w:val="00806830"/>
    <w:rsid w:val="0081320D"/>
    <w:rsid w:val="00814B3D"/>
    <w:rsid w:val="0081551B"/>
    <w:rsid w:val="00823C84"/>
    <w:rsid w:val="00825228"/>
    <w:rsid w:val="00841B02"/>
    <w:rsid w:val="00847C95"/>
    <w:rsid w:val="0085446B"/>
    <w:rsid w:val="00854B65"/>
    <w:rsid w:val="00861947"/>
    <w:rsid w:val="008724F5"/>
    <w:rsid w:val="00875D74"/>
    <w:rsid w:val="00877E73"/>
    <w:rsid w:val="008A7D1C"/>
    <w:rsid w:val="008A7FD1"/>
    <w:rsid w:val="008C38C2"/>
    <w:rsid w:val="008D1BA9"/>
    <w:rsid w:val="008D44C1"/>
    <w:rsid w:val="008D644B"/>
    <w:rsid w:val="008E2340"/>
    <w:rsid w:val="008E26DD"/>
    <w:rsid w:val="008E4BB0"/>
    <w:rsid w:val="008F6C96"/>
    <w:rsid w:val="00903FB5"/>
    <w:rsid w:val="0091166F"/>
    <w:rsid w:val="00911A0D"/>
    <w:rsid w:val="0092565F"/>
    <w:rsid w:val="009650D8"/>
    <w:rsid w:val="00965C7C"/>
    <w:rsid w:val="00971F98"/>
    <w:rsid w:val="009924A6"/>
    <w:rsid w:val="00992517"/>
    <w:rsid w:val="009A3381"/>
    <w:rsid w:val="009D3C09"/>
    <w:rsid w:val="009D4809"/>
    <w:rsid w:val="009E787D"/>
    <w:rsid w:val="009E7C8B"/>
    <w:rsid w:val="009F1DED"/>
    <w:rsid w:val="00A02F63"/>
    <w:rsid w:val="00A11D5A"/>
    <w:rsid w:val="00A123EE"/>
    <w:rsid w:val="00A232C3"/>
    <w:rsid w:val="00A30E55"/>
    <w:rsid w:val="00A33DA2"/>
    <w:rsid w:val="00A462B1"/>
    <w:rsid w:val="00A501DD"/>
    <w:rsid w:val="00A804F0"/>
    <w:rsid w:val="00A95274"/>
    <w:rsid w:val="00AB5A8B"/>
    <w:rsid w:val="00AD1349"/>
    <w:rsid w:val="00AD1E8A"/>
    <w:rsid w:val="00AD67A3"/>
    <w:rsid w:val="00AE11A9"/>
    <w:rsid w:val="00AF27BF"/>
    <w:rsid w:val="00AF3CB0"/>
    <w:rsid w:val="00AF522C"/>
    <w:rsid w:val="00B07692"/>
    <w:rsid w:val="00B24FE4"/>
    <w:rsid w:val="00B55827"/>
    <w:rsid w:val="00B6003C"/>
    <w:rsid w:val="00B604A0"/>
    <w:rsid w:val="00B64585"/>
    <w:rsid w:val="00B8211D"/>
    <w:rsid w:val="00B92150"/>
    <w:rsid w:val="00BA77DF"/>
    <w:rsid w:val="00BB5E35"/>
    <w:rsid w:val="00BC1080"/>
    <w:rsid w:val="00BF2B5F"/>
    <w:rsid w:val="00C012C2"/>
    <w:rsid w:val="00C13A82"/>
    <w:rsid w:val="00C7305B"/>
    <w:rsid w:val="00C770D9"/>
    <w:rsid w:val="00C80E7F"/>
    <w:rsid w:val="00C868CF"/>
    <w:rsid w:val="00C95789"/>
    <w:rsid w:val="00C97F96"/>
    <w:rsid w:val="00CA3677"/>
    <w:rsid w:val="00CA644E"/>
    <w:rsid w:val="00CB697E"/>
    <w:rsid w:val="00D023CD"/>
    <w:rsid w:val="00D06B62"/>
    <w:rsid w:val="00D1491E"/>
    <w:rsid w:val="00D153D3"/>
    <w:rsid w:val="00D205FC"/>
    <w:rsid w:val="00D20ABC"/>
    <w:rsid w:val="00D20C24"/>
    <w:rsid w:val="00D21931"/>
    <w:rsid w:val="00D2559B"/>
    <w:rsid w:val="00D5770D"/>
    <w:rsid w:val="00D63DED"/>
    <w:rsid w:val="00D674F1"/>
    <w:rsid w:val="00D76A88"/>
    <w:rsid w:val="00D851C0"/>
    <w:rsid w:val="00D92CAF"/>
    <w:rsid w:val="00D93E34"/>
    <w:rsid w:val="00D96132"/>
    <w:rsid w:val="00DA26DE"/>
    <w:rsid w:val="00DA7372"/>
    <w:rsid w:val="00DB55E3"/>
    <w:rsid w:val="00DC1039"/>
    <w:rsid w:val="00DC54EA"/>
    <w:rsid w:val="00DD771E"/>
    <w:rsid w:val="00DE09D7"/>
    <w:rsid w:val="00DE464E"/>
    <w:rsid w:val="00DE7E24"/>
    <w:rsid w:val="00DF1A73"/>
    <w:rsid w:val="00E04D31"/>
    <w:rsid w:val="00E11934"/>
    <w:rsid w:val="00E12064"/>
    <w:rsid w:val="00E1333F"/>
    <w:rsid w:val="00E14C35"/>
    <w:rsid w:val="00E46A25"/>
    <w:rsid w:val="00E46CF8"/>
    <w:rsid w:val="00E51A5C"/>
    <w:rsid w:val="00E542E1"/>
    <w:rsid w:val="00E56900"/>
    <w:rsid w:val="00E577A5"/>
    <w:rsid w:val="00E6252C"/>
    <w:rsid w:val="00E7121E"/>
    <w:rsid w:val="00E74DEB"/>
    <w:rsid w:val="00E7784F"/>
    <w:rsid w:val="00E81CFD"/>
    <w:rsid w:val="00E90000"/>
    <w:rsid w:val="00EA0857"/>
    <w:rsid w:val="00EB64D7"/>
    <w:rsid w:val="00EC3D86"/>
    <w:rsid w:val="00EC582B"/>
    <w:rsid w:val="00EC5FA7"/>
    <w:rsid w:val="00EC6A30"/>
    <w:rsid w:val="00EC7AC0"/>
    <w:rsid w:val="00EE20B2"/>
    <w:rsid w:val="00EE6F0F"/>
    <w:rsid w:val="00EF10BF"/>
    <w:rsid w:val="00EF559C"/>
    <w:rsid w:val="00F02D4D"/>
    <w:rsid w:val="00F3345E"/>
    <w:rsid w:val="00F33F52"/>
    <w:rsid w:val="00F4082F"/>
    <w:rsid w:val="00F610EC"/>
    <w:rsid w:val="00F7357C"/>
    <w:rsid w:val="00F857D2"/>
    <w:rsid w:val="00F91009"/>
    <w:rsid w:val="00F967FF"/>
    <w:rsid w:val="00FA2402"/>
    <w:rsid w:val="00FA4103"/>
    <w:rsid w:val="00FA6EA3"/>
    <w:rsid w:val="00FB1C9A"/>
    <w:rsid w:val="00FC5C52"/>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 w:type="table" w:styleId="TableGrid">
    <w:name w:val="Table Grid"/>
    <w:basedOn w:val="TableNormal"/>
    <w:uiPriority w:val="39"/>
    <w:rsid w:val="00E46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D4D"/>
    <w:rPr>
      <w:color w:val="0563C1" w:themeColor="hyperlink"/>
      <w:u w:val="single"/>
    </w:rPr>
  </w:style>
  <w:style w:type="character" w:styleId="UnresolvedMention">
    <w:name w:val="Unresolved Mention"/>
    <w:basedOn w:val="DefaultParagraphFont"/>
    <w:uiPriority w:val="99"/>
    <w:semiHidden/>
    <w:unhideWhenUsed/>
    <w:rsid w:val="00F02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 w:id="15142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nicoledk19/Tasks/tree/master/Projec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D709B-EDB6-4F8E-8C83-8D6F7969B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10696</TotalTime>
  <Pages>13</Pages>
  <Words>5697</Words>
  <Characters>32473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232</cp:revision>
  <dcterms:created xsi:type="dcterms:W3CDTF">2023-03-30T22:17:00Z</dcterms:created>
  <dcterms:modified xsi:type="dcterms:W3CDTF">2023-04-28T12:51:00Z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id="Vn86cGuz"/&gt;&lt;style id="http://www.zotero.org/styles/evolution" hasBibliography="1" bibliographyStyleHasBeenSet="1"/&gt;&lt;prefs&gt;&lt;pref name="fieldType" value="Field"/&gt;&lt;/prefs&gt;&lt;/data&gt;</vt:lpwstr>
  </property>
</Properties>
</file>