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201E" w14:textId="66E9F998" w:rsidR="00F102F2" w:rsidRPr="00F102F2" w:rsidRDefault="00F102F2" w:rsidP="00F102F2">
      <w:pPr>
        <w:jc w:val="center"/>
      </w:pPr>
      <w:r w:rsidRPr="00F102F2">
        <w:rPr>
          <w:b/>
          <w:bCs/>
        </w:rPr>
        <w:t>Software Engineering &amp; Design Enhancement</w:t>
      </w:r>
      <w:r w:rsidRPr="00F102F2">
        <w:br/>
      </w:r>
      <w:r w:rsidRPr="00F102F2">
        <w:rPr>
          <w:b/>
          <w:bCs/>
        </w:rPr>
        <w:t>Artifact: IT-145 Rescue Animal Management System (Java)</w:t>
      </w:r>
    </w:p>
    <w:p w14:paraId="2670CD0E" w14:textId="77777777" w:rsidR="00F102F2" w:rsidRPr="00F102F2" w:rsidRDefault="00F102F2" w:rsidP="00F102F2">
      <w:pPr>
        <w:ind w:firstLine="720"/>
      </w:pPr>
      <w:r w:rsidRPr="00F102F2">
        <w:t xml:space="preserve">The artifact I selected for the software engineering and design category is my Rescue Animal Management System from IT-145: Foundations in Application Development. This project began as a simple Java console application that allowed a user to intake rescue dogs and monkeys, reserve animals, and print lists of available animals. I originally created it early in the program, when I was first learning basic object-oriented programming concepts like classes, inheritance, and </w:t>
      </w:r>
      <w:proofErr w:type="spellStart"/>
      <w:r w:rsidRPr="00F102F2">
        <w:t>ArrayLists</w:t>
      </w:r>
      <w:proofErr w:type="spellEnd"/>
      <w:r w:rsidRPr="00F102F2">
        <w:t>. For this milestone, I revisited that same codebase with more experience under my belt and enhanced it to better reflect professional software engineering practices.</w:t>
      </w:r>
    </w:p>
    <w:p w14:paraId="507767BA" w14:textId="77777777" w:rsidR="00F102F2" w:rsidRPr="00F102F2" w:rsidRDefault="00F102F2" w:rsidP="00F102F2">
      <w:pPr>
        <w:ind w:firstLine="720"/>
      </w:pPr>
      <w:r w:rsidRPr="00F102F2">
        <w:t xml:space="preserve">I chose this artifact for my </w:t>
      </w:r>
      <w:proofErr w:type="spellStart"/>
      <w:r w:rsidRPr="00F102F2">
        <w:t>ePortfolio</w:t>
      </w:r>
      <w:proofErr w:type="spellEnd"/>
      <w:r w:rsidRPr="00F102F2">
        <w:t xml:space="preserve"> because it represents a clear “before and after” story in my growth as a developer. The original version met the IT-145 requirements, but it had several weaknesses that became obvious when I walked through it using the CS-499 code review checklist. For example, user input was taken directly from the console with no real validation, there was repeated logic scattered across methods like </w:t>
      </w:r>
      <w:proofErr w:type="spellStart"/>
      <w:r w:rsidRPr="00F102F2">
        <w:t>intakeNewDog</w:t>
      </w:r>
      <w:proofErr w:type="spellEnd"/>
      <w:r w:rsidRPr="00F102F2">
        <w:t xml:space="preserve"> and </w:t>
      </w:r>
      <w:proofErr w:type="spellStart"/>
      <w:r w:rsidRPr="00F102F2">
        <w:t>intakeNewMonkey</w:t>
      </w:r>
      <w:proofErr w:type="spellEnd"/>
      <w:r w:rsidRPr="00F102F2">
        <w:t>, and the Driver class was doing a lot of work without much structure. Enhancing this artifact let me show that I can recognize those issues and then deliberately refactor the code to be more robust, maintainable, and user-friendly.</w:t>
      </w:r>
    </w:p>
    <w:p w14:paraId="0FD33C04" w14:textId="77777777" w:rsidR="00F102F2" w:rsidRPr="00F102F2" w:rsidRDefault="00F102F2" w:rsidP="00F102F2">
      <w:pPr>
        <w:ind w:firstLine="720"/>
      </w:pPr>
      <w:r w:rsidRPr="00F102F2">
        <w:t xml:space="preserve">The primary enhancement I implemented for this milestone focused on defensive programming and input validation inside Driver.java. Instead of handling all user input inline and trusting whatever the user typed, I added three new helper methods: </w:t>
      </w:r>
      <w:proofErr w:type="spellStart"/>
      <w:r w:rsidRPr="00F102F2">
        <w:t>promptNonEmpty</w:t>
      </w:r>
      <w:proofErr w:type="spellEnd"/>
      <w:r w:rsidRPr="00F102F2">
        <w:t xml:space="preserve">, </w:t>
      </w:r>
      <w:proofErr w:type="spellStart"/>
      <w:r w:rsidRPr="00F102F2">
        <w:t>promptFromOptions</w:t>
      </w:r>
      <w:proofErr w:type="spellEnd"/>
      <w:r w:rsidRPr="00F102F2">
        <w:t xml:space="preserve">, and </w:t>
      </w:r>
      <w:proofErr w:type="spellStart"/>
      <w:r w:rsidRPr="00F102F2">
        <w:t>promptYesNo</w:t>
      </w:r>
      <w:proofErr w:type="spellEnd"/>
      <w:r w:rsidRPr="00F102F2">
        <w:t xml:space="preserve">. These methods centralize common validation patterns, such as requiring non-blank input, enforcing that certain fields match an allowed set of values (for example, treating gender as strictly “male” or “female”), and safely handling yes/no questions. I then refactored both </w:t>
      </w:r>
      <w:proofErr w:type="spellStart"/>
      <w:r w:rsidRPr="00F102F2">
        <w:t>intakeNewDog</w:t>
      </w:r>
      <w:proofErr w:type="spellEnd"/>
      <w:r w:rsidRPr="00F102F2">
        <w:t xml:space="preserve"> and </w:t>
      </w:r>
      <w:proofErr w:type="spellStart"/>
      <w:r w:rsidRPr="00F102F2">
        <w:t>intakeNewMonkey</w:t>
      </w:r>
      <w:proofErr w:type="spellEnd"/>
      <w:r w:rsidRPr="00F102F2">
        <w:t xml:space="preserve"> to use these helpers. As a result, when a user enters an invalid gender or an unsupported monkey species, the program now gives clear feedback and re-prompts instead of silently accepting bad data.</w:t>
      </w:r>
    </w:p>
    <w:p w14:paraId="35B21914" w14:textId="77777777" w:rsidR="00F102F2" w:rsidRPr="00F102F2" w:rsidRDefault="00F102F2" w:rsidP="00F102F2">
      <w:pPr>
        <w:ind w:firstLine="720"/>
      </w:pPr>
      <w:r w:rsidRPr="00F102F2">
        <w:t>These changes might seem small at first glance, but they significantly improve the quality of the artifact. The new helper methods reduce code duplication, make the intake logic easier to read, and make it much simpler to update the validation rules in one place later. The enhanced intake methods themselves now walk the user through each required field in a structured, predictable way, while still reusing the original data model and behavior from IT-145. This demonstrates the software engineering and design outcome by showing that I can revisit an existing solution, recognize design issues, and improve it using better structure, reusable components, and cleaner control flow.</w:t>
      </w:r>
    </w:p>
    <w:p w14:paraId="0C78F3E1" w14:textId="77777777" w:rsidR="00F102F2" w:rsidRPr="00F102F2" w:rsidRDefault="00F102F2" w:rsidP="00F102F2">
      <w:pPr>
        <w:ind w:firstLine="720"/>
      </w:pPr>
      <w:r w:rsidRPr="00F102F2">
        <w:t xml:space="preserve">In my Module One </w:t>
      </w:r>
      <w:proofErr w:type="spellStart"/>
      <w:r w:rsidRPr="00F102F2">
        <w:t>ePortfolio</w:t>
      </w:r>
      <w:proofErr w:type="spellEnd"/>
      <w:r w:rsidRPr="00F102F2">
        <w:t xml:space="preserve"> plan, I specifically called out this artifact as a way to show professional-quality software development and improved development practices through validation and exception handling. With this milestone, I made concrete progress toward that goal. I have not yet added the full JavaFX graphical user interface or persistence layer (such as saving data to JSON), but the enhancements I completed in this iteration lay the groundwork for those future steps. For example, by separating user input validation into dedicated methods, it will be easier later to swap the console prompts for GUI controls without rewriting the core validation logic. In that sense, I met my planned outcome of improving the code’s structure and </w:t>
      </w:r>
      <w:r w:rsidRPr="00F102F2">
        <w:lastRenderedPageBreak/>
        <w:t>defensive programming, and I am on track to continue expanding the artifact toward a richer UI and data storage.</w:t>
      </w:r>
    </w:p>
    <w:p w14:paraId="1730A986" w14:textId="77777777" w:rsidR="00F102F2" w:rsidRPr="00F102F2" w:rsidRDefault="00F102F2" w:rsidP="00F102F2">
      <w:pPr>
        <w:ind w:firstLine="720"/>
      </w:pPr>
      <w:r w:rsidRPr="00F102F2">
        <w:t>Reflecting on the enhancement process, I learned how different it feels to revisit my older code with a more experienced mindset. When I first wrote this project, I was mostly focused on making the program work at all. Coming back to it now, I could see how fragile it would be in real-world use if a user entered unexpected values or left fields blank. Implementing centralized validation helpers showed me how a small design decision can ripple through the entire program and make everything cleaner and safer. I also had to be careful to preserve the original behavior and requirements from IT-145 while improving the structure, which is a good reminder that refactoring is not just about changing code—it’s about improving it without breaking what already works.</w:t>
      </w:r>
    </w:p>
    <w:p w14:paraId="40E448A8" w14:textId="77777777" w:rsidR="00F102F2" w:rsidRPr="00F102F2" w:rsidRDefault="00F102F2" w:rsidP="00F102F2">
      <w:pPr>
        <w:ind w:firstLine="720"/>
      </w:pPr>
      <w:r w:rsidRPr="00F102F2">
        <w:t>One of the challenges I faced was deciding how strict to be with validation. For example, I chose to keep dog breed as a free-text field so that the system could support any breed without hard-coding a long list, while I enforced stricter validation on fields like gender and monkey species using whitelists. Making those choices intentionally, and documenting them, helped me think more like a software engineer who needs to balance flexibility, usability, and data quality. This also connects to a security mindset, because validating and constraining inputs is one of the first lines of defense against bad or unexpected data, even in a small console project like this.</w:t>
      </w:r>
    </w:p>
    <w:p w14:paraId="10C419BE" w14:textId="77777777" w:rsidR="00F102F2" w:rsidRPr="00F102F2" w:rsidRDefault="00F102F2" w:rsidP="00F102F2">
      <w:pPr>
        <w:ind w:firstLine="720"/>
      </w:pPr>
      <w:r w:rsidRPr="00F102F2">
        <w:t xml:space="preserve">Overall, this enhancement demonstrates my progress in the software engineering and design program outcome, and it also touches on the security mindset outcome through more careful handling of user input. The Rescue Animal Management System now better reflects the level of professionalism I want to show in my </w:t>
      </w:r>
      <w:proofErr w:type="spellStart"/>
      <w:r w:rsidRPr="00F102F2">
        <w:t>ePortfolio</w:t>
      </w:r>
      <w:proofErr w:type="spellEnd"/>
      <w:r w:rsidRPr="00F102F2">
        <w:t>. It tells the story of where I started as a beginner in IT-145 and how I have grown into someone who can thoughtfully refactor, validate, and improve an existing codebase as part of a larger capstone journey.</w:t>
      </w:r>
    </w:p>
    <w:p w14:paraId="58211FF4" w14:textId="77777777" w:rsidR="00897DDE" w:rsidRDefault="00897DDE"/>
    <w:sectPr w:rsidR="00897DD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57F0" w14:textId="77777777" w:rsidR="00F102F2" w:rsidRDefault="00F102F2" w:rsidP="00F102F2">
      <w:pPr>
        <w:spacing w:after="0"/>
      </w:pPr>
      <w:r>
        <w:separator/>
      </w:r>
    </w:p>
  </w:endnote>
  <w:endnote w:type="continuationSeparator" w:id="0">
    <w:p w14:paraId="5F771479" w14:textId="77777777" w:rsidR="00F102F2" w:rsidRDefault="00F102F2" w:rsidP="00F102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E17BA" w14:textId="77777777" w:rsidR="00F102F2" w:rsidRDefault="00F102F2" w:rsidP="00F102F2">
      <w:pPr>
        <w:spacing w:after="0"/>
      </w:pPr>
      <w:r>
        <w:separator/>
      </w:r>
    </w:p>
  </w:footnote>
  <w:footnote w:type="continuationSeparator" w:id="0">
    <w:p w14:paraId="4D93955B" w14:textId="77777777" w:rsidR="00F102F2" w:rsidRDefault="00F102F2" w:rsidP="00F102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BE87" w14:textId="73BC9CB8" w:rsidR="00F102F2" w:rsidRDefault="00F102F2">
    <w:pPr>
      <w:pStyle w:val="Header"/>
    </w:pPr>
    <w:r>
      <w:t>Kristen Hernandez</w:t>
    </w:r>
  </w:p>
  <w:p w14:paraId="7DF242EF" w14:textId="18E05BB0" w:rsidR="00F102F2" w:rsidRDefault="00F102F2">
    <w:pPr>
      <w:pStyle w:val="Header"/>
    </w:pPr>
    <w:r>
      <w:t>CS-</w:t>
    </w:r>
    <w:proofErr w:type="gramStart"/>
    <w:r>
      <w:t>499 :</w:t>
    </w:r>
    <w:proofErr w:type="gramEnd"/>
    <w:r>
      <w:t xml:space="preserve"> Milestone Two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2F2"/>
    <w:rsid w:val="000739C6"/>
    <w:rsid w:val="000B41D6"/>
    <w:rsid w:val="00697200"/>
    <w:rsid w:val="00884D1D"/>
    <w:rsid w:val="00897DDE"/>
    <w:rsid w:val="00C80CCD"/>
    <w:rsid w:val="00F10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49764"/>
  <w15:chartTrackingRefBased/>
  <w15:docId w15:val="{97A42524-F786-4890-B098-81582C4FD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2F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2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02F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02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02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02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02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2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2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2F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2F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102F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102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02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02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02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02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2F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2F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02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02F2"/>
    <w:rPr>
      <w:i/>
      <w:iCs/>
      <w:color w:val="404040" w:themeColor="text1" w:themeTint="BF"/>
    </w:rPr>
  </w:style>
  <w:style w:type="paragraph" w:styleId="ListParagraph">
    <w:name w:val="List Paragraph"/>
    <w:basedOn w:val="Normal"/>
    <w:uiPriority w:val="34"/>
    <w:qFormat/>
    <w:rsid w:val="00F102F2"/>
    <w:pPr>
      <w:ind w:left="720"/>
      <w:contextualSpacing/>
    </w:pPr>
  </w:style>
  <w:style w:type="character" w:styleId="IntenseEmphasis">
    <w:name w:val="Intense Emphasis"/>
    <w:basedOn w:val="DefaultParagraphFont"/>
    <w:uiPriority w:val="21"/>
    <w:qFormat/>
    <w:rsid w:val="00F102F2"/>
    <w:rPr>
      <w:i/>
      <w:iCs/>
      <w:color w:val="2F5496" w:themeColor="accent1" w:themeShade="BF"/>
    </w:rPr>
  </w:style>
  <w:style w:type="paragraph" w:styleId="IntenseQuote">
    <w:name w:val="Intense Quote"/>
    <w:basedOn w:val="Normal"/>
    <w:next w:val="Normal"/>
    <w:link w:val="IntenseQuoteChar"/>
    <w:uiPriority w:val="30"/>
    <w:qFormat/>
    <w:rsid w:val="00F10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2F2"/>
    <w:rPr>
      <w:i/>
      <w:iCs/>
      <w:color w:val="2F5496" w:themeColor="accent1" w:themeShade="BF"/>
    </w:rPr>
  </w:style>
  <w:style w:type="character" w:styleId="IntenseReference">
    <w:name w:val="Intense Reference"/>
    <w:basedOn w:val="DefaultParagraphFont"/>
    <w:uiPriority w:val="32"/>
    <w:qFormat/>
    <w:rsid w:val="00F102F2"/>
    <w:rPr>
      <w:b/>
      <w:bCs/>
      <w:smallCaps/>
      <w:color w:val="2F5496" w:themeColor="accent1" w:themeShade="BF"/>
      <w:spacing w:val="5"/>
    </w:rPr>
  </w:style>
  <w:style w:type="paragraph" w:styleId="Header">
    <w:name w:val="header"/>
    <w:basedOn w:val="Normal"/>
    <w:link w:val="HeaderChar"/>
    <w:uiPriority w:val="99"/>
    <w:unhideWhenUsed/>
    <w:rsid w:val="00F102F2"/>
    <w:pPr>
      <w:tabs>
        <w:tab w:val="center" w:pos="4680"/>
        <w:tab w:val="right" w:pos="9360"/>
      </w:tabs>
      <w:spacing w:after="0"/>
    </w:pPr>
  </w:style>
  <w:style w:type="character" w:customStyle="1" w:styleId="HeaderChar">
    <w:name w:val="Header Char"/>
    <w:basedOn w:val="DefaultParagraphFont"/>
    <w:link w:val="Header"/>
    <w:uiPriority w:val="99"/>
    <w:rsid w:val="00F102F2"/>
  </w:style>
  <w:style w:type="paragraph" w:styleId="Footer">
    <w:name w:val="footer"/>
    <w:basedOn w:val="Normal"/>
    <w:link w:val="FooterChar"/>
    <w:uiPriority w:val="99"/>
    <w:unhideWhenUsed/>
    <w:rsid w:val="00F102F2"/>
    <w:pPr>
      <w:tabs>
        <w:tab w:val="center" w:pos="4680"/>
        <w:tab w:val="right" w:pos="9360"/>
      </w:tabs>
      <w:spacing w:after="0"/>
    </w:pPr>
  </w:style>
  <w:style w:type="character" w:customStyle="1" w:styleId="FooterChar">
    <w:name w:val="Footer Char"/>
    <w:basedOn w:val="DefaultParagraphFont"/>
    <w:link w:val="Footer"/>
    <w:uiPriority w:val="99"/>
    <w:rsid w:val="00F10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Little</dc:creator>
  <cp:keywords/>
  <dc:description/>
  <cp:lastModifiedBy>Nicole Little</cp:lastModifiedBy>
  <cp:revision>1</cp:revision>
  <dcterms:created xsi:type="dcterms:W3CDTF">2025-11-20T00:53:00Z</dcterms:created>
  <dcterms:modified xsi:type="dcterms:W3CDTF">2025-11-20T00:57:00Z</dcterms:modified>
</cp:coreProperties>
</file>