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updated the costume props (1-16)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bio</w:t>
      </w:r>
    </w:p>
    <w:p w:rsidR="00000000" w:rsidDel="00000000" w:rsidP="00000000" w:rsidRDefault="00000000" w:rsidRPr="00000000">
      <w:pPr>
        <w:contextualSpacing w:val="0"/>
      </w:pPr>
      <w:r w:rsidDel="00000000" w:rsidR="00000000" w:rsidRPr="00000000">
        <w:rPr>
          <w:rtl w:val="0"/>
        </w:rPr>
        <w:t xml:space="preserve">Cassidy Huscher is a Senior Theatre Design and Film Media student at the University of Kansas looking at attending Graduate School for Costume Design Fall 2017.   While in school, they work in the University Theatre Costume Shop as a stitcher/costume shop assistant and at the local roadhouse the Lied Center of Kansas on their technical crew.</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(bio page)</w:t>
      </w:r>
    </w:p>
    <w:p w:rsidR="00000000" w:rsidDel="00000000" w:rsidP="00000000" w:rsidRDefault="00000000" w:rsidRPr="00000000">
      <w:pPr>
        <w:contextualSpacing w:val="0"/>
      </w:pPr>
      <w:r w:rsidDel="00000000" w:rsidR="00000000" w:rsidRPr="00000000">
        <w:rPr>
          <w:rtl w:val="0"/>
        </w:rPr>
        <w:t xml:space="preserve">While at the University of Kansas, Cassidy has assisted costume design for Adding Machine under Rebecca Damren and The Marriage of Figaro under Kelly Vogel.  Cassidy has designed costumes for Detroit ’67 at the university and will be designing Welcome to Arroyo’s in spring 2016.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Cassidy is also a member of Omega Phi Alpha, KU’s only service sorority.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contact form send to cassidyhuscher@gmail.com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film:</w:t>
      </w:r>
    </w:p>
    <w:p w:rsidR="00000000" w:rsidDel="00000000" w:rsidP="00000000" w:rsidRDefault="00000000" w:rsidRPr="00000000">
      <w:pPr>
        <w:contextualSpacing w:val="0"/>
      </w:pPr>
      <w:r w:rsidDel="00000000" w:rsidR="00000000" w:rsidRPr="00000000">
        <w:rPr>
          <w:rtl w:val="0"/>
        </w:rPr>
        <w:t xml:space="preserve">WWB Description:</w:t>
      </w:r>
    </w:p>
    <w:p w:rsidR="00000000" w:rsidDel="00000000" w:rsidP="00000000" w:rsidRDefault="00000000" w:rsidRPr="00000000">
      <w:pPr>
        <w:contextualSpacing w:val="0"/>
      </w:pPr>
      <w:r w:rsidDel="00000000" w:rsidR="00000000" w:rsidRPr="00000000">
        <w:rPr>
          <w:rtl w:val="0"/>
        </w:rPr>
        <w:t xml:space="preserve">This project was a feature film, produced and edited in Lawrence, KS.  As a production assistant I was present for most days of filming and did odd jobs on set depending on the need.  This included, but was not limited to, loading and unloading each day, work with walk-on actors, and provide transportation to travelling artists.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Threads Description: (Art Director – subheading)</w:t>
      </w:r>
    </w:p>
    <w:p w:rsidR="00000000" w:rsidDel="00000000" w:rsidP="00000000" w:rsidRDefault="00000000" w:rsidRPr="00000000">
      <w:pPr>
        <w:contextualSpacing w:val="0"/>
      </w:pPr>
      <w:r w:rsidDel="00000000" w:rsidR="00000000" w:rsidRPr="00000000">
        <w:rPr>
          <w:rtl w:val="0"/>
        </w:rPr>
        <w:t xml:space="preserve">Working under the Direction of Laura Kirk, I was the Art Director for one segment of the THREADS project.  For this role I selected and purchased props, coordinated select costumes with actors, dressed the set, and reset the scene between takes.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costume design:</w:t>
      </w:r>
    </w:p>
    <w:p w:rsidR="00000000" w:rsidDel="00000000" w:rsidP="00000000" w:rsidRDefault="00000000" w:rsidRPr="00000000">
      <w:pPr>
        <w:contextualSpacing w:val="0"/>
      </w:pPr>
      <w:r w:rsidDel="00000000" w:rsidR="00000000" w:rsidRPr="00000000">
        <w:rPr>
          <w:rtl w:val="0"/>
        </w:rPr>
        <w:t xml:space="preserve">Detroit ‘67 by Dominique Morisseau</w:t>
      </w:r>
    </w:p>
    <w:p w:rsidR="00000000" w:rsidDel="00000000" w:rsidP="00000000" w:rsidRDefault="00000000" w:rsidRPr="00000000">
      <w:pPr>
        <w:contextualSpacing w:val="0"/>
      </w:pPr>
      <w:r w:rsidDel="00000000" w:rsidR="00000000" w:rsidRPr="00000000">
        <w:rPr>
          <w:rtl w:val="0"/>
        </w:rPr>
        <w:t xml:space="preserve">subheading: Directed by Zach Sudbury</w:t>
      </w:r>
    </w:p>
    <w:p w:rsidR="00000000" w:rsidDel="00000000" w:rsidP="00000000" w:rsidRDefault="00000000" w:rsidRPr="00000000">
      <w:pPr>
        <w:contextualSpacing w:val="0"/>
      </w:pPr>
      <w:r w:rsidDel="00000000" w:rsidR="00000000" w:rsidRPr="00000000">
        <w:rPr>
          <w:rtl w:val="0"/>
        </w:rPr>
        <w:t xml:space="preserve">Description: </w:t>
      </w:r>
    </w:p>
    <w:p w:rsidR="00000000" w:rsidDel="00000000" w:rsidP="00000000" w:rsidRDefault="00000000" w:rsidRPr="00000000">
      <w:pPr>
        <w:contextualSpacing w:val="0"/>
      </w:pPr>
      <w:r w:rsidDel="00000000" w:rsidR="00000000" w:rsidRPr="00000000">
        <w:rPr>
          <w:rtl w:val="0"/>
        </w:rPr>
        <w:t xml:space="preserve">Detroit ‘67 tells the story of the bonds of family during the time leading to the 1967 Detroit Riots.  </w:t>
      </w:r>
    </w:p>
    <w:p w:rsidR="00000000" w:rsidDel="00000000" w:rsidP="00000000" w:rsidRDefault="00000000" w:rsidRPr="00000000">
      <w:pPr>
        <w:contextualSpacing w:val="0"/>
      </w:pPr>
      <w:r w:rsidDel="00000000" w:rsidR="00000000" w:rsidRPr="00000000">
        <w:rPr>
          <w:rtl w:val="0"/>
        </w:rPr>
        <w:t xml:space="preserve">Produced at the University of Kansas, Fall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Miser by Moliere</w:t>
      </w:r>
    </w:p>
    <w:p w:rsidR="00000000" w:rsidDel="00000000" w:rsidP="00000000" w:rsidRDefault="00000000" w:rsidRPr="00000000">
      <w:pPr>
        <w:contextualSpacing w:val="0"/>
      </w:pPr>
      <w:r w:rsidDel="00000000" w:rsidR="00000000" w:rsidRPr="00000000">
        <w:rPr>
          <w:rtl w:val="0"/>
        </w:rPr>
        <w:t xml:space="preserve">no subheading</w:t>
      </w:r>
    </w:p>
    <w:p w:rsidR="00000000" w:rsidDel="00000000" w:rsidP="00000000" w:rsidRDefault="00000000" w:rsidRPr="00000000">
      <w:pPr>
        <w:contextualSpacing w:val="0"/>
      </w:pPr>
      <w:r w:rsidDel="00000000" w:rsidR="00000000" w:rsidRPr="00000000">
        <w:rPr>
          <w:rtl w:val="0"/>
        </w:rPr>
        <w:t xml:space="preserve">description in facebook chat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Costume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listed in order of appearance on website pls: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Nora Helmer</w:t>
      </w:r>
    </w:p>
    <w:p w:rsidR="00000000" w:rsidDel="00000000" w:rsidP="00000000" w:rsidRDefault="00000000" w:rsidRPr="00000000">
      <w:pPr>
        <w:contextualSpacing w:val="0"/>
      </w:pPr>
      <w:r w:rsidDel="00000000" w:rsidR="00000000" w:rsidRPr="00000000">
        <w:rPr>
          <w:rtl w:val="0"/>
        </w:rPr>
        <w:t xml:space="preserve">SUB: A Doll’s House by Ibsen</w:t>
      </w:r>
    </w:p>
    <w:p w:rsidR="00000000" w:rsidDel="00000000" w:rsidP="00000000" w:rsidRDefault="00000000" w:rsidRPr="00000000">
      <w:pPr>
        <w:contextualSpacing w:val="0"/>
      </w:pPr>
      <w:r w:rsidDel="00000000" w:rsidR="00000000" w:rsidRPr="00000000">
        <w:rPr>
          <w:rtl w:val="0"/>
        </w:rPr>
        <w:t xml:space="preserve">Costume Design by Leah Mazur</w:t>
      </w:r>
    </w:p>
    <w:p w:rsidR="00000000" w:rsidDel="00000000" w:rsidP="00000000" w:rsidRDefault="00000000" w:rsidRPr="00000000">
      <w:pPr>
        <w:contextualSpacing w:val="0"/>
      </w:pPr>
      <w:r w:rsidDel="00000000" w:rsidR="00000000" w:rsidRPr="00000000">
        <w:rPr>
          <w:rtl w:val="0"/>
        </w:rPr>
        <w:t xml:space="preserve">Skills Used: Sewing velvet, Rigilene boning, separating zipper, matching lace patterns, sewing two-piece sleeves, built to 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Maggie</w:t>
      </w:r>
    </w:p>
    <w:p w:rsidR="00000000" w:rsidDel="00000000" w:rsidP="00000000" w:rsidRDefault="00000000" w:rsidRPr="00000000">
      <w:pPr>
        <w:contextualSpacing w:val="0"/>
      </w:pPr>
      <w:r w:rsidDel="00000000" w:rsidR="00000000" w:rsidRPr="00000000">
        <w:rPr>
          <w:rtl w:val="0"/>
        </w:rPr>
        <w:t xml:space="preserve">SUB: Over Here! by Richard and Robert Sherman</w:t>
      </w:r>
    </w:p>
    <w:p w:rsidR="00000000" w:rsidDel="00000000" w:rsidP="00000000" w:rsidRDefault="00000000" w:rsidRPr="00000000">
      <w:pPr>
        <w:contextualSpacing w:val="0"/>
      </w:pPr>
      <w:r w:rsidDel="00000000" w:rsidR="00000000" w:rsidRPr="00000000">
        <w:rPr>
          <w:rtl w:val="0"/>
        </w:rPr>
        <w:t xml:space="preserve">Skills Used: Sewing lightweight and fragile fabrics, rigging for quickchange, built to 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Marcellina</w:t>
      </w:r>
    </w:p>
    <w:p w:rsidR="00000000" w:rsidDel="00000000" w:rsidP="00000000" w:rsidRDefault="00000000" w:rsidRPr="00000000">
      <w:pPr>
        <w:contextualSpacing w:val="0"/>
      </w:pPr>
      <w:r w:rsidDel="00000000" w:rsidR="00000000" w:rsidRPr="00000000">
        <w:rPr>
          <w:rtl w:val="0"/>
        </w:rPr>
        <w:t xml:space="preserve">SUB: The Marriage of Figaro by Mozart</w:t>
      </w:r>
    </w:p>
    <w:p w:rsidR="00000000" w:rsidDel="00000000" w:rsidP="00000000" w:rsidRDefault="00000000" w:rsidRPr="00000000">
      <w:pPr>
        <w:contextualSpacing w:val="0"/>
      </w:pPr>
      <w:r w:rsidDel="00000000" w:rsidR="00000000" w:rsidRPr="00000000">
        <w:rPr>
          <w:rtl w:val="0"/>
        </w:rPr>
        <w:t xml:space="preserve">Skills Used: Matching fabric patterns, grommeted for lace on back and side seams, blind hem, steel and spiral boning, built to fit two 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Armande/Angelique (IN FOLDER TECH - MOLIERE) (not as important as the rest)</w:t>
      </w:r>
    </w:p>
    <w:p w:rsidR="00000000" w:rsidDel="00000000" w:rsidP="00000000" w:rsidRDefault="00000000" w:rsidRPr="00000000">
      <w:pPr>
        <w:contextualSpacing w:val="0"/>
      </w:pPr>
      <w:r w:rsidDel="00000000" w:rsidR="00000000" w:rsidRPr="00000000">
        <w:rPr>
          <w:rtl w:val="0"/>
        </w:rPr>
        <w:t xml:space="preserve">SUB: The Rehearsal and the Hypochondriac by Moliere</w:t>
      </w:r>
    </w:p>
    <w:p w:rsidR="00000000" w:rsidDel="00000000" w:rsidP="00000000" w:rsidRDefault="00000000" w:rsidRPr="00000000">
      <w:pPr>
        <w:contextualSpacing w:val="0"/>
      </w:pPr>
      <w:r w:rsidDel="00000000" w:rsidR="00000000" w:rsidRPr="00000000">
        <w:rPr>
          <w:rtl w:val="0"/>
        </w:rPr>
        <w:t xml:space="preserve">Corset: Steel and spiral boned, grommeted for lacing, flat lined, finished with binding, built to 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Flora</w:t>
      </w:r>
    </w:p>
    <w:p w:rsidR="00000000" w:rsidDel="00000000" w:rsidP="00000000" w:rsidRDefault="00000000" w:rsidRPr="00000000">
      <w:pPr>
        <w:contextualSpacing w:val="0"/>
      </w:pPr>
      <w:r w:rsidDel="00000000" w:rsidR="00000000" w:rsidRPr="00000000">
        <w:rPr>
          <w:rtl w:val="0"/>
        </w:rPr>
        <w:t xml:space="preserve">Sub: Flora: The Red Menace by George Abbot and Robert Russel</w:t>
      </w:r>
    </w:p>
    <w:p w:rsidR="00000000" w:rsidDel="00000000" w:rsidP="00000000" w:rsidRDefault="00000000" w:rsidRPr="00000000">
      <w:pPr>
        <w:contextualSpacing w:val="0"/>
      </w:pPr>
      <w:r w:rsidDel="00000000" w:rsidR="00000000" w:rsidRPr="00000000">
        <w:rPr>
          <w:rtl w:val="0"/>
        </w:rPr>
        <w:t xml:space="preserve">Skills used: Rigged for on-stage antics (seam rigged to split), zipper, blind hem, working with applique, sewing a cutout, built to 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Mrs. Hudson</w:t>
      </w:r>
    </w:p>
    <w:p w:rsidR="00000000" w:rsidDel="00000000" w:rsidP="00000000" w:rsidRDefault="00000000" w:rsidRPr="00000000">
      <w:pPr>
        <w:contextualSpacing w:val="0"/>
      </w:pPr>
      <w:r w:rsidDel="00000000" w:rsidR="00000000" w:rsidRPr="00000000">
        <w:rPr>
          <w:rtl w:val="0"/>
        </w:rPr>
        <w:t xml:space="preserve">SUB: Sherlock’s Last Case by </w:t>
      </w:r>
    </w:p>
    <w:p w:rsidR="00000000" w:rsidDel="00000000" w:rsidP="00000000" w:rsidRDefault="00000000" w:rsidRPr="00000000">
      <w:pPr>
        <w:contextualSpacing w:val="0"/>
      </w:pPr>
      <w:r w:rsidDel="00000000" w:rsidR="00000000" w:rsidRPr="00000000">
        <w:rPr>
          <w:rtl w:val="0"/>
        </w:rPr>
        <w:t xml:space="preserve">Skills Used: Cartridge Pleating (beret sleeves), separating zipper, matching bows, matching patterns, built to 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Mme. Chauffourier (FOLDER = TECH - TOVARICH) (purple dress)</w:t>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SUB: Tovarich by Jacques Deval</w:t>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Skills used: Working with chiffon, working with beading, pinking edge to finish, build to 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costume props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staff</w:t>
      </w:r>
    </w:p>
    <w:p w:rsidR="00000000" w:rsidDel="00000000" w:rsidP="00000000" w:rsidRDefault="00000000" w:rsidRPr="00000000">
      <w:pPr>
        <w:numPr>
          <w:ilvl w:val="0"/>
          <w:numId w:val="1"/>
        </w:numP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poppins </w:t>
      </w:r>
    </w:p>
    <w:p w:rsidR="00000000" w:rsidDel="00000000" w:rsidP="00000000" w:rsidRDefault="00000000" w:rsidRPr="00000000">
      <w:pPr>
        <w:numPr>
          <w:ilvl w:val="0"/>
          <w:numId w:val="1"/>
        </w:numP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sniper rifle</w:t>
      </w:r>
    </w:p>
    <w:p w:rsidR="00000000" w:rsidDel="00000000" w:rsidP="00000000" w:rsidRDefault="00000000" w:rsidRPr="00000000">
      <w:pPr>
        <w:numPr>
          <w:ilvl w:val="0"/>
          <w:numId w:val="1"/>
        </w:numP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wonderflex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Staff</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(SUB:)Original Design from Bioware</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Materials Used:</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PVC 1.25” pipe, Expanding foam, Craft foam</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Hats and Umbrellas</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(SUB)MT Wichita’s Mary Poppins</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Costume Design by George T. Mitchell</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Sniper Rifle</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(SUB)Original Design from Valve</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Materials Used:</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PVC 1” pipe, Mylar, PVC connections, Wire, 4mm Sintra, Insulation foam</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Wonderflex Bracelets and Armor</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(SUB)Original Design from Bioware</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Materials Used:</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Wonderflex, Craft foam, Heat gun, Leather punch, Feathers and beads, Sintra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have i ever said that ur the best</w:t>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cause ur the best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note on images: if there’s a rendering, open with that, then a full body pic of the finished garment front view (or the closest to one), the rest of the views, then progress shots (if applicable)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