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right"/>
        <w:rPr/>
      </w:pPr>
      <w:r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Diagramas de Secuencia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right"/>
        <w:rPr/>
      </w:pPr>
      <w:r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CultureGo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Fecha: 18/10/2026</w:t>
      </w:r>
      <w:r>
        <w:rPr>
          <w:b w:val="1"/>
          <w:bCs w:val="1"/>
          <w:i w:val="1"/>
          <w:iCs w:val="1"/>
          <w:sz w:val="30"/>
          <w:szCs w:val="30"/>
          <w:rtl w:val="0"/>
        </w:rPr>
        <w:t/>
      </w:r>
      <w:r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/>
      </w:r>
      <w:r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Tabla de contenido</w:t>
      </w:r>
      <w:r>
        <w:rPr>
          <w:rtl w:val="0"/>
        </w:rPr>
      </w:r>
    </w:p>
    <w:sdt>
      <w:sdtPr>
        <w:id w:val="-2840610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documento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Notación utilizada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diagramas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CU-01 Registrar usuario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CU-02 Aceptar Términos y Condiciones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CU-03 Iniciar sesión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CU-04 Recuperar contraseña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CU-05 Visualizar perfil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CU-06 Editar perfil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CU-07 Configurar cuenta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CU-08 Eliminar cuenta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CU-09 Cambiar contraseña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CU-10 Cerrar sesión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CU-11 Visualizar lugares turísticos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CU-12 Visualizar atractivos en el mapa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CU-13 Buscar lugares turísticos</w:t>
              <w:tab/>
              <w:t xml:space="preserve">17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CU-14 Filtrar lugares por tipo de atractivo</w:t>
              <w:tab/>
              <w:t xml:space="preserve">18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CU-15 Filtrar lugares por comuna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CU-16 Filtrar lugares por gratuidad</w:t>
              <w:tab/>
              <w:t xml:space="preserve">20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CU-17 Visualizar detalle de lugar turístico</w:t>
              <w:tab/>
              <w:t xml:space="preserve">21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CU-18 Publicar reseña</w:t>
              <w:tab/>
              <w:t xml:space="preserve">22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CU-19 Filtrar atractivos en el mapa</w:t>
              <w:tab/>
              <w:t xml:space="preserve">23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CU-20 Ver lugares cercanos</w:t>
              <w:tab/>
              <w:t xml:space="preserve">24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CU-21 Registrar visita</w:t>
              <w:tab/>
              <w:t xml:space="preserve">25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CU-22 Obtener medallas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CU-23 Consultar visitas y medallas</w:t>
              <w:tab/>
              <w:t xml:space="preserve">27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CU-24 Reportar problema en un lugar</w:t>
              <w:tab/>
              <w:t xml:space="preserve">28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CU-25 Sugerir nuevo lugar</w:t>
              <w:tab/>
              <w:t xml:space="preserve">29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CU-26 Consultar mis tickets</w:t>
              <w:tab/>
              <w:t xml:space="preserve">30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CU-27 Personalizar avatar</w:t>
              <w:tab/>
              <w:t xml:space="preserve">31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CU-28 Iniciar sesión como administrador</w:t>
              <w:tab/>
              <w:t xml:space="preserve">32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CU-29 Gestionar lugares turísticos</w:t>
              <w:tab/>
              <w:t xml:space="preserve">33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CU-30 Gestionar reportes</w:t>
              <w:tab/>
              <w:t xml:space="preserve">34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CU-31 Gestionar sugerencias</w:t>
              <w:tab/>
              <w:t xml:space="preserve">35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CU-32 Gestionar reseñas</w:t>
              <w:tab/>
              <w:t xml:space="preserve">36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CU-33 Gestionar usuarios y roles</w:t>
              <w:tab/>
              <w:t xml:space="preserve">37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Información del documento</w:t>
      </w:r>
      <w:r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590"/>
        <w:tblGridChange w:id="0">
          <w:tblGrid>
            <w:gridCol w:w="3400"/>
            <w:gridCol w:w="6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Empresa / Organización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Duoc UC, Sede San Joaquín — Ingeniería en Informática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Proyecto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CultureGo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Documento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Diagramas de Secuencia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Fecha de preparación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18/10/2026</w:t>
            </w:r>
            <w:r>
              <w:rPr>
                <w:sz w:val="21"/>
                <w:szCs w:val="21"/>
                <w:rtl w:val="0"/>
              </w:rPr>
              <w:t/>
            </w: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/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Equipo de proyecto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Nicole Navarro, Benjamín González, Diana Ávila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Docente guía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Cindy Contador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Documento relacionado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Especificación de Casos de Uso CultureGo (CU-01 a CU-33)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r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Introducción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Este documento presenta un diagrama de secuencia por cada caso de uso especificado para CultureGo, del CU-01 al CU-33, manteniendo la misma numeración y los mismos nombres de la Especificación de Casos de Uso.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Cada diagrama representa el curso normal del caso de uso: la interacción entre el actor, la vista de la aplicación, los servicios de la capa core y los servicios de backend. Los cursos alternos no se dibujan como mensajes; están documentados en la ficha del caso de uso y se representan como decisiones en el diagrama de actividades correspondiente.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Notación utilizada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Las líneas de vida corresponden a los componentes reales de la solución: las vistas son componentes de Ionic y Angular (por ejemplo, :ListaLugares o :DetalleLugar), los servicios pertenecen a core/services (:Auth, :Lugares, :Comunas, :Gamificacion, :Resenas, :Reportes, :SugerenciasLugar, :Avatar, :Admin) y :Supabase representa la API REST, la autenticación, el almacenamiento y la base de datos PostgreSQL con PostGIS. :Geolocation corresponde al módulo de geolocalización de Capacitor.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Los mensajes con línea continua y punta rellena son llamadas sincrónicas; los de línea discontinua con punta abierta son respuestas. Los mensajes que vuelven sobre la misma línea de vida son operaciones internas del componente, como validaciones o el renderizado del mapa. Los mensajes están numerados en el orden en que ocurren.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Índice de diagramas</w:t>
      </w:r>
      <w:r>
        <w:rPr>
          <w:rtl w:val="0"/>
        </w:rPr>
      </w:r>
    </w:p>
    <w:tbl>
      <w:tblPr>
        <w:tblStyle w:val="Table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90"/>
        <w:gridCol w:w="3600"/>
        <w:tblGridChange w:id="0">
          <w:tblGrid>
            <w:gridCol w:w="1200"/>
            <w:gridCol w:w="519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CU-N°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Actor principal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Registrar usuario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Aceptar Términos y Condiciones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Iniciar sesión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Recuperar contraseña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perfil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Editar perfil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Configurar cuenta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Eliminar cuenta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Cambiar contraseña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Cerrar sesión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lugares turísticos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atractivos en el mapa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Buscar lugares turísticos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lugares por tipo de atractivo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lugares por comuna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lugares por gratuidad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detalle de lugar turístico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Publicar reseña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atractivos en el mapa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 lugares cercanos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Registrar visita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Obtener medallas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Sistema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Consultar visitas y medallas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Reportar problema en un lugar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Sugerir nuevo lugar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Consultar mis tickets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Personalizar avatar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Iniciar sesión como administrador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lugares turísticos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reportes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sugerencias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reseñas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usuarios y roles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CU-01 Registrar usuario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062111"/>
            <wp:effectExtent b="0" l="0" r="0" t="0"/>
            <wp:docPr id="100" name="seq_cu01.png"/>
            <a:graphic>
              <a:graphicData uri="http://schemas.openxmlformats.org/drawingml/2006/picture">
                <pic:pic>
                  <pic:nvPicPr>
                    <pic:cNvPr id="0" name="seq_cu01.png"/>
                    <pic:cNvPicPr preferRelativeResize="0"/>
                  </pic:nvPicPr>
                  <pic:blipFill>
                    <a:blip r:embed="rIdD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62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CU-01 Registrar usuario.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CU-02 Aceptar Términos y Condiciones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865117"/>
            <wp:effectExtent b="0" l="0" r="0" t="0"/>
            <wp:docPr id="101" name="seq_cu02.png"/>
            <a:graphic>
              <a:graphicData uri="http://schemas.openxmlformats.org/drawingml/2006/picture">
                <pic:pic>
                  <pic:nvPicPr>
                    <pic:cNvPr id="0" name="seq_cu02.png"/>
                    <pic:cNvPicPr preferRelativeResize="0"/>
                  </pic:nvPicPr>
                  <pic:blipFill>
                    <a:blip r:embed="rIdD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6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CU-02 Aceptar Términos y Condiciones.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CU-03 Iniciar sesión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813868"/>
            <wp:effectExtent b="0" l="0" r="0" t="0"/>
            <wp:docPr id="102" name="seq_cu03.png"/>
            <a:graphic>
              <a:graphicData uri="http://schemas.openxmlformats.org/drawingml/2006/picture">
                <pic:pic>
                  <pic:nvPicPr>
                    <pic:cNvPr id="0" name="seq_cu03.png"/>
                    <pic:cNvPicPr preferRelativeResize="0"/>
                  </pic:nvPicPr>
                  <pic:blipFill>
                    <a:blip r:embed="rIdD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1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CU-03 Iniciar sesión.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CU-04 Recuperar contraseña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322814"/>
            <wp:effectExtent b="0" l="0" r="0" t="0"/>
            <wp:docPr id="103" name="seq_cu04.png"/>
            <a:graphic>
              <a:graphicData uri="http://schemas.openxmlformats.org/drawingml/2006/picture">
                <pic:pic>
                  <pic:nvPicPr>
                    <pic:cNvPr id="0" name="seq_cu04.png"/>
                    <pic:cNvPicPr preferRelativeResize="0"/>
                  </pic:nvPicPr>
                  <pic:blipFill>
                    <a:blip r:embed="rIdD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2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CU-04 Recuperar contraseña.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CU-05 Visualizar perfil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845377"/>
            <wp:effectExtent b="0" l="0" r="0" t="0"/>
            <wp:docPr id="104" name="seq_cu05.png"/>
            <a:graphic>
              <a:graphicData uri="http://schemas.openxmlformats.org/drawingml/2006/picture">
                <pic:pic>
                  <pic:nvPicPr>
                    <pic:cNvPr id="0" name="seq_cu05.png"/>
                    <pic:cNvPicPr preferRelativeResize="0"/>
                  </pic:nvPicPr>
                  <pic:blipFill>
                    <a:blip r:embed="rIdD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4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CU-05 Visualizar perfil.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CU-06 Editar perfil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556138"/>
            <wp:effectExtent b="0" l="0" r="0" t="0"/>
            <wp:docPr id="105" name="seq_cu06.png"/>
            <a:graphic>
              <a:graphicData uri="http://schemas.openxmlformats.org/drawingml/2006/picture">
                <pic:pic>
                  <pic:nvPicPr>
                    <pic:cNvPr id="0" name="seq_cu06.png"/>
                    <pic:cNvPicPr preferRelativeResize="0"/>
                  </pic:nvPicPr>
                  <pic:blipFill>
                    <a:blip r:embed="rIdD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5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CU-06 Editar perfil.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CU-07 Configurar cuenta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845866"/>
            <wp:effectExtent b="0" l="0" r="0" t="0"/>
            <wp:docPr id="106" name="seq_cu07.png"/>
            <a:graphic>
              <a:graphicData uri="http://schemas.openxmlformats.org/drawingml/2006/picture">
                <pic:pic>
                  <pic:nvPicPr>
                    <pic:cNvPr id="0" name="seq_cu07.png"/>
                    <pic:cNvPicPr preferRelativeResize="0"/>
                  </pic:nvPicPr>
                  <pic:blipFill>
                    <a:blip r:embed="rIdD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45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CU-07 Configurar cuenta.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CU-08 Eliminar cuenta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269897"/>
            <wp:effectExtent b="0" l="0" r="0" t="0"/>
            <wp:docPr id="107" name="seq_cu08.png"/>
            <a:graphic>
              <a:graphicData uri="http://schemas.openxmlformats.org/drawingml/2006/picture">
                <pic:pic>
                  <pic:nvPicPr>
                    <pic:cNvPr id="0" name="seq_cu08.png"/>
                    <pic:cNvPicPr preferRelativeResize="0"/>
                  </pic:nvPicPr>
                  <pic:blipFill>
                    <a:blip r:embed="rIdD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69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CU-08 Eliminar cuenta.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CU-09 Cambiar contraseña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477683"/>
            <wp:effectExtent b="0" l="0" r="0" t="0"/>
            <wp:docPr id="108" name="seq_cu09.png"/>
            <a:graphic>
              <a:graphicData uri="http://schemas.openxmlformats.org/drawingml/2006/picture">
                <pic:pic>
                  <pic:nvPicPr>
                    <pic:cNvPr id="0" name="seq_cu09.png"/>
                    <pic:cNvPicPr preferRelativeResize="0"/>
                  </pic:nvPicPr>
                  <pic:blipFill>
                    <a:blip r:embed="rIdD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7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CU-09 Cambiar contraseña.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CU-10 Cerrar sesión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418588"/>
            <wp:effectExtent b="0" l="0" r="0" t="0"/>
            <wp:docPr id="109" name="seq_cu10.png"/>
            <a:graphic>
              <a:graphicData uri="http://schemas.openxmlformats.org/drawingml/2006/picture">
                <pic:pic>
                  <pic:nvPicPr>
                    <pic:cNvPr id="0" name="seq_cu10.png"/>
                    <pic:cNvPicPr preferRelativeResize="0"/>
                  </pic:nvPicPr>
                  <pic:blipFill>
                    <a:blip r:embed="rId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1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CU-10 Cerrar sesión.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CU-11 Visualizar lugares turísticos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204048"/>
            <wp:effectExtent b="0" l="0" r="0" t="0"/>
            <wp:docPr id="110" name="seq_cu11.png"/>
            <a:graphic>
              <a:graphicData uri="http://schemas.openxmlformats.org/drawingml/2006/picture">
                <pic:pic>
                  <pic:nvPicPr>
                    <pic:cNvPr id="0" name="seq_cu11.png"/>
                    <pic:cNvPicPr preferRelativeResize="0"/>
                  </pic:nvPicPr>
                  <pic:blipFill>
                    <a:blip r:embed="rId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0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CU-11 Visualizar lugares turísticos.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CU-12 Visualizar atractivos en el mapa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747341"/>
            <wp:effectExtent b="0" l="0" r="0" t="0"/>
            <wp:docPr id="111" name="seq_cu12.png"/>
            <a:graphic>
              <a:graphicData uri="http://schemas.openxmlformats.org/drawingml/2006/picture">
                <pic:pic>
                  <pic:nvPicPr>
                    <pic:cNvPr id="0" name="seq_cu12.png"/>
                    <pic:cNvPicPr preferRelativeResize="0"/>
                  </pic:nvPicPr>
                  <pic:blipFill>
                    <a:blip r:embed="rId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4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CU-12 Visualizar atractivos en el mapa.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CU-13 Buscar lugares turísticos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464080"/>
            <wp:effectExtent b="0" l="0" r="0" t="0"/>
            <wp:docPr id="112" name="seq_cu13.png"/>
            <a:graphic>
              <a:graphicData uri="http://schemas.openxmlformats.org/drawingml/2006/picture">
                <pic:pic>
                  <pic:nvPicPr>
                    <pic:cNvPr id="0" name="seq_cu13.png"/>
                    <pic:cNvPicPr preferRelativeResize="0"/>
                  </pic:nvPicPr>
                  <pic:blipFill>
                    <a:blip r:embed="rId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6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CU-13 Buscar lugares turísticos.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CU-14 Filtrar lugares por tipo de atractivo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610971"/>
            <wp:effectExtent b="0" l="0" r="0" t="0"/>
            <wp:docPr id="113" name="seq_cu14.png"/>
            <a:graphic>
              <a:graphicData uri="http://schemas.openxmlformats.org/drawingml/2006/picture">
                <pic:pic>
                  <pic:nvPicPr>
                    <pic:cNvPr id="0" name="seq_cu14.png"/>
                    <pic:cNvPicPr preferRelativeResize="0"/>
                  </pic:nvPicPr>
                  <pic:blipFill>
                    <a:blip r:embed="rId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10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CU-14 Filtrar lugares por tipo de atractivo.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CU-15 Filtrar lugares por comuna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291760"/>
            <wp:effectExtent b="0" l="0" r="0" t="0"/>
            <wp:docPr id="114" name="seq_cu15.png"/>
            <a:graphic>
              <a:graphicData uri="http://schemas.openxmlformats.org/drawingml/2006/picture">
                <pic:pic>
                  <pic:nvPicPr>
                    <pic:cNvPr id="0" name="seq_cu15.png"/>
                    <pic:cNvPicPr preferRelativeResize="0"/>
                  </pic:nvPicPr>
                  <pic:blipFill>
                    <a:blip r:embed="rId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9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CU-15 Filtrar lugares por comuna.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CU-16 Filtrar lugares por gratuidad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760244"/>
            <wp:effectExtent b="0" l="0" r="0" t="0"/>
            <wp:docPr id="115" name="seq_cu16.png"/>
            <a:graphic>
              <a:graphicData uri="http://schemas.openxmlformats.org/drawingml/2006/picture">
                <pic:pic>
                  <pic:nvPicPr>
                    <pic:cNvPr id="0" name="seq_cu16.png"/>
                    <pic:cNvPicPr preferRelativeResize="0"/>
                  </pic:nvPicPr>
                  <pic:blipFill>
                    <a:blip r:embed="rId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0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CU-16 Filtrar lugares por gratuidad.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CU-17 Visualizar detalle de lugar turístico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849695"/>
            <wp:effectExtent b="0" l="0" r="0" t="0"/>
            <wp:docPr id="116" name="seq_cu17.png"/>
            <a:graphic>
              <a:graphicData uri="http://schemas.openxmlformats.org/drawingml/2006/picture">
                <pic:pic>
                  <pic:nvPicPr>
                    <pic:cNvPr id="0" name="seq_cu17.png"/>
                    <pic:cNvPicPr preferRelativeResize="0"/>
                  </pic:nvPicPr>
                  <pic:blipFill>
                    <a:blip r:embed="rId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4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CU-17 Visualizar detalle de lugar turístico.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CU-18 Publicar reseña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477683"/>
            <wp:effectExtent b="0" l="0" r="0" t="0"/>
            <wp:docPr id="117" name="seq_cu18.png"/>
            <a:graphic>
              <a:graphicData uri="http://schemas.openxmlformats.org/drawingml/2006/picture">
                <pic:pic>
                  <pic:nvPicPr>
                    <pic:cNvPr id="0" name="seq_cu18.png"/>
                    <pic:cNvPicPr preferRelativeResize="0"/>
                  </pic:nvPicPr>
                  <pic:blipFill>
                    <a:blip r:embed="rId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77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CU-18 Publicar reseña.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CU-19 Filtrar atractivos en el mapa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562349"/>
            <wp:effectExtent b="0" l="0" r="0" t="0"/>
            <wp:docPr id="118" name="seq_cu19.png"/>
            <a:graphic>
              <a:graphicData uri="http://schemas.openxmlformats.org/drawingml/2006/picture">
                <pic:pic>
                  <pic:nvPicPr>
                    <pic:cNvPr id="0" name="seq_cu19.png"/>
                    <pic:cNvPicPr preferRelativeResize="0"/>
                  </pic:nvPicPr>
                  <pic:blipFill>
                    <a:blip r:embed="rId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62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CU-19 Filtrar atractivos en el mapa.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CU-20 Ver lugares cercanos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615918"/>
            <wp:effectExtent b="0" l="0" r="0" t="0"/>
            <wp:docPr id="119" name="seq_cu20.png"/>
            <a:graphic>
              <a:graphicData uri="http://schemas.openxmlformats.org/drawingml/2006/picture">
                <pic:pic>
                  <pic:nvPicPr>
                    <pic:cNvPr id="0" name="seq_cu20.png"/>
                    <pic:cNvPicPr preferRelativeResize="0"/>
                  </pic:nvPicPr>
                  <pic:blipFill>
                    <a:blip r:embed="rId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1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CU-20 Ver lugares cercanos.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CU-21 Registrar visita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543300"/>
            <wp:effectExtent b="0" l="0" r="0" t="0"/>
            <wp:docPr id="120" name="seq_cu21.png"/>
            <a:graphic>
              <a:graphicData uri="http://schemas.openxmlformats.org/drawingml/2006/picture">
                <pic:pic>
                  <pic:nvPicPr>
                    <pic:cNvPr id="0" name="seq_cu21.png"/>
                    <pic:cNvPicPr preferRelativeResize="0"/>
                  </pic:nvPicPr>
                  <pic:blipFill>
                    <a:blip r:embed="rId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CU-21 Registrar visita.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CU-22 Obtener medallas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127728"/>
            <wp:effectExtent b="0" l="0" r="0" t="0"/>
            <wp:docPr id="121" name="seq_cu22.png"/>
            <a:graphic>
              <a:graphicData uri="http://schemas.openxmlformats.org/drawingml/2006/picture">
                <pic:pic>
                  <pic:nvPicPr>
                    <pic:cNvPr id="0" name="seq_cu22.png"/>
                    <pic:cNvPicPr preferRelativeResize="0"/>
                  </pic:nvPicPr>
                  <pic:blipFill>
                    <a:blip r:embed="rId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7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CU-22 Obtener medallas.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CU-23 Consultar visitas y medallas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345083"/>
            <wp:effectExtent b="0" l="0" r="0" t="0"/>
            <wp:docPr id="122" name="seq_cu23.png"/>
            <a:graphic>
              <a:graphicData uri="http://schemas.openxmlformats.org/drawingml/2006/picture">
                <pic:pic>
                  <pic:nvPicPr>
                    <pic:cNvPr id="0" name="seq_cu23.png"/>
                    <pic:cNvPicPr preferRelativeResize="0"/>
                  </pic:nvPicPr>
                  <pic:blipFill>
                    <a:blip r:embed="rId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4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CU-23 Consultar visitas y medallas.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CU-24 Reportar problema en un lugar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803468"/>
            <wp:effectExtent b="0" l="0" r="0" t="0"/>
            <wp:docPr id="123" name="seq_cu24.png"/>
            <a:graphic>
              <a:graphicData uri="http://schemas.openxmlformats.org/drawingml/2006/picture">
                <pic:pic>
                  <pic:nvPicPr>
                    <pic:cNvPr id="0" name="seq_cu24.png"/>
                    <pic:cNvPicPr preferRelativeResize="0"/>
                  </pic:nvPicPr>
                  <pic:blipFill>
                    <a:blip r:embed="rId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03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CU-24 Reportar problema en un lugar.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CU-25 Sugerir nuevo lugar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281491"/>
            <wp:effectExtent b="0" l="0" r="0" t="0"/>
            <wp:docPr id="124" name="seq_cu25.png"/>
            <a:graphic>
              <a:graphicData uri="http://schemas.openxmlformats.org/drawingml/2006/picture">
                <pic:pic>
                  <pic:nvPicPr>
                    <pic:cNvPr id="0" name="seq_cu25.png"/>
                    <pic:cNvPicPr preferRelativeResize="0"/>
                  </pic:nvPicPr>
                  <pic:blipFill>
                    <a:blip r:embed="rId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81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CU-25 Sugerir nuevo lugar.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CU-26 Consultar mis tickets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648527"/>
            <wp:effectExtent b="0" l="0" r="0" t="0"/>
            <wp:docPr id="125" name="seq_cu26.png"/>
            <a:graphic>
              <a:graphicData uri="http://schemas.openxmlformats.org/drawingml/2006/picture">
                <pic:pic>
                  <pic:nvPicPr>
                    <pic:cNvPr id="0" name="seq_cu26.png"/>
                    <pic:cNvPicPr preferRelativeResize="0"/>
                  </pic:nvPicPr>
                  <pic:blipFill>
                    <a:blip r:embed="rId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4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CU-26 Consultar mis tickets.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CU-27 Personalizar avatar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462770"/>
            <wp:effectExtent b="0" l="0" r="0" t="0"/>
            <wp:docPr id="126" name="seq_cu27.png"/>
            <a:graphic>
              <a:graphicData uri="http://schemas.openxmlformats.org/drawingml/2006/picture">
                <pic:pic>
                  <pic:nvPicPr>
                    <pic:cNvPr id="0" name="seq_cu27.png"/>
                    <pic:cNvPicPr preferRelativeResize="0"/>
                  </pic:nvPicPr>
                  <pic:blipFill>
                    <a:blip r:embed="rId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6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CU-27 Personalizar avatar.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CU-28 Iniciar sesión como administrador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2080986"/>
            <wp:effectExtent b="0" l="0" r="0" t="0"/>
            <wp:docPr id="127" name="seq_cu28.png"/>
            <a:graphic>
              <a:graphicData uri="http://schemas.openxmlformats.org/drawingml/2006/picture">
                <pic:pic>
                  <pic:nvPicPr>
                    <pic:cNvPr id="0" name="seq_cu28.png"/>
                    <pic:cNvPicPr preferRelativeResize="0"/>
                  </pic:nvPicPr>
                  <pic:blipFill>
                    <a:blip r:embed="rId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8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CU-28 Iniciar sesión como administrador.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CU-29 Gestionar lugares turísticos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843618"/>
            <wp:effectExtent b="0" l="0" r="0" t="0"/>
            <wp:docPr id="128" name="seq_cu29.png"/>
            <a:graphic>
              <a:graphicData uri="http://schemas.openxmlformats.org/drawingml/2006/picture">
                <pic:pic>
                  <pic:nvPicPr>
                    <pic:cNvPr id="0" name="seq_cu29.png"/>
                    <pic:cNvPicPr preferRelativeResize="0"/>
                  </pic:nvPicPr>
                  <pic:blipFill>
                    <a:blip r:embed="rId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43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CU-29 Gestionar lugares turísticos.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CU-30 Gestionar reportes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574699"/>
            <wp:effectExtent b="0" l="0" r="0" t="0"/>
            <wp:docPr id="129" name="seq_cu30.png"/>
            <a:graphic>
              <a:graphicData uri="http://schemas.openxmlformats.org/drawingml/2006/picture">
                <pic:pic>
                  <pic:nvPicPr>
                    <pic:cNvPr id="0" name="seq_cu30.png"/>
                    <pic:cNvPicPr preferRelativeResize="0"/>
                  </pic:nvPicPr>
                  <pic:blipFill>
                    <a:blip r:embed="rId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74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CU-30 Gestionar reportes.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CU-31 Gestionar sugerencias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4916472"/>
            <wp:effectExtent b="0" l="0" r="0" t="0"/>
            <wp:docPr id="130" name="seq_cu31.png"/>
            <a:graphic>
              <a:graphicData uri="http://schemas.openxmlformats.org/drawingml/2006/picture">
                <pic:pic>
                  <pic:nvPicPr>
                    <pic:cNvPr id="0" name="seq_cu31.png"/>
                    <pic:cNvPicPr preferRelativeResize="0"/>
                  </pic:nvPicPr>
                  <pic:blipFill>
                    <a:blip r:embed="rId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1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CU-31 Gestionar sugerencias.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CU-32 Gestionar reseñas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574699"/>
            <wp:effectExtent b="0" l="0" r="0" t="0"/>
            <wp:docPr id="131" name="seq_cu32.png"/>
            <a:graphic>
              <a:graphicData uri="http://schemas.openxmlformats.org/drawingml/2006/picture">
                <pic:pic>
                  <pic:nvPicPr>
                    <pic:cNvPr id="0" name="seq_cu32.png"/>
                    <pic:cNvPicPr preferRelativeResize="0"/>
                  </pic:nvPicPr>
                  <pic:blipFill>
                    <a:blip r:embed="rId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74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CU-32 Gestionar reseñas.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rPr/>
      </w:pPr>
      <w:r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CU-33 Gestionar usuarios y roles</w:t>
      </w:r>
      <w:r>
        <w:rPr>
          <w:rtl w:val="0"/>
        </w:rPr>
      </w:r>
    </w:p>
    <w:p w:rsidR="00000000" w:rsidDel="00000000" w:rsidP="00000000" w:rsidRDefault="00000000" w:rsidRPr="00000000">
      <w:pPr>
        <w:spacing w:before="120" w:lineRule="auto"/>
        <w:jc w:val="center"/>
        <w:rPr/>
      </w:pPr>
      <w:r>
        <w:rPr/>
        <w:drawing>
          <wp:inline distB="0" distT="0" distL="0" distR="0">
            <wp:extent cx="5905500" cy="3731625"/>
            <wp:effectExtent b="0" l="0" r="0" t="0"/>
            <wp:docPr id="132" name="seq_cu33.png"/>
            <a:graphic>
              <a:graphicData uri="http://schemas.openxmlformats.org/drawingml/2006/picture">
                <pic:pic>
                  <pic:nvPicPr>
                    <pic:cNvPr id="0" name="seq_cu33.png"/>
                    <pic:cNvPicPr preferRelativeResize="0"/>
                  </pic:nvPicPr>
                  <pic:blipFill>
                    <a:blip r:embed="rId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3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CU-33 Gestionar usuarios y roles.</w:t>
      </w:r>
      <w:r>
        <w:rPr>
          <w:rtl w:val="0"/>
        </w:rPr>
      </w:r>
    </w:p>
    <w:sectPr>
      <w:headerReference r:id="rId33" w:type="default"/>
      <w:footerReference r:id="rId34" w:type="default"/>
      <w:pgSz w:h="15840" w:w="12240" w:orient="portrait"/>
      <w:pgMar w:bottom="1080" w:top="1600" w:left="1125" w:right="1125" w:header="50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jc w:val="right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99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995"/>
      <w:gridCol w:w="4995"/>
      <w:tblGridChange w:id="0">
        <w:tblGrid>
          <w:gridCol w:w="4995"/>
          <w:gridCol w:w="499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03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1428750" cy="36195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4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16"/>
              <w:szCs w:val="16"/>
              <w:rtl w:val="0"/>
            </w:rPr>
            <w:t xml:space="preserve">Vicerrectoría Académica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16"/>
              <w:szCs w:val="16"/>
              <w:rtl w:val="0"/>
            </w:rPr>
            <w:t xml:space="preserve">Dirección de Servicios Académicos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16"/>
              <w:szCs w:val="16"/>
              <w:rtl w:val="0"/>
            </w:rPr>
            <w:t xml:space="preserve">Subdirección de Servicios a Escuelas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6aa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6aa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D01" Type="http://schemas.openxmlformats.org/officeDocument/2006/relationships/image" Target="media/seq_cu01.png"/><Relationship Id="rIdD02" Type="http://schemas.openxmlformats.org/officeDocument/2006/relationships/image" Target="media/seq_cu02.png"/><Relationship Id="rIdD03" Type="http://schemas.openxmlformats.org/officeDocument/2006/relationships/image" Target="media/seq_cu03.png"/><Relationship Id="rIdD04" Type="http://schemas.openxmlformats.org/officeDocument/2006/relationships/image" Target="media/seq_cu04.png"/><Relationship Id="rIdD05" Type="http://schemas.openxmlformats.org/officeDocument/2006/relationships/image" Target="media/seq_cu05.png"/><Relationship Id="rIdD06" Type="http://schemas.openxmlformats.org/officeDocument/2006/relationships/image" Target="media/seq_cu06.png"/><Relationship Id="rIdD07" Type="http://schemas.openxmlformats.org/officeDocument/2006/relationships/image" Target="media/seq_cu07.png"/><Relationship Id="rIdD08" Type="http://schemas.openxmlformats.org/officeDocument/2006/relationships/image" Target="media/seq_cu08.png"/><Relationship Id="rIdD09" Type="http://schemas.openxmlformats.org/officeDocument/2006/relationships/image" Target="media/seq_cu09.png"/><Relationship Id="rIdD10" Type="http://schemas.openxmlformats.org/officeDocument/2006/relationships/image" Target="media/seq_cu10.png"/><Relationship Id="rIdD11" Type="http://schemas.openxmlformats.org/officeDocument/2006/relationships/image" Target="media/seq_cu11.png"/><Relationship Id="rIdD12" Type="http://schemas.openxmlformats.org/officeDocument/2006/relationships/image" Target="media/seq_cu12.png"/><Relationship Id="rIdD13" Type="http://schemas.openxmlformats.org/officeDocument/2006/relationships/image" Target="media/seq_cu13.png"/><Relationship Id="rIdD14" Type="http://schemas.openxmlformats.org/officeDocument/2006/relationships/image" Target="media/seq_cu14.png"/><Relationship Id="rIdD15" Type="http://schemas.openxmlformats.org/officeDocument/2006/relationships/image" Target="media/seq_cu15.png"/><Relationship Id="rIdD16" Type="http://schemas.openxmlformats.org/officeDocument/2006/relationships/image" Target="media/seq_cu16.png"/><Relationship Id="rIdD17" Type="http://schemas.openxmlformats.org/officeDocument/2006/relationships/image" Target="media/seq_cu17.png"/><Relationship Id="rIdD18" Type="http://schemas.openxmlformats.org/officeDocument/2006/relationships/image" Target="media/seq_cu18.png"/><Relationship Id="rIdD19" Type="http://schemas.openxmlformats.org/officeDocument/2006/relationships/image" Target="media/seq_cu19.png"/><Relationship Id="rIdD20" Type="http://schemas.openxmlformats.org/officeDocument/2006/relationships/image" Target="media/seq_cu20.png"/><Relationship Id="rIdD21" Type="http://schemas.openxmlformats.org/officeDocument/2006/relationships/image" Target="media/seq_cu21.png"/><Relationship Id="rIdD22" Type="http://schemas.openxmlformats.org/officeDocument/2006/relationships/image" Target="media/seq_cu22.png"/><Relationship Id="rIdD23" Type="http://schemas.openxmlformats.org/officeDocument/2006/relationships/image" Target="media/seq_cu23.png"/><Relationship Id="rIdD24" Type="http://schemas.openxmlformats.org/officeDocument/2006/relationships/image" Target="media/seq_cu24.png"/><Relationship Id="rIdD25" Type="http://schemas.openxmlformats.org/officeDocument/2006/relationships/image" Target="media/seq_cu25.png"/><Relationship Id="rIdD26" Type="http://schemas.openxmlformats.org/officeDocument/2006/relationships/image" Target="media/seq_cu26.png"/><Relationship Id="rIdD27" Type="http://schemas.openxmlformats.org/officeDocument/2006/relationships/image" Target="media/seq_cu27.png"/><Relationship Id="rIdD28" Type="http://schemas.openxmlformats.org/officeDocument/2006/relationships/image" Target="media/seq_cu28.png"/><Relationship Id="rIdD29" Type="http://schemas.openxmlformats.org/officeDocument/2006/relationships/image" Target="media/seq_cu29.png"/><Relationship Id="rIdD30" Type="http://schemas.openxmlformats.org/officeDocument/2006/relationships/image" Target="media/seq_cu30.png"/><Relationship Id="rIdD31" Type="http://schemas.openxmlformats.org/officeDocument/2006/relationships/image" Target="media/seq_cu31.png"/><Relationship Id="rIdD32" Type="http://schemas.openxmlformats.org/officeDocument/2006/relationships/image" Target="media/seq_cu32.png"/><Relationship Id="rIdD33" Type="http://schemas.openxmlformats.org/officeDocument/2006/relationships/image" Target="media/seq_cu3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v1Pwg9YkqTlrhmcphJva51kO6Q==">CgMxLjA4AHIhMTcwMmhVLXVHSlR2dmdldmkyR3JuTXpFMTVfSnRHbm5P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2026-09-28T18:25:00.227Z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