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Create a Regression Model over Spring Break and Evaluate its Effectiveness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required packages and models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 Data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categorical variables into numerical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rows with sales price missing or less than 100,000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rows with missing square feet values (for now)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Features to Use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Borough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Class Category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this feature proves to be significant, use Building Class at Present instead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Residential Units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Commercial Unit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units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 Square Feet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Gross Square Feet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at time of sale (create from year built column)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Class at present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VALUE (Y): Sales Price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Split Data: Test/train/holdout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Model: random forest regression (Pratyush), linear reg (Kathleen, ridge/lasso regression (Alex)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Tuning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multicollinearity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insignificant features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Evaluating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evaluation method that SciKitLearn specifies in documentation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precision/accuracy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roc/auc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NICOLE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to deal with missing columns?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Square footage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rows that are intact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out into test and train data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accuracy score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model is good at predicting the square footage use it, if not then only use the rows that are filled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the sales price in predicting the square footage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