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br w:type="page"/>
      </w:r>
      <w:r>
        <w:t xml:space="preserve">Technology Audit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866900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Claims Analysis - Realistic Activity Scenario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95600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Claims Analysis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95600" cy="7315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Key Path Main</w:t>
      </w:r>
    </w:p>
    <w:p>
      <w:pPr>
        <w:pStyle w:val="Normal"/>
      </w:pPr>
      <w:r>
        <w:rPr/>
        <w:t xml:space="preserve">Insert timeline on the camera slide*</w:t>
      </w:r>
      <w:r>
        <w:rPr/>
        <w:t xml:space="preserve"/>
      </w:r>
    </w:p>
    <w:p>
      <w:pPr>
        <w:pStyle w:val="Normal"/>
      </w:pPr>
      <w:r>
        <w:rPr/>
        <w:t xml:space="preserve"/>
      </w:r>
    </w:p>
    <w:p>
      <w:pPr>
        <w:pStyle w:val="Normal"/>
      </w:pPr>
      <w:r>
        <w:rPr/>
        <w:t xml:space="preserve">Identify people in the photos with tags to their profile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89572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