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4C67" w14:textId="6ACAD4C5" w:rsidR="003C11B1" w:rsidRDefault="003C11B1" w:rsidP="003C11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11B1">
        <w:rPr>
          <w:rFonts w:ascii="Times New Roman" w:hAnsi="Times New Roman" w:cs="Times New Roman"/>
          <w:b/>
          <w:bCs/>
          <w:sz w:val="32"/>
          <w:szCs w:val="32"/>
        </w:rPr>
        <w:t>Fase 1: Investigación y Selección de Datos</w:t>
      </w:r>
    </w:p>
    <w:p w14:paraId="3ABCFC6B" w14:textId="77777777" w:rsidR="003C11B1" w:rsidRPr="003C11B1" w:rsidRDefault="003C11B1" w:rsidP="003C11B1">
      <w:pPr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1. Encuesta Mensual de Comercio (EMC) – DANE</w:t>
      </w:r>
    </w:p>
    <w:p w14:paraId="7F2C6C75" w14:textId="77777777" w:rsidR="003C11B1" w:rsidRPr="003C11B1" w:rsidRDefault="003C11B1" w:rsidP="003C11B1">
      <w:pPr>
        <w:ind w:left="708"/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Datos mensuales sobre ventas, personal ocupado y variación en el comercio minorista y mayorista.</w:t>
      </w:r>
    </w:p>
    <w:p w14:paraId="6649D1AB" w14:textId="77777777" w:rsidR="003C11B1" w:rsidRDefault="003C11B1" w:rsidP="003C11B1">
      <w:pPr>
        <w:ind w:firstLine="708"/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Relación posible: sector económico, región, año–mes.</w:t>
      </w:r>
    </w:p>
    <w:p w14:paraId="0C1F47E7" w14:textId="77777777" w:rsidR="003C11B1" w:rsidRPr="003C11B1" w:rsidRDefault="003C11B1" w:rsidP="003C11B1">
      <w:pPr>
        <w:ind w:firstLine="708"/>
        <w:jc w:val="both"/>
        <w:rPr>
          <w:rFonts w:ascii="Times New Roman" w:hAnsi="Times New Roman" w:cs="Times New Roman"/>
        </w:rPr>
      </w:pPr>
    </w:p>
    <w:p w14:paraId="5BD71137" w14:textId="77777777" w:rsidR="003C11B1" w:rsidRPr="003C11B1" w:rsidRDefault="003C11B1" w:rsidP="003C11B1">
      <w:pPr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2. Índice de Precios al Consumidor (IPC) – DANE</w:t>
      </w:r>
    </w:p>
    <w:p w14:paraId="64BC49D6" w14:textId="77777777" w:rsidR="003C11B1" w:rsidRPr="003C11B1" w:rsidRDefault="003C11B1" w:rsidP="003C11B1">
      <w:pPr>
        <w:ind w:left="708"/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Variación mensual del precio de bienes y servicios por categorías como alimentos, tecnología, moda, entre otros.</w:t>
      </w:r>
    </w:p>
    <w:p w14:paraId="2669954C" w14:textId="178043F6" w:rsidR="003C11B1" w:rsidRDefault="003C11B1" w:rsidP="003C11B1">
      <w:pPr>
        <w:ind w:firstLine="708"/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Relación posible: categorías de consumo, año–mes</w:t>
      </w:r>
      <w:r w:rsidRPr="003C11B1">
        <w:rPr>
          <w:rFonts w:ascii="Times New Roman" w:hAnsi="Times New Roman" w:cs="Times New Roman"/>
        </w:rPr>
        <w:t>.</w:t>
      </w:r>
    </w:p>
    <w:p w14:paraId="15CADD2E" w14:textId="77777777" w:rsidR="003C11B1" w:rsidRPr="003C11B1" w:rsidRDefault="003C11B1" w:rsidP="003C11B1">
      <w:pPr>
        <w:ind w:firstLine="708"/>
        <w:jc w:val="both"/>
        <w:rPr>
          <w:rFonts w:ascii="Times New Roman" w:hAnsi="Times New Roman" w:cs="Times New Roman"/>
        </w:rPr>
      </w:pPr>
    </w:p>
    <w:p w14:paraId="4058B667" w14:textId="77777777" w:rsidR="003C11B1" w:rsidRPr="003C11B1" w:rsidRDefault="003C11B1" w:rsidP="003C11B1">
      <w:pPr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3. Proyecciones de Población por Departamento – DANE</w:t>
      </w:r>
    </w:p>
    <w:p w14:paraId="265A5E91" w14:textId="77777777" w:rsidR="003C11B1" w:rsidRPr="003C11B1" w:rsidRDefault="003C11B1" w:rsidP="003C11B1">
      <w:pPr>
        <w:ind w:firstLine="708"/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Datos demográficos por departamento, edad y año.</w:t>
      </w:r>
    </w:p>
    <w:p w14:paraId="73EAAFA6" w14:textId="77777777" w:rsidR="003C11B1" w:rsidRPr="003C11B1" w:rsidRDefault="003C11B1" w:rsidP="003C11B1">
      <w:pPr>
        <w:ind w:firstLine="708"/>
        <w:jc w:val="both"/>
        <w:rPr>
          <w:rFonts w:ascii="Times New Roman" w:hAnsi="Times New Roman" w:cs="Times New Roman"/>
        </w:rPr>
      </w:pPr>
      <w:r w:rsidRPr="003C11B1">
        <w:rPr>
          <w:rFonts w:ascii="Times New Roman" w:hAnsi="Times New Roman" w:cs="Times New Roman"/>
        </w:rPr>
        <w:t>Relación posible: departamento, año.</w:t>
      </w:r>
    </w:p>
    <w:p w14:paraId="7CF31605" w14:textId="77777777" w:rsidR="003C11B1" w:rsidRPr="003C11B1" w:rsidRDefault="003C11B1" w:rsidP="003C11B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6AE3E0" w14:textId="77777777" w:rsidR="003C11B1" w:rsidRPr="003C11B1" w:rsidRDefault="003C11B1" w:rsidP="003C11B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C11B1" w:rsidRPr="003C11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B1"/>
    <w:rsid w:val="002A2FA0"/>
    <w:rsid w:val="003C11B1"/>
    <w:rsid w:val="00B77A36"/>
    <w:rsid w:val="00D7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DDF3B"/>
  <w15:chartTrackingRefBased/>
  <w15:docId w15:val="{7C26DDB0-4F5E-414B-A973-8CA40CD0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1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1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1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1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1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1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Nicolle Mariana Ospina Marin</dc:creator>
  <cp:keywords/>
  <dc:description/>
  <cp:lastModifiedBy>Nicolle Mariana Ospina Marin</cp:lastModifiedBy>
  <cp:revision>1</cp:revision>
  <dcterms:created xsi:type="dcterms:W3CDTF">2025-11-19T22:07:00Z</dcterms:created>
  <dcterms:modified xsi:type="dcterms:W3CDTF">2025-11-19T22:10:00Z</dcterms:modified>
</cp:coreProperties>
</file>