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Plan de pruebas: Inmo Finanzas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Inmo Finanzas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Versión del plan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Basado en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Documento funcional v2.0 (25-10-2026)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25-10-2026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Responsable QA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[tu nombre]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Pendiente de revisión</w:t>
            </w:r>
          </w:p>
        </w:tc>
      </w:tr>
    </w:tbl>
    <w:p>
      <w:pPr>
        <w:pStyle w:val="Heading1"/>
      </w:pPr>
      <w:r>
        <w:t xml:space="preserve">1. Objetivo</w:t>
      </w:r>
    </w:p>
    <w:p>
      <w:pPr>
        <w:spacing w:after="120"/>
      </w:pPr>
      <w:r>
        <w:t xml:space="preserve">Definir qué se va a probar, cómo, con qué herramientas y cuándo se considera terminada la prueba de la versión de la app que implementa el documento funcional v2.0.</w:t>
      </w:r>
    </w:p>
    <w:p>
      <w:pPr>
        <w:pStyle w:val="Heading1"/>
      </w:pPr>
      <w:r>
        <w:t xml:space="preserve">2. Alcance</w:t>
      </w:r>
    </w:p>
    <w:p>
      <w:pPr>
        <w:spacing w:after="60"/>
      </w:pPr>
      <w:r>
        <w:rPr>
          <w:b/>
          <w:bCs/>
        </w:rPr>
        <w:t xml:space="preserve">En alcance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Requerimientos funcionales RF-01 a RF-06.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Reglas de negocio RN-01 a RN-05.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Requerimientos no funcionales RNF-01, RNF-02, RNF-05, RNF-06 y RNF-07.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40 criterios de aceptación (CA-01 a CA-40).</w:t>
      </w:r>
    </w:p>
    <w:p>
      <w:pPr>
        <w:spacing w:after="60" w:before="120"/>
      </w:pPr>
      <w:r>
        <w:rPr>
          <w:b/>
          <w:bCs/>
        </w:rPr>
        <w:t xml:space="preserve">Fuera de alcance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Pruebas de carga, rendimiento y seguridad.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RNF-03 (publicación) y RNF-04 (identificadores de prueba): se verifican de forma indirecta al ejecutar las pruebas.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Funciones que el documento deja fuera: UF, seguros, guardado de simulaciones.</w:t>
      </w:r>
    </w:p>
    <w:p>
      <w:pPr>
        <w:pStyle w:val="Heading1"/>
      </w:pPr>
      <w:r>
        <w:t xml:space="preserve">3. Documentos de referencia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Documento funcional v2.0.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Acta de refinamiento 1 y Acta de refinamiento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Análisis QA del documento funcional v1.0.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de implementación v1.0.</w:t>
      </w:r>
    </w:p>
    <w:p>
      <w:pPr>
        <w:pStyle w:val="Heading1"/>
      </w:pPr>
      <w:r>
        <w:t xml:space="preserve">4. Estrategia</w:t>
      </w:r>
    </w:p>
    <w:p>
      <w:pPr>
        <w:pStyle w:val="Heading2"/>
      </w:pPr>
      <w:r>
        <w:t xml:space="preserve">4.1 Tipos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Qué cubre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Cómo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Funcional manual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40 criterios de aceptación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Ejecución de casos de prueba y sesiones exploratorias por calculadora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E2E automatizada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Cálculos, validaciones, ingreso de datos, Enter, responsive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Playwright (</w:t>
            </w:r>
            <w:r>
              <w:rPr>
                <w:rFonts w:ascii="Consolas" w:cs="Consolas" w:eastAsia="Consolas" w:hAnsi="Consolas"/>
              </w:rPr>
              <w:t xml:space="preserve">tests/</w:t>
            </w:r>
            <w: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BDD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Flujos principales en lenguaje de negocio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Cucumber en español (</w:t>
            </w:r>
            <w:r>
              <w:rPr>
                <w:rFonts w:ascii="Consolas" w:cs="Consolas" w:eastAsia="Consolas" w:hAnsi="Consolas"/>
              </w:rPr>
              <w:t xml:space="preserve">features/</w:t>
            </w:r>
            <w: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Regresión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Todo lo automatizado, en cada versión nueva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npx playwright test</w:t>
            </w:r>
            <w:r>
              <w:t xml:space="preserve"> y </w:t>
            </w:r>
            <w:r>
              <w:rPr>
                <w:rFonts w:ascii="Consolas" w:cs="Consolas" w:eastAsia="Consolas" w:hAnsi="Consolas"/>
              </w:rPr>
              <w:t xml:space="preserve">npx cucumber-js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Compatibilidad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RNF-05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Manual en cada navegador y Playwright con Chromium, Firefox y WebKit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Móvil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RNF-06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iPhone y Android reales o emulados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Accesibilidad básica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RNF-02 y RNF-07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Teclado y VoiceOver</w:t>
            </w:r>
          </w:p>
        </w:tc>
      </w:tr>
    </w:tbl>
    <w:p>
      <w:pPr>
        <w:pStyle w:val="Heading2"/>
      </w:pPr>
      <w:r>
        <w:t xml:space="preserve">4.2 Técnicas de diseño de casos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Partición de equivalencia:</w:t>
      </w:r>
      <w:r>
        <w:t xml:space="preserve"> montos con y sin puntos, válidos e inválidos; tasa con coma y con punto.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Valores límite:</w:t>
      </w:r>
      <w:r>
        <w:t xml:space="preserve"> plazo 0, 1, 30 y 31; tasa 0, 30, 30,01 y 31; montos de 12 y 13 dígitos; pie igual al valor.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Tabla de decisión:</w:t>
      </w:r>
      <w:r>
        <w:t xml:space="preserve"> orden de los mensajes de error cuando hay varios datos incorrectos (RF-05).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Prueba exploratoria:</w:t>
      </w:r>
      <w:r>
        <w:t xml:space="preserve"> sesiones cortas para buscar comportamientos no descritos en el documento.</w:t>
      </w:r>
    </w:p>
    <w:p>
      <w:pPr>
        <w:pStyle w:val="Heading1"/>
      </w:pPr>
      <w:r>
        <w:t xml:space="preserve">5. Ambientes y herramientas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Ambiente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npm run dev</w:t>
            </w:r>
            <w:r>
              <w:t xml:space="preserve"> en http://localhost:3000. Playwright lo levanta solo si no se define </w:t>
            </w:r>
            <w:r>
              <w:rPr>
                <w:rFonts w:ascii="Consolas" w:cs="Consolas" w:eastAsia="Consolas" w:hAnsi="Consolas"/>
              </w:rPr>
              <w:t xml:space="preserve">BASE_URL</w:t>
            </w:r>
            <w:r>
              <w:t xml:space="preserve">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Vista previa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URL de Vercel de la rama que entrega desarrollo. Aquí se ejecuta la prueba completa.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Producción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https://inmo-finanzas-qa.vercel.app/. Solo prueba de humo después de publicar.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Importante:</w:t>
      </w:r>
      <w:r>
        <w:t xml:space="preserve"> Playwright apunta por defecto a local, pero Cucumber apunta por defecto a producción. En cada ejecución se define </w:t>
      </w:r>
      <w:r>
        <w:rPr>
          <w:rFonts w:ascii="Consolas" w:cs="Consolas" w:eastAsia="Consolas" w:hAnsi="Consolas"/>
        </w:rPr>
        <w:t xml:space="preserve">BASE_URL</w:t>
      </w:r>
      <w:r>
        <w:t xml:space="preserve"> para probar siempre el ambiente correcto.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Navegadores:</w:t>
      </w:r>
      <w:r>
        <w:t xml:space="preserve"> Chrome, Safari, Firefox y Edge de escritorio; Safari en iPhone; Chrome en Android.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Herramientas:</w:t>
      </w:r>
      <w:r>
        <w:t xml:space="preserve"> Playwright, Cucumber, DevTools del navegador (red y tamaños de pantalla), VoiceOver y GitHub Issues para registrar defectos.</w:t>
      </w:r>
    </w:p>
    <w:p>
      <w:pPr>
        <w:pStyle w:val="Heading1"/>
      </w:pPr>
      <w:r>
        <w:t xml:space="preserve">6. Datos de prueba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Caso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Datos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Crédito base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100.000.000 / 20.000.000 / 20 / 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Cuota $484.784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Tasa decimal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Tasa 4,5 y tasa 4.5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Cuota $506.120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Plazo límite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Plazo 30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Cuota $381.932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Tasa 0 %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12.000.000 / 0 / 1 / 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Cuota $1.000.000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Rentabilidad base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100.000.000 / 500.000 / 100.000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4,80 %; 20,8 años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Flujo negativo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100.000.000 / 300.000 / 400.000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-$100.000; -1,20 %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Redondeo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100.000.000 / 201.250 / 100.000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1,22 %; 82,3 años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Formato inválido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1.00.000, 2.0000.000, 5.00.000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Mensaje de formato con el nombre del campo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Pegado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"100.000.000", "$100.000.000", "1.5"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pega / no se pega / no se pega</w:t>
            </w:r>
          </w:p>
        </w:tc>
      </w:tr>
    </w:tbl>
    <w:p>
      <w:pPr>
        <w:spacing w:before="120"/>
      </w:pPr>
      <w:r>
        <w:t xml:space="preserve">El resto de los datos está en los criterios de aceptación del documento funcional v2.0.</w:t>
      </w:r>
    </w:p>
    <w:p>
      <w:pPr>
        <w:pStyle w:val="Heading1"/>
      </w:pPr>
      <w:r>
        <w:t xml:space="preserve">7. Matriz de trazabilidad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60"/>
        <w:gridCol w:w="1200"/>
        <w:gridCol w:w="17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Requerimiento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Manual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Playwright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Cucumber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RF-01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CA-31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RF-02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CA-01 a CA-15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CA-01, CA-09, CA-11 a CA-13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RF-03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CA-16 a CA-22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CA-16, CA-17, CA-21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RF-04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CA-32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RF-05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CA-33, CA-34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RF-06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CA-30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RN-01, RN-02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CA-02, CA-03, CA-05, CA-14, CA-15, CA-22 a CA-29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RN-03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CA-01, CA-04, CA-06, CA-07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CA-01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RN-04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CA-16 a CA-19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CA-16, CA-17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RN-05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CA-37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RNF-01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CA-35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RNF-02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CA-36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RNF-05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CA-38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 (3 motores)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RNF-06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CA-39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RNF-07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CA-40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</w:tbl>
    <w:p>
      <w:pPr>
        <w:pStyle w:val="Heading1"/>
      </w:pPr>
      <w:r>
        <w:t xml:space="preserve">8. Cambios en las pruebas automáticas existentes</w:t>
      </w:r>
    </w:p>
    <w:p>
      <w:pPr>
        <w:pStyle w:val="Heading2"/>
      </w:pPr>
      <w:r>
        <w:t xml:space="preserve">8.1 Pruebas que se actualizan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tests/hipotecario.spec.ts</w:t>
      </w:r>
      <w:r>
        <w:t xml:space="preserve">: "plazo 41" pasa a "plazo 31" y el mensaje esperado a "El plazo debe estar entre 1 y 30 años.". La prueba de datos válidos agrega costo total e intereses (CA-01).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tests/hipotecario.spec.ts</w:t>
      </w:r>
      <w:r>
        <w:t xml:space="preserve">: "pie negativo" y "tasa negativa" se reemplazan por pruebas de que el signo "-" no aparece (CA-23).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tests/rentabilidad.spec.ts</w:t>
      </w:r>
      <w:r>
        <w:t xml:space="preserve">: 4.80% pasa a 4,80 %, -1.20% a -1,20 % y 20.8 a 20,8. Se agrega el flujo -$100.000 (CA-17).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tests/rentabilidad.spec.ts</w:t>
      </w:r>
      <w:r>
        <w:t xml:space="preserve">: "arriendo negativo" y "gastos negativos" se reemplazan por la prueba del signo "-".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features/*.feature</w:t>
      </w:r>
      <w:r>
        <w:t xml:space="preserve">: se actualizan el mensaje del plazo y los formatos de rentabilidad y años.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playwright.config.ts</w:t>
      </w:r>
      <w:r>
        <w:t xml:space="preserve">: se agregan los navegadores Firefox y WebKit (RNF-05).</w:t>
      </w:r>
    </w:p>
    <w:p>
      <w:pPr>
        <w:pStyle w:val="Heading2"/>
      </w:pPr>
      <w:r>
        <w:t xml:space="preserve">8.2 Pruebas nuevas</w:t>
      </w:r>
    </w:p>
    <w:p>
      <w:pPr>
        <w:spacing w:after="120"/>
      </w:pPr>
      <w:r>
        <w:t xml:space="preserve">Se automatizan los criterios nuevos marcados con "Sí" en la columna Playwright de la matriz: formatos de entrada, valores límite, pegado, Enter, independencia de las calculadoras, orden de errores y responsive.</w:t>
      </w:r>
    </w:p>
    <w:p>
      <w:pPr>
        <w:pStyle w:val="Heading1"/>
      </w:pPr>
      <w:r>
        <w:t xml:space="preserve">9. Criterios de entrada, suspensión y salida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Criterio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Condición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Entrada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Documento funcional v2.0 y este plan aprobados; desarrollo entrega la URL de vista previa y la lista de cambios.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Suspensión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página no carga o una calculadora completa no funciona.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Reanudación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Desarrollo entrega una versión que corrige el bloqueo.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Salida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40 criterios ejecutados en forma manual; pruebas automáticas ejecutadas; resultados manuales y automáticos comparados; 0 defectos críticos o altos abiertos; defectos medios y bajos aceptados por el PO.</w:t>
            </w:r>
          </w:p>
        </w:tc>
      </w:tr>
    </w:tbl>
    <w:p>
      <w:pPr>
        <w:pStyle w:val="Heading1"/>
      </w:pPr>
      <w:r>
        <w:t xml:space="preserve">10. Gestión de defectos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Definición y ejemplo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Crítica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página no carga o una calculadora no funciona.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Alta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resultado es incorrecto o se acepta un dato que debería rechazarse (ej. plazo 40).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Media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mensaje o formato distinto al documento (ej. 4.80% en vez de 4,80 %).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Baja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Detalle visual que no afecta el uso.</w:t>
            </w:r>
          </w:p>
        </w:tc>
      </w:tr>
    </w:tbl>
    <w:p>
      <w:pPr>
        <w:spacing w:before="120"/>
      </w:pPr>
      <w:r>
        <w:t xml:space="preserve">Cada defecto se registra en GitHub Issues con: título, pasos, datos usados, resultado esperado (con su CA), resultado obtenido, navegador, severidad y captura de pantalla.</w:t>
      </w:r>
    </w:p>
    <w:p>
      <w:pPr>
        <w:spacing w:after="120"/>
      </w:pPr>
      <w:r>
        <w:rPr>
          <w:b/>
          <w:bCs/>
        </w:rPr>
        <w:t xml:space="preserve">Ciclo:</w:t>
      </w:r>
      <w:r>
        <w:t xml:space="preserve"> QA reporta → desarrollo corrige y entrega una versión nueva → QA vuelve a probar en forma manual y automática → nuevo reporte. Se repite hasta cumplir los criterios de salida.</w:t>
      </w:r>
    </w:p>
    <w:p>
      <w:pPr>
        <w:pStyle w:val="Heading1"/>
      </w:pPr>
      <w:r>
        <w:t xml:space="preserve">11. Etapas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Diseñar los casos de prueba y escenarios BDD a partir de los criterios de aceptación.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Actualizar y crear las pruebas automáticas.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Ejecutar la prueba manual sobre la versión de vista previa.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Ejecutar las pruebas automáticas (Playwright y Cucumber).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Comparar los defectos encontrados en forma manual y automática, y emitir el reporte.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Volver a probar cada versión corregida.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Prueba de humo en producción después de publicar.</w:t>
      </w:r>
    </w:p>
    <w:p>
      <w:pPr>
        <w:pStyle w:val="Heading1"/>
      </w:pPr>
      <w:r>
        <w:t xml:space="preserve">12. Entregables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Casos de prueba y escenarios BDD.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Pruebas automáticas actualizadas en el repositorio.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 de ejecución con la comparación manual vs. automático.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 de defectos y reporte final.</w:t>
      </w:r>
    </w:p>
    <w:p>
      <w:pPr>
        <w:pStyle w:val="Heading1"/>
      </w:pPr>
      <w:r>
        <w:t xml:space="preserve">13. Riesgos del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205"/>
        <w:gridCol w:w="4205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Riesgo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Mitigación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RP-01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app publicada no cumple el v2.0: muchas pruebas fallarán al principio.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 esperado. Se prueba sobre la vista previa de desarrollo, no sobre producción.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RP-02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Probar el ambiente equivocado por el valor por defecto de </w:t>
            </w:r>
            <w:r>
              <w:rPr>
                <w:rFonts w:ascii="Consolas" w:cs="Consolas" w:eastAsia="Consolas" w:hAnsi="Consolas"/>
              </w:rPr>
              <w:t xml:space="preserve">BASE_URL</w:t>
            </w:r>
            <w:r>
              <w:t xml:space="preserve">.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Definir </w:t>
            </w:r>
            <w:r>
              <w:rPr>
                <w:rFonts w:ascii="Consolas" w:cs="Consolas" w:eastAsia="Consolas" w:hAnsi="Consolas"/>
              </w:rPr>
              <w:t xml:space="preserve">BASE_URL</w:t>
            </w:r>
            <w:r>
              <w:t xml:space="preserve"> en cada ejecución y anotarlo en el reporte.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RP-03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contar con iPhone o Android reales.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Usar dispositivos propios o emuladores, y dejarlo anotado.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RP-04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Las dudas técnicas DT-01 y DT-02 del plan de implementación siguen abiertas.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Agregar sus casos cuando el PO las confirme.</w:t>
            </w:r>
          </w:p>
        </w:tc>
      </w:tr>
    </w:tbl>
    <w:p>
      <w:pPr>
        <w:pStyle w:val="Heading1"/>
      </w:pPr>
      <w:r>
        <w:t xml:space="preserve">14.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Responsabilidad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QA ([tu nombre])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Diseña los casos, ejecuta las pruebas y reporta resultados y defectos.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Desarrollo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Entrega versiones de vista previa y corrige defectos.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 Owner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Aprueba el plan, responde dudas y acepta los defectos menores.</w:t>
            </w:r>
          </w:p>
        </w:tc>
      </w:tr>
    </w:tbl>
    <w:p>
      <w:pPr>
        <w:pStyle w:val="Heading1"/>
      </w:pPr>
      <w:r>
        <w:t xml:space="preserve">15. Aprobación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Firma y fecha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QA (elaboró)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 Owner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Plan de pruebas Inmo Finanzas v1.0 · 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24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pruebas: Inmo Finanzas</dc:title>
  <dc:creator>Inmo Finanzas</dc:creator>
  <cp:lastModifiedBy>Un-named</cp:lastModifiedBy>
  <cp:revision>1</cp:revision>
  <dcterms:created xsi:type="dcterms:W3CDTF">2026-10-25T20:28:23.504Z</dcterms:created>
  <dcterms:modified xsi:type="dcterms:W3CDTF">2026-10-25T20:28:23.510Z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