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5F19AC">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5F19AC">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5F19AC">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5F19AC">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 xml:space="preserve">What type of business is it (e.g. manufacturing, consulting, reselling, </w:t>
      </w:r>
      <w:proofErr w:type="gramStart"/>
      <w:r>
        <w:t>services</w:t>
      </w:r>
      <w:proofErr w:type="gramEnd"/>
      <w:r>
        <w:t>)?</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bookmarkStart w:id="19" w:name="_Toc165867476"/>
    <w:p w:rsidR="00E576C4" w:rsidRDefault="00B11AE8">
      <w:pPr>
        <w:pStyle w:val="Heading2"/>
      </w:pPr>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bookmarkStart w:id="23"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 xml:space="preserve">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w:t>
      </w:r>
      <w:proofErr w:type="gramStart"/>
      <w:r>
        <w:t>company</w:t>
      </w:r>
      <w:proofErr w:type="gramEnd"/>
      <w:r>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w:t>
      </w:r>
      <w:proofErr w:type="spellStart"/>
      <w:r>
        <w:t>Playstation</w:t>
      </w:r>
      <w:proofErr w:type="spellEnd"/>
      <w:r>
        <w:t xml:space="preserve">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proofErr w:type="gramStart"/>
      <w:r>
        <w:t>programm</w:t>
      </w:r>
      <w:r w:rsidR="00D130D4">
        <w:t>ers</w:t>
      </w:r>
      <w:proofErr w:type="gramEnd"/>
      <w:r w:rsidR="00D130D4">
        <w:t xml:space="preserve">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1"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 xml:space="preserve">place and users register their accounts and can log in to collect their items and retrieve their saved game data. The games in some cases could be pay to register or free to register and the users pay when they want special items or upgrades and add </w:t>
      </w:r>
      <w:proofErr w:type="spellStart"/>
      <w:r w:rsidR="00AA409B">
        <w:t>ons</w:t>
      </w:r>
      <w:proofErr w:type="spellEnd"/>
      <w:r w:rsidR="00AA409B">
        <w:t xml:space="preserve">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2"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6"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 xml:space="preserve">Legal, Political and </w:t>
      </w:r>
      <w:proofErr w:type="spellStart"/>
      <w:r>
        <w:t>Economical</w:t>
      </w:r>
      <w:proofErr w:type="spellEnd"/>
      <w:r>
        <w:t xml:space="preserve">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proofErr w:type="spellStart"/>
      <w:r>
        <w:rPr>
          <w:b/>
          <w:bCs/>
        </w:rPr>
        <w:t>Geographics</w:t>
      </w:r>
      <w:proofErr w:type="spellEnd"/>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 xml:space="preserve">Explain your strategy for each segment you have described in section 3.2 (Market Segmentation and Target Market). Describe the unmet need of your target consumers that your product/service fulfils or the </w:t>
      </w:r>
      <w:r>
        <w:lastRenderedPageBreak/>
        <w:t>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lastRenderedPageBreak/>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7" w:name="_Toc165867506"/>
      <w:r>
        <w:lastRenderedPageBreak/>
        <w:t>4.6 Pricing Strategy</w:t>
      </w:r>
      <w:bookmarkEnd w:id="76"/>
      <w:bookmarkEnd w:id="77"/>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8" w:name="_Toc72037088"/>
    </w:p>
    <w:bookmarkStart w:id="79" w:name="_Toc165867507"/>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8"/>
      <w:bookmarkEnd w:id="7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5400BB">
      <w:r>
        <w:t>Begin by providing the distribution channels your business will use [</w:t>
      </w:r>
      <w:r>
        <w:rPr>
          <w:caps/>
        </w:rPr>
        <w:t xml:space="preserve">wholesalers, cataloguers, mass merchant retailers, consolidators, </w:t>
      </w:r>
      <w:proofErr w:type="gramStart"/>
      <w:r>
        <w:rPr>
          <w:caps/>
        </w:rPr>
        <w:t>DISTRIBUTORS</w:t>
      </w:r>
      <w:proofErr w:type="gramEnd"/>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5400BB">
      <w:pPr>
        <w:pStyle w:val="Heading2"/>
      </w:pPr>
      <w:bookmarkStart w:id="80" w:name="_Toc72037089"/>
      <w:bookmarkStart w:id="81" w:name="_Toc165867508"/>
      <w:r>
        <w:t>4.8 Promotion and Advertising Strategy</w:t>
      </w:r>
      <w:bookmarkEnd w:id="80"/>
      <w:bookmarkEnd w:id="81"/>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lastRenderedPageBreak/>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w:t>
      </w:r>
      <w:proofErr w:type="spellStart"/>
      <w:proofErr w:type="gramStart"/>
      <w:r>
        <w:rPr>
          <w:color w:val="4B4B4B"/>
        </w:rPr>
        <w:t>a</w:t>
      </w:r>
      <w:proofErr w:type="spellEnd"/>
      <w:proofErr w:type="gramEnd"/>
      <w:r>
        <w:rPr>
          <w:color w:val="4B4B4B"/>
        </w:rPr>
        <w:t xml:space="preserve">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3" w:tgtFrame="_self" w:history="1">
        <w:r>
          <w:rPr>
            <w:rStyle w:val="Hyperlink"/>
            <w:color w:val="136FD2"/>
            <w:bdr w:val="none" w:sz="0" w:space="0" w:color="auto" w:frame="1"/>
          </w:rPr>
          <w:t xml:space="preserve">How to Make an Indie Game Trailer </w:t>
        </w:r>
        <w:proofErr w:type="gramStart"/>
        <w:r>
          <w:rPr>
            <w:rStyle w:val="Hyperlink"/>
            <w:color w:val="136FD2"/>
            <w:bdr w:val="none" w:sz="0" w:space="0" w:color="auto" w:frame="1"/>
          </w:rPr>
          <w:t>With</w:t>
        </w:r>
        <w:proofErr w:type="gramEnd"/>
        <w:r>
          <w:rPr>
            <w:rStyle w:val="Hyperlink"/>
            <w:color w:val="136FD2"/>
            <w:bdr w:val="none" w:sz="0" w:space="0" w:color="auto" w:frame="1"/>
          </w:rPr>
          <w:t xml:space="preserve">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 xml:space="preserve">Do not use </w:t>
      </w:r>
      <w:proofErr w:type="gramStart"/>
      <w:r>
        <w:rPr>
          <w:color w:val="4B4B4B"/>
        </w:rPr>
        <w:t>Twitter</w:t>
      </w:r>
      <w:proofErr w:type="gramEnd"/>
      <w:r>
        <w:rPr>
          <w:color w:val="4B4B4B"/>
        </w:rPr>
        <w:t xml:space="preserve">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w:t>
      </w:r>
      <w:proofErr w:type="gramStart"/>
      <w:r>
        <w:rPr>
          <w:color w:val="4B4B4B"/>
        </w:rPr>
        <w:t>a me</w:t>
      </w:r>
      <w:proofErr w:type="gramEnd"/>
      <w:r>
        <w:rPr>
          <w:color w:val="4B4B4B"/>
        </w:rPr>
        <w:t>."</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gamedev</w:t>
      </w:r>
      <w:proofErr w:type="spellEnd"/>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w:t>
      </w:r>
      <w:proofErr w:type="spellStart"/>
      <w:r>
        <w:rPr>
          <w:rStyle w:val="HTMLCode"/>
          <w:rFonts w:eastAsia="MS Mincho"/>
          <w:color w:val="4B4B4B"/>
          <w:sz w:val="21"/>
          <w:szCs w:val="21"/>
          <w:bdr w:val="single" w:sz="6" w:space="3" w:color="E4E4E4" w:frame="1"/>
          <w:shd w:val="clear" w:color="auto" w:fill="F5F7F8"/>
        </w:rPr>
        <w:t>ScreenshotSaturday</w:t>
      </w:r>
      <w:proofErr w:type="spellEnd"/>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proofErr w:type="spellStart"/>
      <w:r w:rsidR="0038438D">
        <w:fldChar w:fldCharType="begin"/>
      </w:r>
      <w:r w:rsidR="0038438D">
        <w:instrText xml:space="preserve"> HYPERLINK "http://www.reddit.com/r/indiegaming" \t "_self" </w:instrText>
      </w:r>
      <w:r w:rsidR="0038438D">
        <w:fldChar w:fldCharType="separate"/>
      </w:r>
      <w:r>
        <w:rPr>
          <w:rStyle w:val="Hyperlink"/>
          <w:color w:val="136FD2"/>
          <w:bdr w:val="none" w:sz="0" w:space="0" w:color="auto" w:frame="1"/>
        </w:rPr>
        <w:t>IndieGaming</w:t>
      </w:r>
      <w:proofErr w:type="spellEnd"/>
      <w:r w:rsidR="0038438D">
        <w:rPr>
          <w:rStyle w:val="Hyperlink"/>
          <w:color w:val="136FD2"/>
          <w:bdr w:val="none" w:sz="0" w:space="0" w:color="auto" w:frame="1"/>
        </w:rPr>
        <w:fldChar w:fldCharType="end"/>
      </w:r>
      <w:r>
        <w:rPr>
          <w:b/>
          <w:bCs/>
          <w:color w:val="4B4B4B"/>
        </w:rPr>
        <w:t> </w:t>
      </w:r>
      <w:proofErr w:type="spellStart"/>
      <w:r>
        <w:rPr>
          <w:color w:val="4B4B4B"/>
        </w:rPr>
        <w:t>subreddit</w:t>
      </w:r>
      <w:proofErr w:type="spellEnd"/>
      <w:r>
        <w:rPr>
          <w:color w:val="4B4B4B"/>
        </w:rPr>
        <w:t xml:space="preserve"> is a great place to link your YouTube trailers, preview, reviews and game demos. Save the Steam Greenlight plugs for </w:t>
      </w:r>
      <w:hyperlink r:id="rId15" w:tgtFrame="_self" w:history="1">
        <w:r>
          <w:rPr>
            <w:rStyle w:val="Hyperlink"/>
            <w:color w:val="136FD2"/>
            <w:bdr w:val="none" w:sz="0" w:space="0" w:color="auto" w:frame="1"/>
          </w:rPr>
          <w:t>/r/</w:t>
        </w:r>
        <w:proofErr w:type="spellStart"/>
        <w:r>
          <w:rPr>
            <w:rStyle w:val="Hyperlink"/>
            <w:color w:val="136FD2"/>
            <w:bdr w:val="none" w:sz="0" w:space="0" w:color="auto" w:frame="1"/>
          </w:rPr>
          <w:t>greenlightquality</w:t>
        </w:r>
        <w:proofErr w:type="spellEnd"/>
      </w:hyperlink>
      <w:r>
        <w:rPr>
          <w:color w:val="4B4B4B"/>
        </w:rPr>
        <w:t xml:space="preserve">. And whatever you do, don't inundate your </w:t>
      </w:r>
      <w:proofErr w:type="spellStart"/>
      <w:r>
        <w:rPr>
          <w:color w:val="4B4B4B"/>
        </w:rPr>
        <w:t>reddit</w:t>
      </w:r>
      <w:proofErr w:type="spellEnd"/>
      <w:r>
        <w:rPr>
          <w:color w:val="4B4B4B"/>
        </w:rPr>
        <w:t xml:space="preserve">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 xml:space="preserve">If you must relay your </w:t>
      </w:r>
      <w:proofErr w:type="spellStart"/>
      <w:r>
        <w:rPr>
          <w:color w:val="4B4B4B"/>
        </w:rPr>
        <w:t>gamedev</w:t>
      </w:r>
      <w:proofErr w:type="spellEnd"/>
      <w:r>
        <w:rPr>
          <w:color w:val="4B4B4B"/>
        </w:rPr>
        <w:t xml:space="preserve">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 xml:space="preserve">"After two years of toiling, sleepless night and neglected wives we're finally close to releasing </w:t>
      </w:r>
      <w:proofErr w:type="gramStart"/>
      <w:r>
        <w:rPr>
          <w:i/>
          <w:iCs/>
          <w:color w:val="7E7E7E"/>
          <w:sz w:val="32"/>
          <w:szCs w:val="32"/>
        </w:rPr>
        <w:t>an</w:t>
      </w:r>
      <w:proofErr w:type="gramEnd"/>
      <w:r>
        <w:rPr>
          <w:i/>
          <w:iCs/>
          <w:color w:val="7E7E7E"/>
          <w:sz w:val="32"/>
          <w:szCs w:val="32"/>
        </w:rPr>
        <w:t xml:space="preserve"> #</w:t>
      </w:r>
      <w:proofErr w:type="spellStart"/>
      <w:r>
        <w:rPr>
          <w:i/>
          <w:iCs/>
          <w:color w:val="7E7E7E"/>
          <w:sz w:val="32"/>
          <w:szCs w:val="32"/>
        </w:rPr>
        <w:t>EchoesofEternea</w:t>
      </w:r>
      <w:proofErr w:type="spellEnd"/>
      <w:r>
        <w:rPr>
          <w:i/>
          <w:iCs/>
          <w:color w:val="7E7E7E"/>
          <w:sz w:val="32"/>
          <w:szCs w:val="32"/>
        </w:rPr>
        <w:t xml:space="preserve"> game demo.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w:t>
      </w:r>
      <w:proofErr w:type="spellStart"/>
      <w:r>
        <w:rPr>
          <w:i/>
          <w:iCs/>
          <w:color w:val="7E7E7E"/>
          <w:sz w:val="32"/>
          <w:szCs w:val="32"/>
        </w:rPr>
        <w:t>gamedev</w:t>
      </w:r>
      <w:proofErr w:type="spellEnd"/>
      <w:r>
        <w:rPr>
          <w:i/>
          <w:iCs/>
          <w:color w:val="7E7E7E"/>
          <w:sz w:val="32"/>
          <w:szCs w:val="32"/>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6"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7"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proofErr w:type="spellStart"/>
      <w:r w:rsidR="0038438D">
        <w:fldChar w:fldCharType="begin"/>
      </w:r>
      <w:r w:rsidR="0038438D">
        <w:instrText xml:space="preserve"> HYPERLINK "http://www.indiecade.com/" \t "_self" </w:instrText>
      </w:r>
      <w:r w:rsidR="0038438D">
        <w:fldChar w:fldCharType="separate"/>
      </w:r>
      <w:r>
        <w:rPr>
          <w:rStyle w:val="Hyperlink"/>
          <w:color w:val="136FD2"/>
          <w:bdr w:val="none" w:sz="0" w:space="0" w:color="auto" w:frame="1"/>
        </w:rPr>
        <w:t>IndieCade</w:t>
      </w:r>
      <w:proofErr w:type="spellEnd"/>
      <w:r w:rsidR="0038438D">
        <w:rPr>
          <w:rStyle w:val="Hyperlink"/>
          <w:color w:val="136FD2"/>
          <w:bdr w:val="none" w:sz="0" w:space="0" w:color="auto" w:frame="1"/>
        </w:rPr>
        <w:fldChar w:fldCharType="end"/>
      </w:r>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8"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19"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0" w:history="1">
        <w:r>
          <w:rPr>
            <w:rStyle w:val="Hyperlink"/>
            <w:color w:val="136FD2"/>
            <w:bdr w:val="none" w:sz="0" w:space="0" w:color="auto" w:frame="1"/>
          </w:rPr>
          <w:t xml:space="preserve">Echoes of </w:t>
        </w:r>
        <w:proofErr w:type="spellStart"/>
        <w:r>
          <w:rPr>
            <w:rStyle w:val="Hyperlink"/>
            <w:color w:val="136FD2"/>
            <w:bdr w:val="none" w:sz="0" w:space="0" w:color="auto" w:frame="1"/>
          </w:rPr>
          <w:t>Eternea</w:t>
        </w:r>
        <w:proofErr w:type="spellEnd"/>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2" w:tgtFrame="_self" w:history="1">
        <w:r>
          <w:rPr>
            <w:rStyle w:val="Hyperlink"/>
            <w:color w:val="136FD2"/>
            <w:bdr w:val="none" w:sz="0" w:space="0" w:color="auto" w:frame="1"/>
          </w:rPr>
          <w:t>A No-Name Developer's Guide to Succeeding on Kickstarter</w:t>
        </w:r>
      </w:hyperlink>
      <w:r>
        <w:rPr>
          <w:color w:val="4B4B4B"/>
        </w:rPr>
        <w:t> and </w:t>
      </w:r>
      <w:hyperlink r:id="rId23"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xml:space="preserve">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w:t>
      </w:r>
      <w:proofErr w:type="spellStart"/>
      <w:r>
        <w:rPr>
          <w:color w:val="4B4B4B"/>
        </w:rPr>
        <w:t>Kotaku</w:t>
      </w:r>
      <w:proofErr w:type="spellEnd"/>
      <w:r>
        <w:rPr>
          <w:color w:val="4B4B4B"/>
        </w:rPr>
        <w:t xml:space="preserve"> or </w:t>
      </w:r>
      <w:proofErr w:type="spellStart"/>
      <w:r>
        <w:rPr>
          <w:color w:val="4B4B4B"/>
        </w:rPr>
        <w:t>Joystiq</w:t>
      </w:r>
      <w:proofErr w:type="spellEnd"/>
      <w:r>
        <w:rPr>
          <w:color w:val="4B4B4B"/>
        </w:rPr>
        <w:t xml:space="preserve">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xml:space="preserve"> It may seem painfully obvious, but if you're targeting a mobile device, don't contact PC </w:t>
      </w:r>
      <w:proofErr w:type="spellStart"/>
      <w:r>
        <w:rPr>
          <w:color w:val="4B4B4B"/>
        </w:rPr>
        <w:t>mags</w:t>
      </w:r>
      <w:proofErr w:type="spellEnd"/>
      <w:r>
        <w:rPr>
          <w:color w:val="4B4B4B"/>
        </w:rPr>
        <w:t>.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proofErr w:type="spellStart"/>
      <w:r>
        <w:rPr>
          <w:i/>
          <w:iCs/>
          <w:color w:val="4B4B4B"/>
        </w:rPr>
        <w:t>Alphafunding</w:t>
      </w:r>
      <w:proofErr w:type="spellEnd"/>
      <w:r>
        <w:rPr>
          <w:i/>
          <w:iCs/>
          <w:color w:val="4B4B4B"/>
        </w:rPr>
        <w:t>:</w:t>
      </w:r>
      <w:r>
        <w:rPr>
          <w:color w:val="4B4B4B"/>
        </w:rPr>
        <w:t> Mid-sized online distributors like </w:t>
      </w:r>
      <w:proofErr w:type="spellStart"/>
      <w:r w:rsidR="0038438D">
        <w:fldChar w:fldCharType="begin"/>
      </w:r>
      <w:r w:rsidR="0038438D">
        <w:instrText xml:space="preserve"> HYPERLINK "http://www.desura.com/" </w:instrText>
      </w:r>
      <w:r w:rsidR="0038438D">
        <w:fldChar w:fldCharType="separate"/>
      </w:r>
      <w:r>
        <w:rPr>
          <w:rStyle w:val="Hyperlink"/>
          <w:color w:val="136FD2"/>
          <w:bdr w:val="none" w:sz="0" w:space="0" w:color="auto" w:frame="1"/>
        </w:rPr>
        <w:t>Desura</w:t>
      </w:r>
      <w:proofErr w:type="spellEnd"/>
      <w:r w:rsidR="0038438D">
        <w:rPr>
          <w:rStyle w:val="Hyperlink"/>
          <w:color w:val="136FD2"/>
          <w:bdr w:val="none" w:sz="0" w:space="0" w:color="auto" w:frame="1"/>
        </w:rPr>
        <w:fldChar w:fldCharType="end"/>
      </w:r>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5"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proofErr w:type="spellStart"/>
      <w:r w:rsidR="0038438D">
        <w:fldChar w:fldCharType="begin"/>
      </w:r>
      <w:r w:rsidR="0038438D">
        <w:instrText xml:space="preserve"> HYPERLINK "http://prweb.com/" </w:instrText>
      </w:r>
      <w:r w:rsidR="0038438D">
        <w:fldChar w:fldCharType="separate"/>
      </w:r>
      <w:r>
        <w:rPr>
          <w:rStyle w:val="Hyperlink"/>
          <w:color w:val="136FD2"/>
          <w:bdr w:val="none" w:sz="0" w:space="0" w:color="auto" w:frame="1"/>
        </w:rPr>
        <w:t>PRWeb</w:t>
      </w:r>
      <w:proofErr w:type="spellEnd"/>
      <w:r w:rsidR="0038438D">
        <w:rPr>
          <w:rStyle w:val="Hyperlink"/>
          <w:color w:val="136FD2"/>
          <w:bdr w:val="none" w:sz="0" w:space="0" w:color="auto" w:frame="1"/>
        </w:rPr>
        <w:fldChar w:fldCharType="end"/>
      </w:r>
      <w:r>
        <w:rPr>
          <w:color w:val="4B4B4B"/>
        </w:rPr>
        <w:t xml:space="preserve"> and smaller ones tailored towards </w:t>
      </w:r>
      <w:proofErr w:type="gramStart"/>
      <w:r>
        <w:rPr>
          <w:color w:val="4B4B4B"/>
        </w:rPr>
        <w:t>indies</w:t>
      </w:r>
      <w:proofErr w:type="gramEnd"/>
      <w:r>
        <w:rPr>
          <w:color w:val="4B4B4B"/>
        </w:rPr>
        <w:t>.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6"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 xml:space="preserve">Definitely a good thing for </w:t>
      </w:r>
      <w:proofErr w:type="gramStart"/>
      <w:r>
        <w:t>indies</w:t>
      </w:r>
      <w:proofErr w:type="gramEnd"/>
      <w:r>
        <w:t>.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Do at least that, and you'll stand a chance of developing your </w:t>
      </w:r>
      <w:proofErr w:type="gramStart"/>
      <w:r>
        <w:rPr>
          <w:color w:val="4B4B4B"/>
        </w:rPr>
        <w:t>brand.</w:t>
      </w:r>
      <w:proofErr w:type="gramEnd"/>
      <w:r>
        <w:rPr>
          <w:color w:val="4B4B4B"/>
        </w:rPr>
        <w:t xml:space="preserve">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Pr="00274A3C"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bookmarkStart w:id="82" w:name="_GoBack"/>
      <w:bookmarkEnd w:id="82"/>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3" w:name="_Toc72037090"/>
      <w:bookmarkStart w:id="84" w:name="_Toc165867509"/>
      <w:r>
        <w:t>4.9 Sales Strategy</w:t>
      </w:r>
      <w:bookmarkEnd w:id="83"/>
      <w:bookmarkEnd w:id="84"/>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85" w:name="_Toc72037091"/>
      <w:r>
        <w:rPr>
          <w:rFonts w:cs="Times New Roman"/>
        </w:rPr>
        <w:br w:type="page"/>
      </w:r>
      <w:bookmarkStart w:id="86" w:name="_Toc165867510"/>
      <w:r>
        <w:lastRenderedPageBreak/>
        <w:t>4.10 Sales Forecasts</w:t>
      </w:r>
      <w:bookmarkEnd w:id="85"/>
      <w:bookmarkEnd w:id="86"/>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7" w:name="OLE_LINK3"/>
      <w:r>
        <w:t xml:space="preserve">preferable </w:t>
      </w:r>
      <w:bookmarkEnd w:id="87"/>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8" w:name="_Toc72037092"/>
      <w:bookmarkStart w:id="89" w:name="_Toc165867511"/>
      <w:r>
        <w:lastRenderedPageBreak/>
        <w:t>5. Development</w:t>
      </w:r>
      <w:bookmarkEnd w:id="88"/>
      <w:bookmarkEnd w:id="89"/>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0" w:name="_Toc72037093"/>
      <w:bookmarkStart w:id="91" w:name="_Toc165867512"/>
      <w:r>
        <w:t>5.1 Development Strategy</w:t>
      </w:r>
      <w:bookmarkEnd w:id="90"/>
      <w:bookmarkEnd w:id="91"/>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2" w:name="_Toc72037094"/>
      <w:bookmarkStart w:id="93" w:name="_Toc165867513"/>
      <w:r>
        <w:t>5.2 Development Timeline</w:t>
      </w:r>
      <w:bookmarkEnd w:id="92"/>
      <w:bookmarkEnd w:id="93"/>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4" w:name="_Toc72037095"/>
      <w:bookmarkStart w:id="95" w:name="_Toc165867514"/>
      <w:r>
        <w:t>5.3 Development Expenses</w:t>
      </w:r>
      <w:bookmarkEnd w:id="94"/>
      <w:bookmarkEnd w:id="95"/>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6" w:name="_Toc72037096"/>
      <w:bookmarkStart w:id="97" w:name="_Toc165867515"/>
      <w:r>
        <w:lastRenderedPageBreak/>
        <w:t>6. Management</w:t>
      </w:r>
      <w:bookmarkEnd w:id="96"/>
      <w:bookmarkEnd w:id="97"/>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8" w:name="_Toc72037097"/>
      <w:bookmarkStart w:id="99" w:name="_Toc165867516"/>
      <w:r>
        <w:t>6.1 Company Organization</w:t>
      </w:r>
      <w:bookmarkEnd w:id="98"/>
      <w:bookmarkEnd w:id="99"/>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0" w:name="_Toc72037098"/>
      <w:bookmarkStart w:id="101" w:name="_Toc165867517"/>
      <w:r>
        <w:t>6.2 Management Team</w:t>
      </w:r>
      <w:bookmarkEnd w:id="100"/>
      <w:bookmarkEnd w:id="101"/>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28"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2" w:name="_Toc165867518"/>
      <w:r>
        <w:t>6.3 Management Structure and Style</w:t>
      </w:r>
      <w:bookmarkEnd w:id="102"/>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3" w:name="_Toc72037099"/>
      <w:bookmarkStart w:id="104" w:name="_Toc165867519"/>
      <w:bookmarkStart w:id="105" w:name="_Toc507942038"/>
      <w:r>
        <w:t>6.4 Ownership</w:t>
      </w:r>
      <w:bookmarkEnd w:id="103"/>
      <w:bookmarkEnd w:id="104"/>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6" w:name="_Toc72037100"/>
      <w:bookmarkEnd w:id="105"/>
      <w:r>
        <w:lastRenderedPageBreak/>
        <w:t>6.5 Professional and Advisory Support</w:t>
      </w:r>
      <w:bookmarkEnd w:id="106"/>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5400BB">
      <w:pPr>
        <w:pStyle w:val="Heading2"/>
      </w:pPr>
      <w:bookmarkStart w:id="107" w:name="_Toc72037101"/>
      <w:bookmarkStart w:id="108" w:name="_Toc165867520"/>
      <w:r>
        <w:t>6.5 Board of [Advisors OR Directors]</w:t>
      </w:r>
      <w:bookmarkEnd w:id="107"/>
      <w:bookmarkEnd w:id="108"/>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9" w:name="_Toc72037102"/>
      <w:bookmarkStart w:id="110" w:name="_Toc165867521"/>
      <w:r>
        <w:lastRenderedPageBreak/>
        <w:t>7. Operations</w:t>
      </w:r>
      <w:bookmarkEnd w:id="109"/>
      <w:bookmarkEnd w:id="11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1" w:name="_Toc72037103"/>
      <w:bookmarkStart w:id="112" w:name="_Toc165867522"/>
      <w:r>
        <w:t>7.1 Operations Strategy</w:t>
      </w:r>
      <w:bookmarkEnd w:id="111"/>
      <w:bookmarkEnd w:id="11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3" w:name="_Toc72037104"/>
      <w:bookmarkStart w:id="114" w:name="_Toc165867523"/>
      <w:r>
        <w:t>7.2 Scope of Operations</w:t>
      </w:r>
      <w:bookmarkStart w:id="115" w:name="_Toc72037105"/>
      <w:bookmarkEnd w:id="113"/>
      <w:bookmarkEnd w:id="11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6" w:name="_Toc165867524"/>
      <w:r>
        <w:t>7.3 Ongoing Operations</w:t>
      </w:r>
      <w:bookmarkEnd w:id="115"/>
      <w:bookmarkEnd w:id="11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7" w:name="_Toc72037106"/>
      <w:bookmarkStart w:id="118" w:name="_Toc165867525"/>
      <w:r>
        <w:t>7.4 Location</w:t>
      </w:r>
      <w:bookmarkEnd w:id="117"/>
      <w:bookmarkEnd w:id="11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2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9"/>
      <w:bookmarkEnd w:id="12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w:t>
      </w:r>
      <w:proofErr w:type="spellStart"/>
      <w:r>
        <w:t>favourable</w:t>
      </w:r>
      <w:proofErr w:type="spellEnd"/>
      <w:r>
        <w:t xml:space="preserv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134" w:name="_Toc165867534"/>
    <w:p w:rsidR="00E576C4" w:rsidRDefault="00B11AE8">
      <w:pPr>
        <w:pStyle w:val="Heading2"/>
      </w:pPr>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w:t>
      </w:r>
      <w:proofErr w:type="spellStart"/>
      <w:r>
        <w:t>hr</w:t>
      </w:r>
      <w:proofErr w:type="spellEnd"/>
      <w:r>
        <w:t xml:space="preserve"> x 40 hours = weekly = $720</w:t>
      </w:r>
    </w:p>
    <w:p w:rsidR="00490D04" w:rsidRDefault="00490D04" w:rsidP="00490D04">
      <w:r>
        <w:t>X 4 weeks = $2880</w:t>
      </w:r>
    </w:p>
    <w:p w:rsidR="00490D04" w:rsidRPr="003A72A3" w:rsidRDefault="00490D04" w:rsidP="00490D04"/>
    <w:p w:rsidR="00490D04" w:rsidRDefault="00490D04" w:rsidP="00490D04">
      <w:r>
        <w:t>TD Labor     $15/</w:t>
      </w:r>
      <w:proofErr w:type="spellStart"/>
      <w:r>
        <w:t>hr</w:t>
      </w:r>
      <w:proofErr w:type="spellEnd"/>
      <w:r>
        <w:t xml:space="preserve">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proofErr w:type="spellStart"/>
      <w:r>
        <w:t>GoDaddy</w:t>
      </w:r>
      <w:proofErr w:type="spellEnd"/>
      <w:r>
        <w:t xml:space="preserve">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39"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proofErr w:type="spellStart"/>
      <w:r>
        <w:t>GoDaddy</w:t>
      </w:r>
      <w:proofErr w:type="spellEnd"/>
      <w:r>
        <w:t xml:space="preserve">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CB5ABE" w:rsidRDefault="00CB5ABE">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9AC" w:rsidRDefault="005F19AC">
      <w:r>
        <w:separator/>
      </w:r>
    </w:p>
  </w:endnote>
  <w:endnote w:type="continuationSeparator" w:id="0">
    <w:p w:rsidR="005F19AC" w:rsidRDefault="005F1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2FAA">
      <w:rPr>
        <w:rStyle w:val="PageNumber"/>
        <w:noProof/>
      </w:rPr>
      <w:t>49</w:t>
    </w:r>
    <w:r>
      <w:rPr>
        <w:rStyle w:val="PageNumber"/>
      </w:rPr>
      <w:fldChar w:fldCharType="end"/>
    </w:r>
  </w:p>
  <w:p w:rsidR="00CB5ABE" w:rsidRDefault="00CB5ABE">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9AC" w:rsidRDefault="005F19AC">
      <w:r>
        <w:separator/>
      </w:r>
    </w:p>
  </w:footnote>
  <w:footnote w:type="continuationSeparator" w:id="0">
    <w:p w:rsidR="005F19AC" w:rsidRDefault="005F1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13E97"/>
    <w:rsid w:val="00015772"/>
    <w:rsid w:val="00020C37"/>
    <w:rsid w:val="00022299"/>
    <w:rsid w:val="000235E1"/>
    <w:rsid w:val="000260A0"/>
    <w:rsid w:val="00034DBD"/>
    <w:rsid w:val="00037848"/>
    <w:rsid w:val="000412EF"/>
    <w:rsid w:val="000417C4"/>
    <w:rsid w:val="00044372"/>
    <w:rsid w:val="00046D18"/>
    <w:rsid w:val="00060B27"/>
    <w:rsid w:val="00062384"/>
    <w:rsid w:val="00072432"/>
    <w:rsid w:val="00076FE2"/>
    <w:rsid w:val="000776D5"/>
    <w:rsid w:val="0009212D"/>
    <w:rsid w:val="00095CCE"/>
    <w:rsid w:val="000A078D"/>
    <w:rsid w:val="000A2D85"/>
    <w:rsid w:val="000A34B3"/>
    <w:rsid w:val="000A4442"/>
    <w:rsid w:val="000A4757"/>
    <w:rsid w:val="000B070B"/>
    <w:rsid w:val="000C24FF"/>
    <w:rsid w:val="000C69AA"/>
    <w:rsid w:val="000D2A86"/>
    <w:rsid w:val="000E06D8"/>
    <w:rsid w:val="000E4157"/>
    <w:rsid w:val="000E5E3E"/>
    <w:rsid w:val="000E75BC"/>
    <w:rsid w:val="000F1AB7"/>
    <w:rsid w:val="000F3529"/>
    <w:rsid w:val="0010104A"/>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917B8"/>
    <w:rsid w:val="001A4A0F"/>
    <w:rsid w:val="001B23E2"/>
    <w:rsid w:val="001B4372"/>
    <w:rsid w:val="001B4BCE"/>
    <w:rsid w:val="001B7C67"/>
    <w:rsid w:val="001C0A12"/>
    <w:rsid w:val="001C22AE"/>
    <w:rsid w:val="001C6D6D"/>
    <w:rsid w:val="001D33E1"/>
    <w:rsid w:val="001D65BE"/>
    <w:rsid w:val="001E1D09"/>
    <w:rsid w:val="001E3F4D"/>
    <w:rsid w:val="001E630B"/>
    <w:rsid w:val="001E71F7"/>
    <w:rsid w:val="001F26D5"/>
    <w:rsid w:val="001F4F2E"/>
    <w:rsid w:val="001F540D"/>
    <w:rsid w:val="002032F6"/>
    <w:rsid w:val="00205E41"/>
    <w:rsid w:val="00214A7C"/>
    <w:rsid w:val="002175BB"/>
    <w:rsid w:val="00217BB4"/>
    <w:rsid w:val="002343FA"/>
    <w:rsid w:val="00235F5C"/>
    <w:rsid w:val="0024172C"/>
    <w:rsid w:val="00247F6F"/>
    <w:rsid w:val="002533C9"/>
    <w:rsid w:val="00253465"/>
    <w:rsid w:val="002602A5"/>
    <w:rsid w:val="00270329"/>
    <w:rsid w:val="00270E9E"/>
    <w:rsid w:val="0027453F"/>
    <w:rsid w:val="002747EA"/>
    <w:rsid w:val="00274A3C"/>
    <w:rsid w:val="00275D56"/>
    <w:rsid w:val="00276216"/>
    <w:rsid w:val="00276D91"/>
    <w:rsid w:val="002940B9"/>
    <w:rsid w:val="00296160"/>
    <w:rsid w:val="002A3183"/>
    <w:rsid w:val="002A5BEC"/>
    <w:rsid w:val="002A6424"/>
    <w:rsid w:val="002B1867"/>
    <w:rsid w:val="002B287A"/>
    <w:rsid w:val="002B5E4E"/>
    <w:rsid w:val="002B6A36"/>
    <w:rsid w:val="002B6F7E"/>
    <w:rsid w:val="002C7B98"/>
    <w:rsid w:val="002D3C89"/>
    <w:rsid w:val="002D5771"/>
    <w:rsid w:val="002D5F19"/>
    <w:rsid w:val="002D70CA"/>
    <w:rsid w:val="002E7FBA"/>
    <w:rsid w:val="002F0806"/>
    <w:rsid w:val="00302FAA"/>
    <w:rsid w:val="0031019F"/>
    <w:rsid w:val="003101B1"/>
    <w:rsid w:val="00313CBC"/>
    <w:rsid w:val="00315C3D"/>
    <w:rsid w:val="00325A9C"/>
    <w:rsid w:val="00327961"/>
    <w:rsid w:val="00327DB9"/>
    <w:rsid w:val="00335A9A"/>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C4A01"/>
    <w:rsid w:val="003D1F31"/>
    <w:rsid w:val="003D7DAC"/>
    <w:rsid w:val="003E0309"/>
    <w:rsid w:val="003F15A3"/>
    <w:rsid w:val="003F3BD6"/>
    <w:rsid w:val="003F4AD5"/>
    <w:rsid w:val="00400B4A"/>
    <w:rsid w:val="0040741E"/>
    <w:rsid w:val="00410CD8"/>
    <w:rsid w:val="00411404"/>
    <w:rsid w:val="00416789"/>
    <w:rsid w:val="004168CE"/>
    <w:rsid w:val="004201DC"/>
    <w:rsid w:val="00450C10"/>
    <w:rsid w:val="00454DF7"/>
    <w:rsid w:val="0045636D"/>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C773B"/>
    <w:rsid w:val="004D609D"/>
    <w:rsid w:val="004E27D6"/>
    <w:rsid w:val="004E52DE"/>
    <w:rsid w:val="004E5A3E"/>
    <w:rsid w:val="004F0E9D"/>
    <w:rsid w:val="004F2E6B"/>
    <w:rsid w:val="004F346E"/>
    <w:rsid w:val="004F35B3"/>
    <w:rsid w:val="004F7EE5"/>
    <w:rsid w:val="00505A11"/>
    <w:rsid w:val="0051018A"/>
    <w:rsid w:val="005101E4"/>
    <w:rsid w:val="0051244C"/>
    <w:rsid w:val="00513549"/>
    <w:rsid w:val="00514A23"/>
    <w:rsid w:val="0052062A"/>
    <w:rsid w:val="005267BF"/>
    <w:rsid w:val="00534956"/>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B62DB"/>
    <w:rsid w:val="005C18C6"/>
    <w:rsid w:val="005C2543"/>
    <w:rsid w:val="005C3CF3"/>
    <w:rsid w:val="005D2EF0"/>
    <w:rsid w:val="005D4115"/>
    <w:rsid w:val="005E48CE"/>
    <w:rsid w:val="005E61DD"/>
    <w:rsid w:val="005F19AC"/>
    <w:rsid w:val="005F3E34"/>
    <w:rsid w:val="005F4EF9"/>
    <w:rsid w:val="00604B9E"/>
    <w:rsid w:val="00606A88"/>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0838"/>
    <w:rsid w:val="00676623"/>
    <w:rsid w:val="00681067"/>
    <w:rsid w:val="00683296"/>
    <w:rsid w:val="00685894"/>
    <w:rsid w:val="00686F9A"/>
    <w:rsid w:val="00687D5C"/>
    <w:rsid w:val="00690FF4"/>
    <w:rsid w:val="006917BE"/>
    <w:rsid w:val="00697AB5"/>
    <w:rsid w:val="006A2453"/>
    <w:rsid w:val="006A2EC0"/>
    <w:rsid w:val="006A3284"/>
    <w:rsid w:val="006A57AA"/>
    <w:rsid w:val="006B1EEC"/>
    <w:rsid w:val="006C0149"/>
    <w:rsid w:val="006C2FF3"/>
    <w:rsid w:val="006C46A7"/>
    <w:rsid w:val="006C50B3"/>
    <w:rsid w:val="006C5CFA"/>
    <w:rsid w:val="006D3438"/>
    <w:rsid w:val="006D6437"/>
    <w:rsid w:val="006E0955"/>
    <w:rsid w:val="006E2A17"/>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36CA"/>
    <w:rsid w:val="00726F76"/>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3432"/>
    <w:rsid w:val="007B55D8"/>
    <w:rsid w:val="007B66CF"/>
    <w:rsid w:val="007B6AEB"/>
    <w:rsid w:val="007B7C82"/>
    <w:rsid w:val="007C11A2"/>
    <w:rsid w:val="007C52E3"/>
    <w:rsid w:val="007D2D91"/>
    <w:rsid w:val="007D7124"/>
    <w:rsid w:val="007D7D10"/>
    <w:rsid w:val="007E57B1"/>
    <w:rsid w:val="007E6858"/>
    <w:rsid w:val="007F3FBF"/>
    <w:rsid w:val="007F4BAA"/>
    <w:rsid w:val="00801DE0"/>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334DD"/>
    <w:rsid w:val="00840AD5"/>
    <w:rsid w:val="0084573A"/>
    <w:rsid w:val="0084693C"/>
    <w:rsid w:val="008505CE"/>
    <w:rsid w:val="00853DB1"/>
    <w:rsid w:val="00857D3A"/>
    <w:rsid w:val="0086604A"/>
    <w:rsid w:val="0087496E"/>
    <w:rsid w:val="00875FDE"/>
    <w:rsid w:val="008814E2"/>
    <w:rsid w:val="008867F8"/>
    <w:rsid w:val="00887C68"/>
    <w:rsid w:val="008925D9"/>
    <w:rsid w:val="008A5458"/>
    <w:rsid w:val="008A7494"/>
    <w:rsid w:val="008B1119"/>
    <w:rsid w:val="008B1354"/>
    <w:rsid w:val="008C0EBF"/>
    <w:rsid w:val="008C43AA"/>
    <w:rsid w:val="008C77ED"/>
    <w:rsid w:val="008D47F9"/>
    <w:rsid w:val="008E4CD6"/>
    <w:rsid w:val="008F1CFA"/>
    <w:rsid w:val="008F24DA"/>
    <w:rsid w:val="008F43A6"/>
    <w:rsid w:val="0090075A"/>
    <w:rsid w:val="009055E0"/>
    <w:rsid w:val="00913980"/>
    <w:rsid w:val="00915041"/>
    <w:rsid w:val="00915CA1"/>
    <w:rsid w:val="00924607"/>
    <w:rsid w:val="00944797"/>
    <w:rsid w:val="00957897"/>
    <w:rsid w:val="0096100A"/>
    <w:rsid w:val="00971765"/>
    <w:rsid w:val="00976A42"/>
    <w:rsid w:val="0097753E"/>
    <w:rsid w:val="00984615"/>
    <w:rsid w:val="00984FD0"/>
    <w:rsid w:val="00990EE4"/>
    <w:rsid w:val="00990FAA"/>
    <w:rsid w:val="009955C3"/>
    <w:rsid w:val="00996235"/>
    <w:rsid w:val="009A0F3A"/>
    <w:rsid w:val="009A5377"/>
    <w:rsid w:val="009B3CCD"/>
    <w:rsid w:val="009B3E89"/>
    <w:rsid w:val="009B6A5D"/>
    <w:rsid w:val="009C4E0F"/>
    <w:rsid w:val="009D6104"/>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44BD"/>
    <w:rsid w:val="00A25545"/>
    <w:rsid w:val="00A328BE"/>
    <w:rsid w:val="00A33279"/>
    <w:rsid w:val="00A362C2"/>
    <w:rsid w:val="00A37816"/>
    <w:rsid w:val="00A459A3"/>
    <w:rsid w:val="00A509DD"/>
    <w:rsid w:val="00A50BD8"/>
    <w:rsid w:val="00A51E89"/>
    <w:rsid w:val="00A548F7"/>
    <w:rsid w:val="00A56249"/>
    <w:rsid w:val="00A60E6A"/>
    <w:rsid w:val="00A6660D"/>
    <w:rsid w:val="00A80357"/>
    <w:rsid w:val="00A848AB"/>
    <w:rsid w:val="00A937D9"/>
    <w:rsid w:val="00A9630E"/>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7709B"/>
    <w:rsid w:val="00B84783"/>
    <w:rsid w:val="00B86680"/>
    <w:rsid w:val="00B94A2A"/>
    <w:rsid w:val="00BA7468"/>
    <w:rsid w:val="00BB0559"/>
    <w:rsid w:val="00BB1C72"/>
    <w:rsid w:val="00BB3622"/>
    <w:rsid w:val="00BB3D48"/>
    <w:rsid w:val="00BB45EF"/>
    <w:rsid w:val="00BC34A8"/>
    <w:rsid w:val="00BC69C6"/>
    <w:rsid w:val="00BD04BC"/>
    <w:rsid w:val="00BD47E0"/>
    <w:rsid w:val="00BD72A9"/>
    <w:rsid w:val="00BD7D7C"/>
    <w:rsid w:val="00BE2AD9"/>
    <w:rsid w:val="00BE3039"/>
    <w:rsid w:val="00BE3AC9"/>
    <w:rsid w:val="00BE5B66"/>
    <w:rsid w:val="00BF4B0F"/>
    <w:rsid w:val="00C006FB"/>
    <w:rsid w:val="00C0236B"/>
    <w:rsid w:val="00C0662D"/>
    <w:rsid w:val="00C1123C"/>
    <w:rsid w:val="00C116A1"/>
    <w:rsid w:val="00C14CF4"/>
    <w:rsid w:val="00C16751"/>
    <w:rsid w:val="00C21ADA"/>
    <w:rsid w:val="00C2493C"/>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F9D"/>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5719"/>
    <w:rsid w:val="00CB5ABE"/>
    <w:rsid w:val="00CC133C"/>
    <w:rsid w:val="00CC204C"/>
    <w:rsid w:val="00CC67A4"/>
    <w:rsid w:val="00CD00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2B5D"/>
    <w:rsid w:val="00D2410E"/>
    <w:rsid w:val="00D249FB"/>
    <w:rsid w:val="00D24A24"/>
    <w:rsid w:val="00D24DCA"/>
    <w:rsid w:val="00D3502E"/>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A503B"/>
    <w:rsid w:val="00DB2E8E"/>
    <w:rsid w:val="00DC067B"/>
    <w:rsid w:val="00DC0B35"/>
    <w:rsid w:val="00DC2A33"/>
    <w:rsid w:val="00DD11C4"/>
    <w:rsid w:val="00DD133C"/>
    <w:rsid w:val="00DD2E59"/>
    <w:rsid w:val="00DD42AA"/>
    <w:rsid w:val="00DD62C9"/>
    <w:rsid w:val="00DE2BF3"/>
    <w:rsid w:val="00DF469B"/>
    <w:rsid w:val="00E06963"/>
    <w:rsid w:val="00E06A66"/>
    <w:rsid w:val="00E130E2"/>
    <w:rsid w:val="00E16646"/>
    <w:rsid w:val="00E21086"/>
    <w:rsid w:val="00E24350"/>
    <w:rsid w:val="00E2482E"/>
    <w:rsid w:val="00E2672A"/>
    <w:rsid w:val="00E31068"/>
    <w:rsid w:val="00E322BA"/>
    <w:rsid w:val="00E3256A"/>
    <w:rsid w:val="00E35492"/>
    <w:rsid w:val="00E36DEF"/>
    <w:rsid w:val="00E370F0"/>
    <w:rsid w:val="00E4045B"/>
    <w:rsid w:val="00E416F9"/>
    <w:rsid w:val="00E43814"/>
    <w:rsid w:val="00E43D26"/>
    <w:rsid w:val="00E46A01"/>
    <w:rsid w:val="00E543A9"/>
    <w:rsid w:val="00E550E5"/>
    <w:rsid w:val="00E5763D"/>
    <w:rsid w:val="00E576C4"/>
    <w:rsid w:val="00E6484C"/>
    <w:rsid w:val="00E66CFE"/>
    <w:rsid w:val="00E77486"/>
    <w:rsid w:val="00E80B9F"/>
    <w:rsid w:val="00E83695"/>
    <w:rsid w:val="00E85FDB"/>
    <w:rsid w:val="00E875BA"/>
    <w:rsid w:val="00E9345A"/>
    <w:rsid w:val="00E94A5D"/>
    <w:rsid w:val="00E961BB"/>
    <w:rsid w:val="00E973A8"/>
    <w:rsid w:val="00EA0B4B"/>
    <w:rsid w:val="00EA3BAF"/>
    <w:rsid w:val="00EB2F7A"/>
    <w:rsid w:val="00EB54F8"/>
    <w:rsid w:val="00EB6CC7"/>
    <w:rsid w:val="00EB7C93"/>
    <w:rsid w:val="00EC1851"/>
    <w:rsid w:val="00EC6BC1"/>
    <w:rsid w:val="00ED0969"/>
    <w:rsid w:val="00ED70AA"/>
    <w:rsid w:val="00EE1316"/>
    <w:rsid w:val="00EE17BE"/>
    <w:rsid w:val="00EE414C"/>
    <w:rsid w:val="00EE4A63"/>
    <w:rsid w:val="00EE4A68"/>
    <w:rsid w:val="00EE6407"/>
    <w:rsid w:val="00EE71F6"/>
    <w:rsid w:val="00EF03C3"/>
    <w:rsid w:val="00EF2B23"/>
    <w:rsid w:val="00EF5282"/>
    <w:rsid w:val="00EF54EA"/>
    <w:rsid w:val="00EF55A5"/>
    <w:rsid w:val="00EF777A"/>
    <w:rsid w:val="00F11786"/>
    <w:rsid w:val="00F136A3"/>
    <w:rsid w:val="00F14951"/>
    <w:rsid w:val="00F228E8"/>
    <w:rsid w:val="00F240F8"/>
    <w:rsid w:val="00F255BD"/>
    <w:rsid w:val="00F31785"/>
    <w:rsid w:val="00F322C5"/>
    <w:rsid w:val="00F45462"/>
    <w:rsid w:val="00F47C6D"/>
    <w:rsid w:val="00F51EF5"/>
    <w:rsid w:val="00F52767"/>
    <w:rsid w:val="00F53746"/>
    <w:rsid w:val="00F65952"/>
    <w:rsid w:val="00F65CE6"/>
    <w:rsid w:val="00F67623"/>
    <w:rsid w:val="00F7186E"/>
    <w:rsid w:val="00F735C1"/>
    <w:rsid w:val="00F73772"/>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gamedevelopment.tutsplus.com/tutorials/how-to-make-an-indie-game-trailer-with-no-budget--cms-20825" TargetMode="External"/><Relationship Id="rId18" Type="http://schemas.openxmlformats.org/officeDocument/2006/relationships/hyperlink" Target="http://gamedevelopment.tutsplus.com/articles/surviving-gdc-tips-for-game-conference-success--cms-20359" TargetMode="External"/><Relationship Id="rId26" Type="http://schemas.openxmlformats.org/officeDocument/2006/relationships/hyperlink" Target="http://www.twitch.tv/"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indiemegabooth.com/" TargetMode="External"/><Relationship Id="rId25" Type="http://schemas.openxmlformats.org/officeDocument/2006/relationships/hyperlink" Target="http://gamedevelopment.tutsplus.com/articles/tips-for-getting-greenlit-on-steam-greenlight--gamedev-13938" TargetMode="External"/><Relationship Id="rId2" Type="http://schemas.openxmlformats.org/officeDocument/2006/relationships/numbering" Target="numbering.xml"/><Relationship Id="rId16" Type="http://schemas.openxmlformats.org/officeDocument/2006/relationships/hyperlink" Target="http://paxsite.com/" TargetMode="External"/><Relationship Id="rId20" Type="http://schemas.openxmlformats.org/officeDocument/2006/relationships/hyperlink" Target="http://www.kickstarter.com/projects/1465600975/echoes-of-eternia-a-modern-take-on-a-classic-desig" TargetMode="Externa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reddit.com/r/greenlightquality/" TargetMode="External"/><Relationship Id="rId23" Type="http://schemas.openxmlformats.org/officeDocument/2006/relationships/hyperlink" Target="http://gamedevelopment.tutsplus.com/articles/kickstarter-post-mortem-for-hiro-fodder-a-blue-hope--gamedev-11105" TargetMode="External"/><Relationship Id="rId28" Type="http://schemas.openxmlformats.org/officeDocument/2006/relationships/hyperlink" Target="http://www.auto-obsessions.me" TargetMode="External"/><Relationship Id="rId10" Type="http://schemas.openxmlformats.org/officeDocument/2006/relationships/header" Target="header1.xml"/><Relationship Id="rId19" Type="http://schemas.openxmlformats.org/officeDocument/2006/relationships/hyperlink" Target="http://www.kickstarter.com/projects/561303485/hiro-fodder-a-blue-hope-a-late-16-bit-era-inspire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gamedevelopment.tutsplus.com/articles/a-no-name-developers-guide-to-succeeding-on-kickstarter--gamedev-10892"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3CD28-CE72-43E1-B5AD-57340D9E4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18274</TotalTime>
  <Pages>71</Pages>
  <Words>19026</Words>
  <Characters>108452</Characters>
  <Application>Microsoft Office Word</Application>
  <DocSecurity>0</DocSecurity>
  <Lines>903</Lines>
  <Paragraphs>254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127224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694</cp:revision>
  <cp:lastPrinted>2004-05-13T20:19:00Z</cp:lastPrinted>
  <dcterms:created xsi:type="dcterms:W3CDTF">2015-03-23T04:56:00Z</dcterms:created>
  <dcterms:modified xsi:type="dcterms:W3CDTF">2015-04-13T05:03:00Z</dcterms:modified>
</cp:coreProperties>
</file>