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0" w:type="dxa"/>
        <w:shd w:val="clear" w:color="auto" w:fill="FFFFFF"/>
        <w:tblCellMar>
          <w:left w:w="0" w:type="dxa"/>
          <w:right w:w="0" w:type="dxa"/>
        </w:tblCellMar>
        <w:tblLook w:val="04A0"/>
      </w:tblPr>
      <w:tblGrid>
        <w:gridCol w:w="7475"/>
      </w:tblGrid>
      <w:tr w:rsidR="008C7B5A" w:rsidRPr="008C7B5A" w:rsidTr="008C7B5A">
        <w:trPr>
          <w:trHeight w:val="330"/>
          <w:tblCellSpacing w:w="0" w:type="dxa"/>
          <w:jc w:val="center"/>
        </w:trPr>
        <w:tc>
          <w:tcPr>
            <w:tcW w:w="0" w:type="auto"/>
            <w:shd w:val="clear" w:color="auto" w:fill="FFFFFF"/>
            <w:vAlign w:val="center"/>
            <w:hideMark/>
          </w:tcPr>
          <w:p w:rsidR="008C7B5A" w:rsidRPr="008C7B5A" w:rsidRDefault="008C7B5A" w:rsidP="008C7B5A">
            <w:pPr>
              <w:widowControl/>
              <w:jc w:val="center"/>
              <w:rPr>
                <w:rFonts w:ascii="Simsun" w:eastAsia="宋体" w:hAnsi="Simsun" w:cs="宋体"/>
                <w:color w:val="000000"/>
                <w:kern w:val="0"/>
                <w:szCs w:val="21"/>
              </w:rPr>
            </w:pPr>
            <w:r w:rsidRPr="008C7B5A">
              <w:rPr>
                <w:rFonts w:ascii="Simsun" w:eastAsia="宋体" w:hAnsi="Simsun" w:cs="宋体"/>
                <w:b/>
                <w:bCs/>
                <w:color w:val="000000"/>
                <w:kern w:val="0"/>
                <w:szCs w:val="21"/>
              </w:rPr>
              <w:br/>
            </w:r>
            <w:r w:rsidRPr="008C7B5A">
              <w:rPr>
                <w:rFonts w:ascii="Simsun" w:eastAsia="宋体" w:hAnsi="Simsun" w:cs="宋体"/>
                <w:b/>
                <w:bCs/>
                <w:color w:val="000000"/>
                <w:kern w:val="0"/>
              </w:rPr>
              <w:t>洋山深水港区码头服务指南</w:t>
            </w:r>
          </w:p>
        </w:tc>
      </w:tr>
      <w:tr w:rsidR="008C7B5A" w:rsidRPr="008C7B5A" w:rsidTr="008C7B5A">
        <w:trPr>
          <w:tblCellSpacing w:w="0" w:type="dxa"/>
          <w:jc w:val="center"/>
        </w:trPr>
        <w:tc>
          <w:tcPr>
            <w:tcW w:w="0" w:type="auto"/>
            <w:shd w:val="clear" w:color="auto" w:fill="FFFFFF"/>
            <w:vAlign w:val="center"/>
            <w:hideMark/>
          </w:tcPr>
          <w:p w:rsidR="008C7B5A" w:rsidRPr="008C7B5A" w:rsidRDefault="008C7B5A" w:rsidP="008C7B5A">
            <w:pPr>
              <w:widowControl/>
              <w:spacing w:before="100" w:beforeAutospacing="1" w:after="100" w:afterAutospacing="1"/>
              <w:jc w:val="center"/>
              <w:rPr>
                <w:rFonts w:ascii="Simsun" w:eastAsia="宋体" w:hAnsi="Simsun" w:cs="宋体"/>
                <w:color w:val="000000"/>
                <w:kern w:val="0"/>
                <w:sz w:val="18"/>
                <w:szCs w:val="18"/>
              </w:rPr>
            </w:pPr>
          </w:p>
        </w:tc>
      </w:tr>
      <w:tr w:rsidR="008C7B5A" w:rsidRPr="008C7B5A" w:rsidTr="008C7B5A">
        <w:trPr>
          <w:tblCellSpacing w:w="0" w:type="dxa"/>
          <w:jc w:val="center"/>
        </w:trPr>
        <w:tc>
          <w:tcPr>
            <w:tcW w:w="0" w:type="auto"/>
            <w:shd w:val="clear" w:color="auto" w:fill="FFFFFF"/>
            <w:vAlign w:val="center"/>
            <w:hideMark/>
          </w:tcPr>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color w:val="000000"/>
                <w:kern w:val="0"/>
                <w:sz w:val="18"/>
                <w:szCs w:val="18"/>
              </w:rPr>
              <w:t>    </w:t>
            </w:r>
            <w:r w:rsidRPr="008C7B5A">
              <w:rPr>
                <w:rFonts w:ascii="Simsun" w:eastAsia="宋体" w:hAnsi="Simsun" w:cs="宋体"/>
                <w:color w:val="000000"/>
                <w:kern w:val="0"/>
                <w:sz w:val="18"/>
                <w:szCs w:val="18"/>
              </w:rPr>
              <w:t>上港集团下属上海盛东国际集装箱码头有限公司将负责洋山一期码头的经营管理，该公司投资的上海芦潮深水港物流有限公司将负责芦潮物流园区内查验作业区、辅助作业区和危险品堆场的经营管理。</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洋山深水港区即将投入运营，有关集装箱码头的服务指南简要介绍如下：</w:t>
            </w:r>
          </w:p>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b/>
                <w:bCs/>
                <w:color w:val="000000"/>
                <w:kern w:val="0"/>
                <w:sz w:val="18"/>
              </w:rPr>
              <w:t>一、航线调动计划</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在广泛征求船公司及货运单位意见的基础上，上港集团决定将上海至欧洲港口的集装箱班轮航线首先安排至洋山一期码头作业。目前，上海港欧洲航线每周有</w:t>
            </w:r>
            <w:r w:rsidRPr="008C7B5A">
              <w:rPr>
                <w:rFonts w:ascii="Simsun" w:eastAsia="宋体" w:hAnsi="Simsun" w:cs="宋体"/>
                <w:color w:val="000000"/>
                <w:kern w:val="0"/>
                <w:sz w:val="18"/>
                <w:szCs w:val="18"/>
              </w:rPr>
              <w:t>15</w:t>
            </w:r>
            <w:r w:rsidRPr="008C7B5A">
              <w:rPr>
                <w:rFonts w:ascii="Simsun" w:eastAsia="宋体" w:hAnsi="Simsun" w:cs="宋体"/>
                <w:color w:val="000000"/>
                <w:kern w:val="0"/>
                <w:sz w:val="18"/>
                <w:szCs w:val="18"/>
              </w:rPr>
              <w:t>班，共涉及</w:t>
            </w:r>
            <w:r w:rsidRPr="008C7B5A">
              <w:rPr>
                <w:rFonts w:ascii="Simsun" w:eastAsia="宋体" w:hAnsi="Simsun" w:cs="宋体"/>
                <w:color w:val="000000"/>
                <w:kern w:val="0"/>
                <w:sz w:val="18"/>
                <w:szCs w:val="18"/>
              </w:rPr>
              <w:t>20</w:t>
            </w:r>
            <w:r w:rsidRPr="008C7B5A">
              <w:rPr>
                <w:rFonts w:ascii="Simsun" w:eastAsia="宋体" w:hAnsi="Simsun" w:cs="宋体"/>
                <w:color w:val="000000"/>
                <w:kern w:val="0"/>
                <w:sz w:val="18"/>
                <w:szCs w:val="18"/>
              </w:rPr>
              <w:t>家船公司。</w:t>
            </w:r>
            <w:r w:rsidRPr="008C7B5A">
              <w:rPr>
                <w:rFonts w:ascii="Simsun" w:eastAsia="宋体" w:hAnsi="Simsun" w:cs="宋体"/>
                <w:color w:val="000000"/>
                <w:kern w:val="0"/>
                <w:sz w:val="18"/>
                <w:szCs w:val="18"/>
              </w:rPr>
              <w:t>2005</w:t>
            </w:r>
            <w:r w:rsidRPr="008C7B5A">
              <w:rPr>
                <w:rFonts w:ascii="Simsun" w:eastAsia="宋体" w:hAnsi="Simsun" w:cs="宋体"/>
                <w:color w:val="000000"/>
                <w:kern w:val="0"/>
                <w:sz w:val="18"/>
                <w:szCs w:val="18"/>
              </w:rPr>
              <w:t>年上海港欧洲航线集装箱吞吐量预计为</w:t>
            </w:r>
            <w:r w:rsidRPr="008C7B5A">
              <w:rPr>
                <w:rFonts w:ascii="Simsun" w:eastAsia="宋体" w:hAnsi="Simsun" w:cs="宋体"/>
                <w:color w:val="000000"/>
                <w:kern w:val="0"/>
                <w:sz w:val="18"/>
                <w:szCs w:val="18"/>
              </w:rPr>
              <w:t>270</w:t>
            </w:r>
            <w:r w:rsidRPr="008C7B5A">
              <w:rPr>
                <w:rFonts w:ascii="Simsun" w:eastAsia="宋体" w:hAnsi="Simsun" w:cs="宋体"/>
                <w:color w:val="000000"/>
                <w:kern w:val="0"/>
                <w:sz w:val="18"/>
                <w:szCs w:val="18"/>
              </w:rPr>
              <w:t>万标准箱，同比去年增长</w:t>
            </w:r>
            <w:r w:rsidRPr="008C7B5A">
              <w:rPr>
                <w:rFonts w:ascii="Simsun" w:eastAsia="宋体" w:hAnsi="Simsun" w:cs="宋体"/>
                <w:color w:val="000000"/>
                <w:kern w:val="0"/>
                <w:sz w:val="18"/>
                <w:szCs w:val="18"/>
              </w:rPr>
              <w:t>28%</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2006</w:t>
            </w:r>
            <w:r w:rsidRPr="008C7B5A">
              <w:rPr>
                <w:rFonts w:ascii="Simsun" w:eastAsia="宋体" w:hAnsi="Simsun" w:cs="宋体"/>
                <w:color w:val="000000"/>
                <w:kern w:val="0"/>
                <w:sz w:val="18"/>
                <w:szCs w:val="18"/>
              </w:rPr>
              <w:t>年洋山一期码头集装箱吞吐量预计将超过</w:t>
            </w:r>
            <w:r w:rsidRPr="008C7B5A">
              <w:rPr>
                <w:rFonts w:ascii="Simsun" w:eastAsia="宋体" w:hAnsi="Simsun" w:cs="宋体"/>
                <w:color w:val="000000"/>
                <w:kern w:val="0"/>
                <w:sz w:val="18"/>
                <w:szCs w:val="18"/>
              </w:rPr>
              <w:t>300</w:t>
            </w:r>
            <w:r w:rsidRPr="008C7B5A">
              <w:rPr>
                <w:rFonts w:ascii="Simsun" w:eastAsia="宋体" w:hAnsi="Simsun" w:cs="宋体"/>
                <w:color w:val="000000"/>
                <w:kern w:val="0"/>
                <w:sz w:val="18"/>
                <w:szCs w:val="18"/>
              </w:rPr>
              <w:t>万标准箱。</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t>11</w:t>
            </w:r>
            <w:r w:rsidRPr="008C7B5A">
              <w:rPr>
                <w:rFonts w:ascii="Simsun" w:eastAsia="宋体" w:hAnsi="Simsun" w:cs="宋体"/>
                <w:color w:val="000000"/>
                <w:kern w:val="0"/>
                <w:sz w:val="18"/>
                <w:szCs w:val="18"/>
              </w:rPr>
              <w:t>月</w:t>
            </w:r>
            <w:r w:rsidRPr="008C7B5A">
              <w:rPr>
                <w:rFonts w:ascii="Simsun" w:eastAsia="宋体" w:hAnsi="Simsun" w:cs="宋体"/>
                <w:color w:val="000000"/>
                <w:kern w:val="0"/>
                <w:sz w:val="18"/>
                <w:szCs w:val="18"/>
              </w:rPr>
              <w:t>3</w:t>
            </w:r>
            <w:r w:rsidRPr="008C7B5A">
              <w:rPr>
                <w:rFonts w:ascii="Simsun" w:eastAsia="宋体" w:hAnsi="Simsun" w:cs="宋体"/>
                <w:color w:val="000000"/>
                <w:kern w:val="0"/>
                <w:sz w:val="18"/>
                <w:szCs w:val="18"/>
              </w:rPr>
              <w:t>日，上港集团已通过有关船代向各船公司正式发出了航线调动的书面通知，并同时通过集团网站向社会公告。</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t>11</w:t>
            </w:r>
            <w:r w:rsidRPr="008C7B5A">
              <w:rPr>
                <w:rFonts w:ascii="Simsun" w:eastAsia="宋体" w:hAnsi="Simsun" w:cs="宋体"/>
                <w:color w:val="000000"/>
                <w:kern w:val="0"/>
                <w:sz w:val="18"/>
                <w:szCs w:val="18"/>
              </w:rPr>
              <w:t>月</w:t>
            </w:r>
            <w:r w:rsidRPr="008C7B5A">
              <w:rPr>
                <w:rFonts w:ascii="Simsun" w:eastAsia="宋体" w:hAnsi="Simsun" w:cs="宋体"/>
                <w:color w:val="000000"/>
                <w:kern w:val="0"/>
                <w:sz w:val="18"/>
                <w:szCs w:val="18"/>
              </w:rPr>
              <w:t>25</w:t>
            </w:r>
            <w:r w:rsidRPr="008C7B5A">
              <w:rPr>
                <w:rFonts w:ascii="Simsun" w:eastAsia="宋体" w:hAnsi="Simsun" w:cs="宋体"/>
                <w:color w:val="000000"/>
                <w:kern w:val="0"/>
                <w:sz w:val="18"/>
                <w:szCs w:val="18"/>
              </w:rPr>
              <w:t>日起洋山一期码头将开始接受出口集装箱进港，</w:t>
            </w:r>
            <w:r w:rsidRPr="008C7B5A">
              <w:rPr>
                <w:rFonts w:ascii="Simsun" w:eastAsia="宋体" w:hAnsi="Simsun" w:cs="宋体"/>
                <w:color w:val="000000"/>
                <w:kern w:val="0"/>
                <w:sz w:val="18"/>
                <w:szCs w:val="18"/>
              </w:rPr>
              <w:t>11</w:t>
            </w:r>
            <w:r w:rsidRPr="008C7B5A">
              <w:rPr>
                <w:rFonts w:ascii="Simsun" w:eastAsia="宋体" w:hAnsi="Simsun" w:cs="宋体"/>
                <w:color w:val="000000"/>
                <w:kern w:val="0"/>
                <w:sz w:val="18"/>
                <w:szCs w:val="18"/>
              </w:rPr>
              <w:t>月</w:t>
            </w:r>
            <w:r w:rsidRPr="008C7B5A">
              <w:rPr>
                <w:rFonts w:ascii="Simsun" w:eastAsia="宋体" w:hAnsi="Simsun" w:cs="宋体"/>
                <w:color w:val="000000"/>
                <w:kern w:val="0"/>
                <w:sz w:val="18"/>
                <w:szCs w:val="18"/>
              </w:rPr>
              <w:t>29</w:t>
            </w:r>
            <w:r w:rsidRPr="008C7B5A">
              <w:rPr>
                <w:rFonts w:ascii="Simsun" w:eastAsia="宋体" w:hAnsi="Simsun" w:cs="宋体"/>
                <w:color w:val="000000"/>
                <w:kern w:val="0"/>
                <w:sz w:val="18"/>
                <w:szCs w:val="18"/>
              </w:rPr>
              <w:t>日欧洲航线的集装箱船舶开始挂靠洋山港区作业，</w:t>
            </w:r>
            <w:r w:rsidRPr="008C7B5A">
              <w:rPr>
                <w:rFonts w:ascii="Simsun" w:eastAsia="宋体" w:hAnsi="Simsun" w:cs="宋体"/>
                <w:color w:val="000000"/>
                <w:kern w:val="0"/>
                <w:sz w:val="18"/>
                <w:szCs w:val="18"/>
              </w:rPr>
              <w:t>12</w:t>
            </w:r>
            <w:r w:rsidRPr="008C7B5A">
              <w:rPr>
                <w:rFonts w:ascii="Simsun" w:eastAsia="宋体" w:hAnsi="Simsun" w:cs="宋体"/>
                <w:color w:val="000000"/>
                <w:kern w:val="0"/>
                <w:sz w:val="18"/>
                <w:szCs w:val="18"/>
              </w:rPr>
              <w:t>月</w:t>
            </w:r>
            <w:r w:rsidRPr="008C7B5A">
              <w:rPr>
                <w:rFonts w:ascii="Simsun" w:eastAsia="宋体" w:hAnsi="Simsun" w:cs="宋体"/>
                <w:color w:val="000000"/>
                <w:kern w:val="0"/>
                <w:sz w:val="18"/>
                <w:szCs w:val="18"/>
              </w:rPr>
              <w:t>1</w:t>
            </w:r>
            <w:r w:rsidRPr="008C7B5A">
              <w:rPr>
                <w:rFonts w:ascii="Simsun" w:eastAsia="宋体" w:hAnsi="Simsun" w:cs="宋体"/>
                <w:color w:val="000000"/>
                <w:kern w:val="0"/>
                <w:sz w:val="18"/>
                <w:szCs w:val="18"/>
              </w:rPr>
              <w:t>日首批</w:t>
            </w:r>
            <w:r w:rsidRPr="008C7B5A">
              <w:rPr>
                <w:rFonts w:ascii="Simsun" w:eastAsia="宋体" w:hAnsi="Simsun" w:cs="宋体"/>
                <w:color w:val="000000"/>
                <w:kern w:val="0"/>
                <w:sz w:val="18"/>
                <w:szCs w:val="18"/>
              </w:rPr>
              <w:t>3</w:t>
            </w:r>
            <w:r w:rsidRPr="008C7B5A">
              <w:rPr>
                <w:rFonts w:ascii="Simsun" w:eastAsia="宋体" w:hAnsi="Simsun" w:cs="宋体"/>
                <w:color w:val="000000"/>
                <w:kern w:val="0"/>
                <w:sz w:val="18"/>
                <w:szCs w:val="18"/>
              </w:rPr>
              <w:t>班欧洲航线船舶作业完毕自洋山港区开船。我们计划在</w:t>
            </w:r>
            <w:r w:rsidRPr="008C7B5A">
              <w:rPr>
                <w:rFonts w:ascii="Simsun" w:eastAsia="宋体" w:hAnsi="Simsun" w:cs="宋体"/>
                <w:color w:val="000000"/>
                <w:kern w:val="0"/>
                <w:sz w:val="18"/>
                <w:szCs w:val="18"/>
              </w:rPr>
              <w:t>1</w:t>
            </w:r>
            <w:r w:rsidRPr="008C7B5A">
              <w:rPr>
                <w:rFonts w:ascii="Simsun" w:eastAsia="宋体" w:hAnsi="Simsun" w:cs="宋体"/>
                <w:color w:val="000000"/>
                <w:kern w:val="0"/>
                <w:sz w:val="18"/>
                <w:szCs w:val="18"/>
              </w:rPr>
              <w:t>至</w:t>
            </w:r>
            <w:r w:rsidRPr="008C7B5A">
              <w:rPr>
                <w:rFonts w:ascii="Simsun" w:eastAsia="宋体" w:hAnsi="Simsun" w:cs="宋体"/>
                <w:color w:val="000000"/>
                <w:kern w:val="0"/>
                <w:sz w:val="18"/>
                <w:szCs w:val="18"/>
              </w:rPr>
              <w:t>2</w:t>
            </w:r>
            <w:r w:rsidRPr="008C7B5A">
              <w:rPr>
                <w:rFonts w:ascii="Simsun" w:eastAsia="宋体" w:hAnsi="Simsun" w:cs="宋体"/>
                <w:color w:val="000000"/>
                <w:kern w:val="0"/>
                <w:sz w:val="18"/>
                <w:szCs w:val="18"/>
              </w:rPr>
              <w:t>周内完成所有欧洲航线班轮的搬迁工作。</w:t>
            </w:r>
          </w:p>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b/>
                <w:bCs/>
                <w:color w:val="000000"/>
                <w:kern w:val="0"/>
                <w:sz w:val="18"/>
              </w:rPr>
              <w:t>二、集装箱码头业务受理点</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洋山一期码头的业务受理台设在芦潮物流园区内，负责受理重箱提运、空箱提运、拆箱车提、退关箱提运、海关查验等业务。受理点每天服务时间为</w:t>
            </w:r>
            <w:r w:rsidRPr="008C7B5A">
              <w:rPr>
                <w:rFonts w:ascii="Simsun" w:eastAsia="宋体" w:hAnsi="Simsun" w:cs="宋体"/>
                <w:color w:val="000000"/>
                <w:kern w:val="0"/>
                <w:sz w:val="18"/>
                <w:szCs w:val="18"/>
              </w:rPr>
              <w:t>8</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30-16</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00</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洋山一期码头还将在市中心的航交所设立服务窗口，主要接收出口场站收据，并为广大客户提供业务咨询等服务。</w:t>
            </w:r>
          </w:p>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b/>
                <w:bCs/>
                <w:color w:val="000000"/>
                <w:kern w:val="0"/>
                <w:sz w:val="18"/>
              </w:rPr>
              <w:t>三、集装箱码头相关业务及注意事项</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（一）进口业务</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洋山一期码头进口业务与传统做法相比，变化不大，客户在办理完进口报检、报关手续后，凭有效提货单至码头业务受理台办理提箱手续，然后就可安排车辆提箱。</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lastRenderedPageBreak/>
              <w:t>洋山一期码头投入使用后，在很短时间内业务量就会接近成熟运作的码头，因此对进口集装箱同样会采取疏港措施，疏港规则与费用均不变，普通集装箱将疏运至芦潮辅助作业区，危险品集装箱将疏运至芦潮危险品堆场。</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（二）出口业务</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洋山一期码头出口集装箱进港起止时间为：自开船前第</w:t>
            </w:r>
            <w:r w:rsidRPr="008C7B5A">
              <w:rPr>
                <w:rFonts w:ascii="Simsun" w:eastAsia="宋体" w:hAnsi="Simsun" w:cs="宋体"/>
                <w:color w:val="000000"/>
                <w:kern w:val="0"/>
                <w:sz w:val="18"/>
                <w:szCs w:val="18"/>
              </w:rPr>
              <w:t>6</w:t>
            </w:r>
            <w:r w:rsidRPr="008C7B5A">
              <w:rPr>
                <w:rFonts w:ascii="Simsun" w:eastAsia="宋体" w:hAnsi="Simsun" w:cs="宋体"/>
                <w:color w:val="000000"/>
                <w:kern w:val="0"/>
                <w:sz w:val="18"/>
                <w:szCs w:val="18"/>
              </w:rPr>
              <w:t>天</w:t>
            </w:r>
            <w:r w:rsidRPr="008C7B5A">
              <w:rPr>
                <w:rFonts w:ascii="Simsun" w:eastAsia="宋体" w:hAnsi="Simsun" w:cs="宋体"/>
                <w:color w:val="000000"/>
                <w:kern w:val="0"/>
                <w:sz w:val="18"/>
                <w:szCs w:val="18"/>
              </w:rPr>
              <w:t>08</w:t>
            </w:r>
            <w:r w:rsidRPr="008C7B5A">
              <w:rPr>
                <w:rFonts w:ascii="Simsun" w:eastAsia="宋体" w:hAnsi="Simsun" w:cs="宋体"/>
                <w:color w:val="000000"/>
                <w:kern w:val="0"/>
                <w:sz w:val="18"/>
                <w:szCs w:val="18"/>
              </w:rPr>
              <w:t>点起至开船前</w:t>
            </w:r>
            <w:r w:rsidRPr="008C7B5A">
              <w:rPr>
                <w:rFonts w:ascii="Simsun" w:eastAsia="宋体" w:hAnsi="Simsun" w:cs="宋体"/>
                <w:color w:val="000000"/>
                <w:kern w:val="0"/>
                <w:sz w:val="18"/>
                <w:szCs w:val="18"/>
              </w:rPr>
              <w:t>1</w:t>
            </w:r>
            <w:r w:rsidRPr="008C7B5A">
              <w:rPr>
                <w:rFonts w:ascii="Simsun" w:eastAsia="宋体" w:hAnsi="Simsun" w:cs="宋体"/>
                <w:color w:val="000000"/>
                <w:kern w:val="0"/>
                <w:sz w:val="18"/>
                <w:szCs w:val="18"/>
              </w:rPr>
              <w:t>天</w:t>
            </w:r>
            <w:r w:rsidRPr="008C7B5A">
              <w:rPr>
                <w:rFonts w:ascii="Simsun" w:eastAsia="宋体" w:hAnsi="Simsun" w:cs="宋体"/>
                <w:color w:val="000000"/>
                <w:kern w:val="0"/>
                <w:sz w:val="18"/>
                <w:szCs w:val="18"/>
              </w:rPr>
              <w:t>14</w:t>
            </w:r>
            <w:r w:rsidRPr="008C7B5A">
              <w:rPr>
                <w:rFonts w:ascii="Simsun" w:eastAsia="宋体" w:hAnsi="Simsun" w:cs="宋体"/>
                <w:color w:val="000000"/>
                <w:kern w:val="0"/>
                <w:sz w:val="18"/>
                <w:szCs w:val="18"/>
              </w:rPr>
              <w:t>点止，对于超过截止进港时间的集装箱，码头仍然收箱，但不保证装船出运。</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根据上海海关对洋山港区的监管模式，出口货物实行</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先报关后进港</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的运作模式。出口集装箱报关后，海关在出口场站收据上加盖单证章，表示准许进港，集装箱通过海关芦潮卡口后，经东海大桥上岛。</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洋山一期码头同样需要客户提前向码头发送电子出口装箱单信息，对没有收到电子信息的，码头道口旁的装箱单预录点可提供装箱单预录服务。</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出口集装箱进港后，码头会及时通过亿通信息平台向海关发送集装箱运抵报告，海关接收出口箱运抵报告后，电脑系统进行自动放行，按票发送电子放行信息给码头，码头凭该信息配裁装船。</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（三）中转业务</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对于海船承运的进出口中转箱，可以直接挂靠洋山一期码头进行转运；对江船承运的进出口中转箱，可以使用</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完成洋山港区与外高桥港区间的驳运。</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所谓</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是指经上海海关核准备案，在外高桥港区和洋山深水港区之间往返驳运集装箱的专用船舶。上港集团在高桥港区设立了二个</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换装点，分别在外二期和外四期码头。</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t>11</w:t>
            </w:r>
            <w:r w:rsidRPr="008C7B5A">
              <w:rPr>
                <w:rFonts w:ascii="Simsun" w:eastAsia="宋体" w:hAnsi="Simsun" w:cs="宋体"/>
                <w:color w:val="000000"/>
                <w:kern w:val="0"/>
                <w:sz w:val="18"/>
                <w:szCs w:val="18"/>
              </w:rPr>
              <w:t>月</w:t>
            </w:r>
            <w:r w:rsidRPr="008C7B5A">
              <w:rPr>
                <w:rFonts w:ascii="Simsun" w:eastAsia="宋体" w:hAnsi="Simsun" w:cs="宋体"/>
                <w:color w:val="000000"/>
                <w:kern w:val="0"/>
                <w:sz w:val="18"/>
                <w:szCs w:val="18"/>
              </w:rPr>
              <w:t>26</w:t>
            </w:r>
            <w:r w:rsidRPr="008C7B5A">
              <w:rPr>
                <w:rFonts w:ascii="Simsun" w:eastAsia="宋体" w:hAnsi="Simsun" w:cs="宋体"/>
                <w:color w:val="000000"/>
                <w:kern w:val="0"/>
                <w:sz w:val="18"/>
                <w:szCs w:val="18"/>
              </w:rPr>
              <w:t>日起，</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开始投入运营，初期共使用</w:t>
            </w:r>
            <w:r w:rsidRPr="008C7B5A">
              <w:rPr>
                <w:rFonts w:ascii="Simsun" w:eastAsia="宋体" w:hAnsi="Simsun" w:cs="宋体"/>
                <w:color w:val="000000"/>
                <w:kern w:val="0"/>
                <w:sz w:val="18"/>
                <w:szCs w:val="18"/>
              </w:rPr>
              <w:t>6</w:t>
            </w:r>
            <w:r w:rsidRPr="008C7B5A">
              <w:rPr>
                <w:rFonts w:ascii="Simsun" w:eastAsia="宋体" w:hAnsi="Simsun" w:cs="宋体"/>
                <w:color w:val="000000"/>
                <w:kern w:val="0"/>
                <w:sz w:val="18"/>
                <w:szCs w:val="18"/>
              </w:rPr>
              <w:t>艘</w:t>
            </w:r>
            <w:r w:rsidRPr="008C7B5A">
              <w:rPr>
                <w:rFonts w:ascii="Simsun" w:eastAsia="宋体" w:hAnsi="Simsun" w:cs="宋体"/>
                <w:color w:val="000000"/>
                <w:kern w:val="0"/>
                <w:sz w:val="18"/>
                <w:szCs w:val="18"/>
              </w:rPr>
              <w:t>300TEU</w:t>
            </w:r>
            <w:r w:rsidRPr="008C7B5A">
              <w:rPr>
                <w:rFonts w:ascii="Simsun" w:eastAsia="宋体" w:hAnsi="Simsun" w:cs="宋体"/>
                <w:color w:val="000000"/>
                <w:kern w:val="0"/>
                <w:sz w:val="18"/>
                <w:szCs w:val="18"/>
              </w:rPr>
              <w:t>左右的船舶，每天在外高桥港区与洋山港区间对开</w:t>
            </w:r>
            <w:r w:rsidRPr="008C7B5A">
              <w:rPr>
                <w:rFonts w:ascii="Simsun" w:eastAsia="宋体" w:hAnsi="Simsun" w:cs="宋体"/>
                <w:color w:val="000000"/>
                <w:kern w:val="0"/>
                <w:sz w:val="18"/>
                <w:szCs w:val="18"/>
              </w:rPr>
              <w:t>3</w:t>
            </w:r>
            <w:r w:rsidRPr="008C7B5A">
              <w:rPr>
                <w:rFonts w:ascii="Simsun" w:eastAsia="宋体" w:hAnsi="Simsun" w:cs="宋体"/>
                <w:color w:val="000000"/>
                <w:kern w:val="0"/>
                <w:sz w:val="18"/>
                <w:szCs w:val="18"/>
              </w:rPr>
              <w:t>班，单向每隔</w:t>
            </w:r>
            <w:r w:rsidRPr="008C7B5A">
              <w:rPr>
                <w:rFonts w:ascii="Simsun" w:eastAsia="宋体" w:hAnsi="Simsun" w:cs="宋体"/>
                <w:color w:val="000000"/>
                <w:kern w:val="0"/>
                <w:sz w:val="18"/>
                <w:szCs w:val="18"/>
              </w:rPr>
              <w:t>8</w:t>
            </w:r>
            <w:r w:rsidRPr="008C7B5A">
              <w:rPr>
                <w:rFonts w:ascii="Simsun" w:eastAsia="宋体" w:hAnsi="Simsun" w:cs="宋体"/>
                <w:color w:val="000000"/>
                <w:kern w:val="0"/>
                <w:sz w:val="18"/>
                <w:szCs w:val="18"/>
              </w:rPr>
              <w:t>小时一班。</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目前，经海关同意可以使用</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驳运的集装箱包括</w:t>
            </w:r>
            <w:r w:rsidRPr="008C7B5A">
              <w:rPr>
                <w:rFonts w:ascii="Simsun" w:eastAsia="宋体" w:hAnsi="Simsun" w:cs="宋体"/>
                <w:color w:val="000000"/>
                <w:kern w:val="0"/>
                <w:sz w:val="18"/>
                <w:szCs w:val="18"/>
              </w:rPr>
              <w:t>4</w:t>
            </w:r>
            <w:r w:rsidRPr="008C7B5A">
              <w:rPr>
                <w:rFonts w:ascii="Simsun" w:eastAsia="宋体" w:hAnsi="Simsun" w:cs="宋体"/>
                <w:color w:val="000000"/>
                <w:kern w:val="0"/>
                <w:sz w:val="18"/>
                <w:szCs w:val="18"/>
              </w:rPr>
              <w:t>种，即：国际中转箱、沿海内支线中转箱、长江内支线中转箱和空箱。</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水运出口中转箱在进入洋山一期码头后，码头公司会及时通过亿通信息平台向海关发送集装箱运抵报告。</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（四）船公司空箱调运业务</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上海港腹地出口货源充足，对空箱需求量大，为方便船公司继续使用欧洲航线调入空箱，洋山一</w:t>
            </w:r>
            <w:r w:rsidRPr="008C7B5A">
              <w:rPr>
                <w:rFonts w:ascii="Simsun" w:eastAsia="宋体" w:hAnsi="Simsun" w:cs="宋体"/>
                <w:color w:val="000000"/>
                <w:kern w:val="0"/>
                <w:sz w:val="18"/>
                <w:szCs w:val="18"/>
              </w:rPr>
              <w:lastRenderedPageBreak/>
              <w:t>期码头专门设立了箱管中心为船公司提供全方位的空箱调运服务平台。</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箱管中心将接受船公司的委托，满足船公司各类空箱调运需求，包括将空箱由洋山码头通过</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驳运至外高桥港区、用集卡拖运至芦潮辅助作业区、甚至拖运至船公司指定的港外堆场。我们在芦潮辅助作业区的空箱堆场已经具备修箱、洗箱、发箱等功能，随时满足船公司的需要。</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（五）危险品作业</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与传统做法一样，在洋山一期码头对烈性危险货物集装箱采用直取、直装作业方式。</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对客户没有办理直取手续的进口烈性危险货物集装箱，码头将安排直疏作业，客户可以到芦潮危险品堆场提箱。</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对出口烈性危险货物集装箱，客户应先送箱至芦潮危险品堆场，在办理必要的查验手续后，再安排直装船作业。</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对海船承运的中转烈性危险货物集装箱，采用船</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船作业方式。对江船承运的中转烈性危险货物集装箱，可通过</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驳运到二程船港区，再采用船</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船作业方式。对不能及时衔接二程船的，将视实际情况在洋山港区危险品堆场临时存放。</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烈性危险货物是指：《国际海运危险货物规则》中列名的</w:t>
            </w:r>
            <w:r w:rsidRPr="008C7B5A">
              <w:rPr>
                <w:rFonts w:ascii="Simsun" w:eastAsia="宋体" w:hAnsi="Simsun" w:cs="宋体"/>
                <w:color w:val="000000"/>
                <w:kern w:val="0"/>
                <w:sz w:val="18"/>
                <w:szCs w:val="18"/>
              </w:rPr>
              <w:t>1</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2</w:t>
            </w:r>
            <w:r w:rsidRPr="008C7B5A">
              <w:rPr>
                <w:rFonts w:ascii="Simsun" w:eastAsia="宋体" w:hAnsi="Simsun" w:cs="宋体"/>
                <w:color w:val="000000"/>
                <w:kern w:val="0"/>
                <w:sz w:val="18"/>
                <w:szCs w:val="18"/>
              </w:rPr>
              <w:t>类、</w:t>
            </w:r>
            <w:r w:rsidRPr="008C7B5A">
              <w:rPr>
                <w:rFonts w:ascii="Simsun" w:eastAsia="宋体" w:hAnsi="Simsun" w:cs="宋体"/>
                <w:color w:val="000000"/>
                <w:kern w:val="0"/>
                <w:sz w:val="18"/>
                <w:szCs w:val="18"/>
              </w:rPr>
              <w:t>4.2</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5.1</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5.2</w:t>
            </w:r>
            <w:r w:rsidRPr="008C7B5A">
              <w:rPr>
                <w:rFonts w:ascii="Simsun" w:eastAsia="宋体" w:hAnsi="Simsun" w:cs="宋体"/>
                <w:color w:val="000000"/>
                <w:kern w:val="0"/>
                <w:sz w:val="18"/>
                <w:szCs w:val="18"/>
              </w:rPr>
              <w:t>项以及剧毒品、一级酸性腐蚀品、冷冻温控危险货物，高温季节包括</w:t>
            </w:r>
            <w:r w:rsidRPr="008C7B5A">
              <w:rPr>
                <w:rFonts w:ascii="Simsun" w:eastAsia="宋体" w:hAnsi="Simsun" w:cs="宋体"/>
                <w:color w:val="000000"/>
                <w:kern w:val="0"/>
                <w:sz w:val="18"/>
                <w:szCs w:val="18"/>
              </w:rPr>
              <w:t>3.1</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3.2</w:t>
            </w:r>
            <w:r w:rsidRPr="008C7B5A">
              <w:rPr>
                <w:rFonts w:ascii="Simsun" w:eastAsia="宋体" w:hAnsi="Simsun" w:cs="宋体"/>
                <w:color w:val="000000"/>
                <w:kern w:val="0"/>
                <w:sz w:val="18"/>
                <w:szCs w:val="18"/>
              </w:rPr>
              <w:t>项危险货物。</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（六）重大件作业</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洋山港区重大件业务流程不变。在洋山港区，重量低于</w:t>
            </w:r>
            <w:r w:rsidRPr="008C7B5A">
              <w:rPr>
                <w:rFonts w:ascii="Simsun" w:eastAsia="宋体" w:hAnsi="Simsun" w:cs="宋体"/>
                <w:color w:val="000000"/>
                <w:kern w:val="0"/>
                <w:sz w:val="18"/>
                <w:szCs w:val="18"/>
              </w:rPr>
              <w:t>60</w:t>
            </w:r>
            <w:r w:rsidRPr="008C7B5A">
              <w:rPr>
                <w:rFonts w:ascii="Simsun" w:eastAsia="宋体" w:hAnsi="Simsun" w:cs="宋体"/>
                <w:color w:val="000000"/>
                <w:kern w:val="0"/>
                <w:sz w:val="18"/>
                <w:szCs w:val="18"/>
              </w:rPr>
              <w:t>吨的重大件可以使用桥吊作业；重量超过</w:t>
            </w:r>
            <w:r w:rsidRPr="008C7B5A">
              <w:rPr>
                <w:rFonts w:ascii="Simsun" w:eastAsia="宋体" w:hAnsi="Simsun" w:cs="宋体"/>
                <w:color w:val="000000"/>
                <w:kern w:val="0"/>
                <w:sz w:val="18"/>
                <w:szCs w:val="18"/>
              </w:rPr>
              <w:t>60</w:t>
            </w:r>
            <w:r w:rsidRPr="008C7B5A">
              <w:rPr>
                <w:rFonts w:ascii="Simsun" w:eastAsia="宋体" w:hAnsi="Simsun" w:cs="宋体"/>
                <w:color w:val="000000"/>
                <w:kern w:val="0"/>
                <w:sz w:val="18"/>
                <w:szCs w:val="18"/>
              </w:rPr>
              <w:t>吨的重大件货物将使用浮吊作业，目前常驻洋山港区的浮吊最大起重负荷为</w:t>
            </w:r>
            <w:r w:rsidRPr="008C7B5A">
              <w:rPr>
                <w:rFonts w:ascii="Simsun" w:eastAsia="宋体" w:hAnsi="Simsun" w:cs="宋体"/>
                <w:color w:val="000000"/>
                <w:kern w:val="0"/>
                <w:sz w:val="18"/>
                <w:szCs w:val="18"/>
              </w:rPr>
              <w:t>500</w:t>
            </w:r>
            <w:r w:rsidRPr="008C7B5A">
              <w:rPr>
                <w:rFonts w:ascii="Simsun" w:eastAsia="宋体" w:hAnsi="Simsun" w:cs="宋体"/>
                <w:color w:val="000000"/>
                <w:kern w:val="0"/>
                <w:sz w:val="18"/>
                <w:szCs w:val="18"/>
              </w:rPr>
              <w:t>吨。使用浮吊的收费标准原则上不高于外高桥港区，使用额外设备及工具的例外。</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（七）暂落箱业务</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东海大桥因故关闭时，芦潮辅助作业区可以为客户提供暂落箱服务。这时客户应先办妥必要的海关查验作业，然后将出口箱暂存于辅助作业区，待大桥开通后，由作业区安排集卡拖箱至洋山码头。出口箱进入芦潮辅助作业区，芦潮深水港物流公司同样会及时通过亿通信息平台向海关发送集装箱运抵报告。</w:t>
            </w:r>
            <w:bookmarkStart w:id="0" w:name="_Toc121209984"/>
            <w:bookmarkEnd w:id="0"/>
          </w:p>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b/>
                <w:bCs/>
                <w:color w:val="000000"/>
                <w:kern w:val="0"/>
                <w:sz w:val="18"/>
              </w:rPr>
              <w:lastRenderedPageBreak/>
              <w:t>四、主要收费标准</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（一）洋山一期码头费用</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洋山港区一期码头的集装箱装卸包干费、开关舱费、供水费等；码头堆场的搬移费、上下车费、拆装箱费、制冷费、堆存费、货物港务费、港口建设费，暂按交通部</w:t>
            </w:r>
            <w:r w:rsidRPr="008C7B5A">
              <w:rPr>
                <w:rFonts w:ascii="Simsun" w:eastAsia="宋体" w:hAnsi="Simsun" w:cs="宋体"/>
                <w:color w:val="000000"/>
                <w:kern w:val="0"/>
                <w:sz w:val="18"/>
                <w:szCs w:val="18"/>
              </w:rPr>
              <w:t>2001</w:t>
            </w:r>
            <w:r w:rsidRPr="008C7B5A">
              <w:rPr>
                <w:rFonts w:ascii="Simsun" w:eastAsia="宋体" w:hAnsi="Simsun" w:cs="宋体"/>
                <w:color w:val="000000"/>
                <w:kern w:val="0"/>
                <w:sz w:val="18"/>
                <w:szCs w:val="18"/>
              </w:rPr>
              <w:t>年颁布的《港口收费规则（外贸部分）》以及上港集团相关规定执行。</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（二）</w:t>
            </w:r>
            <w:r w:rsidRPr="008C7B5A">
              <w:rPr>
                <w:rFonts w:ascii="Simsun" w:eastAsia="宋体" w:hAnsi="Simsun" w:cs="宋体"/>
                <w:b/>
                <w:bCs/>
                <w:color w:val="000000"/>
                <w:kern w:val="0"/>
                <w:sz w:val="18"/>
              </w:rPr>
              <w:t>“</w:t>
            </w:r>
            <w:r w:rsidRPr="008C7B5A">
              <w:rPr>
                <w:rFonts w:ascii="Simsun" w:eastAsia="宋体" w:hAnsi="Simsun" w:cs="宋体"/>
                <w:b/>
                <w:bCs/>
                <w:color w:val="000000"/>
                <w:kern w:val="0"/>
                <w:sz w:val="18"/>
              </w:rPr>
              <w:t>穿梭巴士</w:t>
            </w:r>
            <w:r w:rsidRPr="008C7B5A">
              <w:rPr>
                <w:rFonts w:ascii="Simsun" w:eastAsia="宋体" w:hAnsi="Simsun" w:cs="宋体"/>
                <w:b/>
                <w:bCs/>
                <w:color w:val="000000"/>
                <w:kern w:val="0"/>
                <w:sz w:val="18"/>
              </w:rPr>
              <w:t>”</w:t>
            </w:r>
            <w:r w:rsidRPr="008C7B5A">
              <w:rPr>
                <w:rFonts w:ascii="Simsun" w:eastAsia="宋体" w:hAnsi="Simsun" w:cs="宋体"/>
                <w:b/>
                <w:bCs/>
                <w:color w:val="000000"/>
                <w:kern w:val="0"/>
                <w:sz w:val="18"/>
              </w:rPr>
              <w:t>驳运包干费</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t>1</w:t>
            </w:r>
            <w:r w:rsidRPr="008C7B5A">
              <w:rPr>
                <w:rFonts w:ascii="Simsun" w:eastAsia="宋体" w:hAnsi="Simsun" w:cs="宋体"/>
                <w:color w:val="000000"/>
                <w:kern w:val="0"/>
                <w:sz w:val="18"/>
                <w:szCs w:val="18"/>
              </w:rPr>
              <w:t>、长江内支线船舶靠泊外高桥</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专用码头</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，中转箱经换装</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完成洋山与外高桥码头间的驳运，按以下标准计收包干费。</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w:t>
            </w:r>
            <w:r w:rsidRPr="008C7B5A">
              <w:rPr>
                <w:rFonts w:ascii="Simsun" w:eastAsia="宋体" w:hAnsi="Simsun" w:cs="宋体"/>
                <w:b/>
                <w:bCs/>
                <w:color w:val="000000"/>
                <w:kern w:val="0"/>
                <w:sz w:val="18"/>
              </w:rPr>
              <w:t>穿梭巴士</w:t>
            </w:r>
            <w:r w:rsidRPr="008C7B5A">
              <w:rPr>
                <w:rFonts w:ascii="Simsun" w:eastAsia="宋体" w:hAnsi="Simsun" w:cs="宋体"/>
                <w:b/>
                <w:bCs/>
                <w:color w:val="000000"/>
                <w:kern w:val="0"/>
                <w:sz w:val="18"/>
              </w:rPr>
              <w:t>”</w:t>
            </w:r>
            <w:r w:rsidRPr="008C7B5A">
              <w:rPr>
                <w:rFonts w:ascii="Simsun" w:eastAsia="宋体" w:hAnsi="Simsun" w:cs="宋体"/>
                <w:b/>
                <w:bCs/>
                <w:color w:val="000000"/>
                <w:kern w:val="0"/>
                <w:sz w:val="18"/>
              </w:rPr>
              <w:t>驳运包干费率表</w:t>
            </w:r>
            <w:r w:rsidRPr="008C7B5A">
              <w:rPr>
                <w:rFonts w:ascii="Simsun" w:eastAsia="宋体" w:hAnsi="Simsun" w:cs="宋体"/>
                <w:color w:val="000000"/>
                <w:kern w:val="0"/>
                <w:sz w:val="18"/>
                <w:szCs w:val="18"/>
              </w:rPr>
              <w:t>                                                </w:t>
            </w:r>
            <w:r w:rsidRPr="008C7B5A">
              <w:rPr>
                <w:rFonts w:ascii="Simsun" w:eastAsia="宋体" w:hAnsi="Simsun" w:cs="宋体"/>
                <w:b/>
                <w:bCs/>
                <w:color w:val="000000"/>
                <w:kern w:val="0"/>
                <w:sz w:val="18"/>
              </w:rPr>
              <w:t>单位：元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16"/>
              <w:gridCol w:w="3551"/>
              <w:gridCol w:w="1596"/>
              <w:gridCol w:w="1596"/>
            </w:tblGrid>
            <w:tr w:rsidR="008C7B5A" w:rsidRPr="008C7B5A">
              <w:trPr>
                <w:tblCellSpacing w:w="0" w:type="dxa"/>
              </w:trPr>
              <w:tc>
                <w:tcPr>
                  <w:tcW w:w="4320" w:type="dxa"/>
                  <w:gridSpan w:val="2"/>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center"/>
                    <w:rPr>
                      <w:rFonts w:ascii="宋体" w:eastAsia="宋体" w:hAnsi="宋体" w:cs="宋体"/>
                      <w:kern w:val="0"/>
                      <w:sz w:val="18"/>
                      <w:szCs w:val="18"/>
                    </w:rPr>
                  </w:pPr>
                  <w:r w:rsidRPr="008C7B5A">
                    <w:rPr>
                      <w:rFonts w:ascii="宋体" w:eastAsia="宋体" w:hAnsi="宋体" w:cs="宋体"/>
                      <w:kern w:val="0"/>
                      <w:sz w:val="18"/>
                      <w:szCs w:val="18"/>
                    </w:rPr>
                    <w:t>箱     型</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20英尺</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40英尺</w:t>
                  </w:r>
                </w:p>
              </w:tc>
            </w:tr>
            <w:tr w:rsidR="008C7B5A" w:rsidRPr="008C7B5A">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bookmarkStart w:id="1" w:name="_Toc120960203"/>
                  <w:bookmarkStart w:id="2" w:name="_Toc120961670"/>
                  <w:bookmarkStart w:id="3" w:name="_Toc120961702"/>
                  <w:bookmarkStart w:id="4" w:name="_Toc120961761"/>
                  <w:bookmarkStart w:id="5" w:name="_Toc120961823"/>
                  <w:bookmarkStart w:id="6" w:name="_Toc121128320"/>
                  <w:bookmarkEnd w:id="2"/>
                  <w:bookmarkEnd w:id="3"/>
                  <w:bookmarkEnd w:id="4"/>
                  <w:bookmarkEnd w:id="5"/>
                  <w:bookmarkEnd w:id="6"/>
                  <w:r w:rsidRPr="008C7B5A">
                    <w:rPr>
                      <w:rFonts w:ascii="宋体" w:eastAsia="宋体" w:hAnsi="宋体" w:cs="宋体"/>
                      <w:kern w:val="0"/>
                      <w:sz w:val="18"/>
                      <w:szCs w:val="18"/>
                    </w:rPr>
                    <w:t>标</w:t>
                  </w:r>
                  <w:bookmarkEnd w:id="1"/>
                  <w:r w:rsidRPr="008C7B5A">
                    <w:rPr>
                      <w:rFonts w:ascii="宋体" w:eastAsia="宋体" w:hAnsi="宋体" w:cs="宋体"/>
                      <w:kern w:val="0"/>
                      <w:sz w:val="18"/>
                    </w:rPr>
                    <w:t> </w:t>
                  </w:r>
                  <w:r w:rsidRPr="008C7B5A">
                    <w:rPr>
                      <w:rFonts w:ascii="宋体" w:eastAsia="宋体" w:hAnsi="宋体" w:cs="宋体"/>
                      <w:kern w:val="0"/>
                      <w:sz w:val="18"/>
                      <w:szCs w:val="18"/>
                    </w:rPr>
                    <w:br/>
                  </w:r>
                  <w:bookmarkStart w:id="7" w:name="_Toc120960204"/>
                  <w:bookmarkStart w:id="8" w:name="_Toc120961671"/>
                  <w:bookmarkStart w:id="9" w:name="_Toc120961703"/>
                  <w:bookmarkStart w:id="10" w:name="_Toc120961762"/>
                  <w:bookmarkStart w:id="11" w:name="_Toc120961824"/>
                  <w:bookmarkStart w:id="12" w:name="_Toc121128321"/>
                  <w:bookmarkEnd w:id="8"/>
                  <w:bookmarkEnd w:id="9"/>
                  <w:bookmarkEnd w:id="10"/>
                  <w:bookmarkEnd w:id="11"/>
                  <w:bookmarkEnd w:id="12"/>
                  <w:r w:rsidRPr="008C7B5A">
                    <w:rPr>
                      <w:rFonts w:ascii="宋体" w:eastAsia="宋体" w:hAnsi="宋体" w:cs="宋体"/>
                      <w:kern w:val="0"/>
                      <w:sz w:val="18"/>
                      <w:szCs w:val="18"/>
                    </w:rPr>
                    <w:t>准</w:t>
                  </w:r>
                  <w:bookmarkEnd w:id="7"/>
                  <w:r w:rsidRPr="008C7B5A">
                    <w:rPr>
                      <w:rFonts w:ascii="宋体" w:eastAsia="宋体" w:hAnsi="宋体" w:cs="宋体"/>
                      <w:kern w:val="0"/>
                      <w:sz w:val="18"/>
                    </w:rPr>
                    <w:t> </w:t>
                  </w:r>
                  <w:r w:rsidRPr="008C7B5A">
                    <w:rPr>
                      <w:rFonts w:ascii="宋体" w:eastAsia="宋体" w:hAnsi="宋体" w:cs="宋体"/>
                      <w:kern w:val="0"/>
                      <w:sz w:val="18"/>
                      <w:szCs w:val="18"/>
                    </w:rPr>
                    <w:br/>
                  </w:r>
                  <w:bookmarkStart w:id="13" w:name="_Toc120960205"/>
                  <w:bookmarkStart w:id="14" w:name="_Toc120961672"/>
                  <w:bookmarkStart w:id="15" w:name="_Toc120961704"/>
                  <w:bookmarkStart w:id="16" w:name="_Toc120961763"/>
                  <w:bookmarkStart w:id="17" w:name="_Toc120961825"/>
                  <w:bookmarkStart w:id="18" w:name="_Toc121128322"/>
                  <w:bookmarkEnd w:id="14"/>
                  <w:bookmarkEnd w:id="15"/>
                  <w:bookmarkEnd w:id="16"/>
                  <w:bookmarkEnd w:id="17"/>
                  <w:bookmarkEnd w:id="18"/>
                  <w:r w:rsidRPr="008C7B5A">
                    <w:rPr>
                      <w:rFonts w:ascii="宋体" w:eastAsia="宋体" w:hAnsi="宋体" w:cs="宋体"/>
                      <w:kern w:val="0"/>
                      <w:sz w:val="18"/>
                      <w:szCs w:val="18"/>
                    </w:rPr>
                    <w:t>箱</w:t>
                  </w:r>
                  <w:bookmarkEnd w:id="13"/>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19" w:name="_Toc120960206"/>
                  <w:bookmarkStart w:id="20" w:name="_Toc120961673"/>
                  <w:bookmarkStart w:id="21" w:name="_Toc120961705"/>
                  <w:bookmarkStart w:id="22" w:name="_Toc120961764"/>
                  <w:bookmarkStart w:id="23" w:name="_Toc120961826"/>
                  <w:bookmarkStart w:id="24" w:name="_Toc121128323"/>
                  <w:bookmarkEnd w:id="20"/>
                  <w:bookmarkEnd w:id="21"/>
                  <w:bookmarkEnd w:id="22"/>
                  <w:bookmarkEnd w:id="23"/>
                  <w:bookmarkEnd w:id="24"/>
                  <w:r w:rsidRPr="008C7B5A">
                    <w:rPr>
                      <w:rFonts w:ascii="宋体" w:eastAsia="宋体" w:hAnsi="宋体" w:cs="宋体"/>
                      <w:kern w:val="0"/>
                      <w:sz w:val="18"/>
                      <w:szCs w:val="18"/>
                    </w:rPr>
                    <w:t>装载一般货物集装箱</w:t>
                  </w:r>
                  <w:bookmarkEnd w:id="19"/>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350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575</w:t>
                  </w:r>
                </w:p>
              </w:tc>
            </w:tr>
            <w:tr w:rsidR="008C7B5A" w:rsidRPr="008C7B5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left"/>
                    <w:rPr>
                      <w:rFonts w:ascii="宋体" w:eastAsia="宋体" w:hAnsi="宋体" w:cs="宋体"/>
                      <w:kern w:val="0"/>
                      <w:sz w:val="18"/>
                      <w:szCs w:val="18"/>
                    </w:rPr>
                  </w:pPr>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25" w:name="_Toc120960207"/>
                  <w:bookmarkStart w:id="26" w:name="_Toc120961674"/>
                  <w:bookmarkStart w:id="27" w:name="_Toc120961706"/>
                  <w:bookmarkStart w:id="28" w:name="_Toc120961765"/>
                  <w:bookmarkStart w:id="29" w:name="_Toc120961827"/>
                  <w:bookmarkStart w:id="30" w:name="_Toc121128324"/>
                  <w:bookmarkEnd w:id="26"/>
                  <w:bookmarkEnd w:id="27"/>
                  <w:bookmarkEnd w:id="28"/>
                  <w:bookmarkEnd w:id="29"/>
                  <w:bookmarkEnd w:id="30"/>
                  <w:r w:rsidRPr="008C7B5A">
                    <w:rPr>
                      <w:rFonts w:ascii="宋体" w:eastAsia="宋体" w:hAnsi="宋体" w:cs="宋体"/>
                      <w:kern w:val="0"/>
                      <w:sz w:val="18"/>
                      <w:szCs w:val="18"/>
                    </w:rPr>
                    <w:t>空  箱</w:t>
                  </w:r>
                  <w:bookmarkEnd w:id="25"/>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240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410</w:t>
                  </w:r>
                </w:p>
              </w:tc>
            </w:tr>
            <w:tr w:rsidR="008C7B5A" w:rsidRPr="008C7B5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left"/>
                    <w:rPr>
                      <w:rFonts w:ascii="宋体" w:eastAsia="宋体" w:hAnsi="宋体" w:cs="宋体"/>
                      <w:kern w:val="0"/>
                      <w:sz w:val="18"/>
                      <w:szCs w:val="18"/>
                    </w:rPr>
                  </w:pPr>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31" w:name="_Toc120960208"/>
                  <w:bookmarkStart w:id="32" w:name="_Toc120961675"/>
                  <w:bookmarkStart w:id="33" w:name="_Toc120961707"/>
                  <w:bookmarkStart w:id="34" w:name="_Toc120961766"/>
                  <w:bookmarkStart w:id="35" w:name="_Toc120961828"/>
                  <w:bookmarkStart w:id="36" w:name="_Toc121128325"/>
                  <w:bookmarkEnd w:id="32"/>
                  <w:bookmarkEnd w:id="33"/>
                  <w:bookmarkEnd w:id="34"/>
                  <w:bookmarkEnd w:id="35"/>
                  <w:bookmarkEnd w:id="36"/>
                  <w:r w:rsidRPr="008C7B5A">
                    <w:rPr>
                      <w:rFonts w:ascii="宋体" w:eastAsia="宋体" w:hAnsi="宋体" w:cs="宋体"/>
                      <w:kern w:val="0"/>
                      <w:sz w:val="18"/>
                      <w:szCs w:val="18"/>
                    </w:rPr>
                    <w:t>装载一级危险货物集装箱</w:t>
                  </w:r>
                  <w:bookmarkEnd w:id="31"/>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390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640</w:t>
                  </w:r>
                </w:p>
              </w:tc>
            </w:tr>
            <w:tr w:rsidR="008C7B5A" w:rsidRPr="008C7B5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left"/>
                    <w:rPr>
                      <w:rFonts w:ascii="宋体" w:eastAsia="宋体" w:hAnsi="宋体" w:cs="宋体"/>
                      <w:kern w:val="0"/>
                      <w:sz w:val="18"/>
                      <w:szCs w:val="18"/>
                    </w:rPr>
                  </w:pPr>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37" w:name="_Toc120960209"/>
                  <w:bookmarkStart w:id="38" w:name="_Toc120961676"/>
                  <w:bookmarkStart w:id="39" w:name="_Toc120961708"/>
                  <w:bookmarkStart w:id="40" w:name="_Toc120961767"/>
                  <w:bookmarkStart w:id="41" w:name="_Toc120961829"/>
                  <w:bookmarkStart w:id="42" w:name="_Toc121128326"/>
                  <w:bookmarkEnd w:id="38"/>
                  <w:bookmarkEnd w:id="39"/>
                  <w:bookmarkEnd w:id="40"/>
                  <w:bookmarkEnd w:id="41"/>
                  <w:bookmarkEnd w:id="42"/>
                  <w:r w:rsidRPr="008C7B5A">
                    <w:rPr>
                      <w:rFonts w:ascii="宋体" w:eastAsia="宋体" w:hAnsi="宋体" w:cs="宋体"/>
                      <w:kern w:val="0"/>
                      <w:sz w:val="18"/>
                      <w:szCs w:val="18"/>
                    </w:rPr>
                    <w:t>冷 藏 重 箱</w:t>
                  </w:r>
                  <w:bookmarkEnd w:id="37"/>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390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640</w:t>
                  </w:r>
                </w:p>
              </w:tc>
            </w:tr>
            <w:tr w:rsidR="008C7B5A" w:rsidRPr="008C7B5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left"/>
                    <w:rPr>
                      <w:rFonts w:ascii="宋体" w:eastAsia="宋体" w:hAnsi="宋体" w:cs="宋体"/>
                      <w:kern w:val="0"/>
                      <w:sz w:val="18"/>
                      <w:szCs w:val="18"/>
                    </w:rPr>
                  </w:pPr>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43" w:name="_Toc120960210"/>
                  <w:bookmarkStart w:id="44" w:name="_Toc120961677"/>
                  <w:bookmarkStart w:id="45" w:name="_Toc120961709"/>
                  <w:bookmarkStart w:id="46" w:name="_Toc120961768"/>
                  <w:bookmarkStart w:id="47" w:name="_Toc120961830"/>
                  <w:bookmarkStart w:id="48" w:name="_Toc121128327"/>
                  <w:bookmarkEnd w:id="44"/>
                  <w:bookmarkEnd w:id="45"/>
                  <w:bookmarkEnd w:id="46"/>
                  <w:bookmarkEnd w:id="47"/>
                  <w:bookmarkEnd w:id="48"/>
                  <w:r w:rsidRPr="008C7B5A">
                    <w:rPr>
                      <w:rFonts w:ascii="宋体" w:eastAsia="宋体" w:hAnsi="宋体" w:cs="宋体"/>
                      <w:kern w:val="0"/>
                      <w:sz w:val="18"/>
                      <w:szCs w:val="18"/>
                    </w:rPr>
                    <w:t>冷 藏 空 箱</w:t>
                  </w:r>
                  <w:bookmarkEnd w:id="43"/>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265</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450</w:t>
                  </w:r>
                </w:p>
              </w:tc>
            </w:tr>
          </w:tbl>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color w:val="000000"/>
                <w:kern w:val="0"/>
                <w:sz w:val="18"/>
                <w:szCs w:val="18"/>
              </w:rPr>
              <w:t>2</w:t>
            </w:r>
            <w:r w:rsidRPr="008C7B5A">
              <w:rPr>
                <w:rFonts w:ascii="Simsun" w:eastAsia="宋体" w:hAnsi="Simsun" w:cs="宋体"/>
                <w:color w:val="000000"/>
                <w:kern w:val="0"/>
                <w:sz w:val="18"/>
                <w:szCs w:val="18"/>
              </w:rPr>
              <w:t>、经洋山一期码头进出口的空箱未通过</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 xml:space="preserve">” </w:t>
            </w:r>
            <w:r w:rsidRPr="008C7B5A">
              <w:rPr>
                <w:rFonts w:ascii="Simsun" w:eastAsia="宋体" w:hAnsi="Simsun" w:cs="宋体"/>
                <w:color w:val="000000"/>
                <w:kern w:val="0"/>
                <w:sz w:val="18"/>
                <w:szCs w:val="18"/>
              </w:rPr>
              <w:t>驳运，码头根据空箱实际发生的操作过程，按部颁规定计收装卸费用。</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t>3</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穿梭巴士</w:t>
            </w:r>
            <w:r w:rsidRPr="008C7B5A">
              <w:rPr>
                <w:rFonts w:ascii="Simsun" w:eastAsia="宋体" w:hAnsi="Simsun" w:cs="宋体"/>
                <w:color w:val="000000"/>
                <w:kern w:val="0"/>
                <w:sz w:val="18"/>
                <w:szCs w:val="18"/>
              </w:rPr>
              <w:t>”</w:t>
            </w:r>
            <w:r w:rsidRPr="008C7B5A">
              <w:rPr>
                <w:rFonts w:ascii="Simsun" w:eastAsia="宋体" w:hAnsi="Simsun" w:cs="宋体"/>
                <w:color w:val="000000"/>
                <w:kern w:val="0"/>
                <w:sz w:val="18"/>
                <w:szCs w:val="18"/>
              </w:rPr>
              <w:t>靠泊外高桥或洋山码头，免收码头停泊费及系解缆费。</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（三）东海大桥集卡驳运包干费</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t>1</w:t>
            </w:r>
            <w:r w:rsidRPr="008C7B5A">
              <w:rPr>
                <w:rFonts w:ascii="Simsun" w:eastAsia="宋体" w:hAnsi="Simsun" w:cs="宋体"/>
                <w:color w:val="000000"/>
                <w:kern w:val="0"/>
                <w:sz w:val="18"/>
                <w:szCs w:val="18"/>
              </w:rPr>
              <w:t>、东海大桥因故临时关闭，等待进港区码头的出口箱可选择在芦潮港辅助园区暂落箱，大桥开放后由园区堆场组织集卡驳运至洋山一期码头，需暂时落地的出口箱按以下标准计收驳运包干费。</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东海大桥集卡驳运包干费率表</w:t>
            </w:r>
            <w:r w:rsidRPr="008C7B5A">
              <w:rPr>
                <w:rFonts w:ascii="Simsun" w:eastAsia="宋体" w:hAnsi="Simsun" w:cs="宋体"/>
                <w:color w:val="000000"/>
                <w:kern w:val="0"/>
                <w:sz w:val="18"/>
                <w:szCs w:val="18"/>
              </w:rPr>
              <w:t>                                              </w:t>
            </w:r>
            <w:r w:rsidRPr="008C7B5A">
              <w:rPr>
                <w:rFonts w:ascii="Simsun" w:eastAsia="宋体" w:hAnsi="Simsun" w:cs="宋体"/>
                <w:b/>
                <w:bCs/>
                <w:color w:val="000000"/>
                <w:kern w:val="0"/>
                <w:sz w:val="18"/>
              </w:rPr>
              <w:t>单位：元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16"/>
              <w:gridCol w:w="3547"/>
              <w:gridCol w:w="1598"/>
              <w:gridCol w:w="1598"/>
            </w:tblGrid>
            <w:tr w:rsidR="008C7B5A" w:rsidRPr="008C7B5A">
              <w:trPr>
                <w:tblCellSpacing w:w="0" w:type="dxa"/>
              </w:trPr>
              <w:tc>
                <w:tcPr>
                  <w:tcW w:w="4320" w:type="dxa"/>
                  <w:gridSpan w:val="2"/>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center"/>
                    <w:rPr>
                      <w:rFonts w:ascii="宋体" w:eastAsia="宋体" w:hAnsi="宋体" w:cs="宋体"/>
                      <w:kern w:val="0"/>
                      <w:sz w:val="18"/>
                      <w:szCs w:val="18"/>
                    </w:rPr>
                  </w:pPr>
                  <w:bookmarkStart w:id="49" w:name="_Toc120960211"/>
                  <w:bookmarkStart w:id="50" w:name="_Toc120961678"/>
                  <w:bookmarkStart w:id="51" w:name="_Toc120961710"/>
                  <w:bookmarkStart w:id="52" w:name="_Toc120961769"/>
                  <w:bookmarkStart w:id="53" w:name="_Toc120961831"/>
                  <w:bookmarkStart w:id="54" w:name="_Toc121128328"/>
                  <w:bookmarkEnd w:id="50"/>
                  <w:bookmarkEnd w:id="51"/>
                  <w:bookmarkEnd w:id="52"/>
                  <w:bookmarkEnd w:id="53"/>
                  <w:bookmarkEnd w:id="54"/>
                  <w:r w:rsidRPr="008C7B5A">
                    <w:rPr>
                      <w:rFonts w:ascii="宋体" w:eastAsia="宋体" w:hAnsi="宋体" w:cs="宋体"/>
                      <w:kern w:val="0"/>
                      <w:sz w:val="18"/>
                      <w:szCs w:val="18"/>
                    </w:rPr>
                    <w:t>箱   型</w:t>
                  </w:r>
                  <w:bookmarkEnd w:id="49"/>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bookmarkStart w:id="55" w:name="_Toc120960212"/>
                  <w:bookmarkStart w:id="56" w:name="_Toc120961679"/>
                  <w:bookmarkStart w:id="57" w:name="_Toc120961711"/>
                  <w:bookmarkStart w:id="58" w:name="_Toc120961770"/>
                  <w:bookmarkStart w:id="59" w:name="_Toc120961832"/>
                  <w:bookmarkStart w:id="60" w:name="_Toc121128329"/>
                  <w:bookmarkEnd w:id="56"/>
                  <w:bookmarkEnd w:id="57"/>
                  <w:bookmarkEnd w:id="58"/>
                  <w:bookmarkEnd w:id="59"/>
                  <w:bookmarkEnd w:id="60"/>
                  <w:r w:rsidRPr="008C7B5A">
                    <w:rPr>
                      <w:rFonts w:ascii="宋体" w:eastAsia="宋体" w:hAnsi="宋体" w:cs="宋体"/>
                      <w:kern w:val="0"/>
                      <w:sz w:val="18"/>
                      <w:szCs w:val="18"/>
                    </w:rPr>
                    <w:t>20</w:t>
                  </w:r>
                  <w:bookmarkEnd w:id="55"/>
                  <w:r w:rsidRPr="008C7B5A">
                    <w:rPr>
                      <w:rFonts w:ascii="宋体" w:eastAsia="宋体" w:hAnsi="宋体" w:cs="宋体"/>
                      <w:kern w:val="0"/>
                      <w:sz w:val="18"/>
                      <w:szCs w:val="18"/>
                    </w:rPr>
                    <w:t>英尺</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bookmarkStart w:id="61" w:name="_Toc120960213"/>
                  <w:bookmarkStart w:id="62" w:name="_Toc120961680"/>
                  <w:bookmarkStart w:id="63" w:name="_Toc120961712"/>
                  <w:bookmarkStart w:id="64" w:name="_Toc120961771"/>
                  <w:bookmarkStart w:id="65" w:name="_Toc120961833"/>
                  <w:bookmarkStart w:id="66" w:name="_Toc121128330"/>
                  <w:bookmarkEnd w:id="62"/>
                  <w:bookmarkEnd w:id="63"/>
                  <w:bookmarkEnd w:id="64"/>
                  <w:bookmarkEnd w:id="65"/>
                  <w:bookmarkEnd w:id="66"/>
                  <w:r w:rsidRPr="008C7B5A">
                    <w:rPr>
                      <w:rFonts w:ascii="宋体" w:eastAsia="宋体" w:hAnsi="宋体" w:cs="宋体"/>
                      <w:kern w:val="0"/>
                      <w:sz w:val="18"/>
                      <w:szCs w:val="18"/>
                    </w:rPr>
                    <w:t>40</w:t>
                  </w:r>
                  <w:bookmarkEnd w:id="61"/>
                  <w:r w:rsidRPr="008C7B5A">
                    <w:rPr>
                      <w:rFonts w:ascii="宋体" w:eastAsia="宋体" w:hAnsi="宋体" w:cs="宋体"/>
                      <w:kern w:val="0"/>
                      <w:sz w:val="18"/>
                      <w:szCs w:val="18"/>
                    </w:rPr>
                    <w:t>英尺</w:t>
                  </w:r>
                </w:p>
              </w:tc>
            </w:tr>
            <w:tr w:rsidR="008C7B5A" w:rsidRPr="008C7B5A">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bookmarkStart w:id="67" w:name="_Toc120960214"/>
                  <w:bookmarkStart w:id="68" w:name="_Toc120961681"/>
                  <w:bookmarkStart w:id="69" w:name="_Toc120961713"/>
                  <w:bookmarkStart w:id="70" w:name="_Toc120961772"/>
                  <w:bookmarkStart w:id="71" w:name="_Toc120961834"/>
                  <w:bookmarkStart w:id="72" w:name="_Toc121128331"/>
                  <w:bookmarkEnd w:id="68"/>
                  <w:bookmarkEnd w:id="69"/>
                  <w:bookmarkEnd w:id="70"/>
                  <w:bookmarkEnd w:id="71"/>
                  <w:bookmarkEnd w:id="72"/>
                  <w:r w:rsidRPr="008C7B5A">
                    <w:rPr>
                      <w:rFonts w:ascii="宋体" w:eastAsia="宋体" w:hAnsi="宋体" w:cs="宋体"/>
                      <w:kern w:val="0"/>
                      <w:sz w:val="18"/>
                      <w:szCs w:val="18"/>
                    </w:rPr>
                    <w:lastRenderedPageBreak/>
                    <w:t>标</w:t>
                  </w:r>
                  <w:bookmarkEnd w:id="67"/>
                  <w:r w:rsidRPr="008C7B5A">
                    <w:rPr>
                      <w:rFonts w:ascii="宋体" w:eastAsia="宋体" w:hAnsi="宋体" w:cs="宋体"/>
                      <w:kern w:val="0"/>
                      <w:sz w:val="18"/>
                    </w:rPr>
                    <w:t> </w:t>
                  </w:r>
                  <w:r w:rsidRPr="008C7B5A">
                    <w:rPr>
                      <w:rFonts w:ascii="宋体" w:eastAsia="宋体" w:hAnsi="宋体" w:cs="宋体"/>
                      <w:kern w:val="0"/>
                      <w:sz w:val="18"/>
                      <w:szCs w:val="18"/>
                    </w:rPr>
                    <w:br/>
                  </w:r>
                  <w:bookmarkStart w:id="73" w:name="_Toc120960215"/>
                  <w:bookmarkStart w:id="74" w:name="_Toc120961682"/>
                  <w:bookmarkStart w:id="75" w:name="_Toc120961714"/>
                  <w:bookmarkStart w:id="76" w:name="_Toc120961773"/>
                  <w:bookmarkStart w:id="77" w:name="_Toc120961835"/>
                  <w:bookmarkStart w:id="78" w:name="_Toc121128332"/>
                  <w:bookmarkEnd w:id="74"/>
                  <w:bookmarkEnd w:id="75"/>
                  <w:bookmarkEnd w:id="76"/>
                  <w:bookmarkEnd w:id="77"/>
                  <w:bookmarkEnd w:id="78"/>
                  <w:r w:rsidRPr="008C7B5A">
                    <w:rPr>
                      <w:rFonts w:ascii="宋体" w:eastAsia="宋体" w:hAnsi="宋体" w:cs="宋体"/>
                      <w:kern w:val="0"/>
                      <w:sz w:val="18"/>
                      <w:szCs w:val="18"/>
                    </w:rPr>
                    <w:t>箱</w:t>
                  </w:r>
                  <w:bookmarkEnd w:id="73"/>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79" w:name="_Toc120960216"/>
                  <w:bookmarkStart w:id="80" w:name="_Toc120961683"/>
                  <w:bookmarkStart w:id="81" w:name="_Toc120961715"/>
                  <w:bookmarkStart w:id="82" w:name="_Toc120961774"/>
                  <w:bookmarkStart w:id="83" w:name="_Toc120961836"/>
                  <w:bookmarkStart w:id="84" w:name="_Toc121128333"/>
                  <w:bookmarkEnd w:id="80"/>
                  <w:bookmarkEnd w:id="81"/>
                  <w:bookmarkEnd w:id="82"/>
                  <w:bookmarkEnd w:id="83"/>
                  <w:bookmarkEnd w:id="84"/>
                  <w:r w:rsidRPr="008C7B5A">
                    <w:rPr>
                      <w:rFonts w:ascii="宋体" w:eastAsia="宋体" w:hAnsi="宋体" w:cs="宋体"/>
                      <w:kern w:val="0"/>
                      <w:sz w:val="18"/>
                      <w:szCs w:val="18"/>
                    </w:rPr>
                    <w:t>装载一般货物集装箱</w:t>
                  </w:r>
                  <w:bookmarkEnd w:id="79"/>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180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360</w:t>
                  </w:r>
                </w:p>
              </w:tc>
            </w:tr>
            <w:tr w:rsidR="008C7B5A" w:rsidRPr="008C7B5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left"/>
                    <w:rPr>
                      <w:rFonts w:ascii="宋体" w:eastAsia="宋体" w:hAnsi="宋体" w:cs="宋体"/>
                      <w:kern w:val="0"/>
                      <w:sz w:val="18"/>
                      <w:szCs w:val="18"/>
                    </w:rPr>
                  </w:pPr>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85" w:name="_Toc120960217"/>
                  <w:bookmarkStart w:id="86" w:name="_Toc120961684"/>
                  <w:bookmarkStart w:id="87" w:name="_Toc120961716"/>
                  <w:bookmarkStart w:id="88" w:name="_Toc120961775"/>
                  <w:bookmarkStart w:id="89" w:name="_Toc120961837"/>
                  <w:bookmarkStart w:id="90" w:name="_Toc121128334"/>
                  <w:bookmarkEnd w:id="86"/>
                  <w:bookmarkEnd w:id="87"/>
                  <w:bookmarkEnd w:id="88"/>
                  <w:bookmarkEnd w:id="89"/>
                  <w:bookmarkEnd w:id="90"/>
                  <w:r w:rsidRPr="008C7B5A">
                    <w:rPr>
                      <w:rFonts w:ascii="宋体" w:eastAsia="宋体" w:hAnsi="宋体" w:cs="宋体"/>
                      <w:kern w:val="0"/>
                      <w:sz w:val="18"/>
                      <w:szCs w:val="18"/>
                    </w:rPr>
                    <w:t>装载一级危险货物集装箱</w:t>
                  </w:r>
                  <w:bookmarkEnd w:id="85"/>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200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400</w:t>
                  </w:r>
                </w:p>
              </w:tc>
            </w:tr>
            <w:tr w:rsidR="008C7B5A" w:rsidRPr="008C7B5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left"/>
                    <w:rPr>
                      <w:rFonts w:ascii="宋体" w:eastAsia="宋体" w:hAnsi="宋体" w:cs="宋体"/>
                      <w:kern w:val="0"/>
                      <w:sz w:val="18"/>
                      <w:szCs w:val="18"/>
                    </w:rPr>
                  </w:pPr>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91" w:name="_Toc120960218"/>
                  <w:bookmarkStart w:id="92" w:name="_Toc120961685"/>
                  <w:bookmarkStart w:id="93" w:name="_Toc120961717"/>
                  <w:bookmarkStart w:id="94" w:name="_Toc120961776"/>
                  <w:bookmarkStart w:id="95" w:name="_Toc120961838"/>
                  <w:bookmarkStart w:id="96" w:name="_Toc121128335"/>
                  <w:bookmarkEnd w:id="92"/>
                  <w:bookmarkEnd w:id="93"/>
                  <w:bookmarkEnd w:id="94"/>
                  <w:bookmarkEnd w:id="95"/>
                  <w:bookmarkEnd w:id="96"/>
                  <w:r w:rsidRPr="008C7B5A">
                    <w:rPr>
                      <w:rFonts w:ascii="宋体" w:eastAsia="宋体" w:hAnsi="宋体" w:cs="宋体"/>
                      <w:kern w:val="0"/>
                      <w:sz w:val="18"/>
                      <w:szCs w:val="18"/>
                    </w:rPr>
                    <w:t>冷 藏 重 箱</w:t>
                  </w:r>
                  <w:bookmarkEnd w:id="91"/>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200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400</w:t>
                  </w:r>
                </w:p>
              </w:tc>
            </w:tr>
          </w:tbl>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color w:val="000000"/>
                <w:kern w:val="0"/>
                <w:sz w:val="18"/>
                <w:szCs w:val="18"/>
              </w:rPr>
              <w:t>2</w:t>
            </w:r>
            <w:r w:rsidRPr="008C7B5A">
              <w:rPr>
                <w:rFonts w:ascii="Simsun" w:eastAsia="宋体" w:hAnsi="Simsun" w:cs="宋体"/>
                <w:color w:val="000000"/>
                <w:kern w:val="0"/>
                <w:sz w:val="18"/>
                <w:szCs w:val="18"/>
              </w:rPr>
              <w:t>、送箱至洋山码头返回的集卡，回程捎带空箱至芦潮港辅助园区，按以下标准计收空箱驳运包干费。</w:t>
            </w:r>
            <w:r w:rsidRPr="008C7B5A">
              <w:rPr>
                <w:rFonts w:ascii="Simsun" w:eastAsia="宋体" w:hAnsi="Simsun" w:cs="宋体"/>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b/>
                <w:bCs/>
                <w:color w:val="000000"/>
                <w:kern w:val="0"/>
                <w:sz w:val="18"/>
              </w:rPr>
              <w:t>集卡捎带空箱驳运包干费率表</w:t>
            </w:r>
            <w:r w:rsidRPr="008C7B5A">
              <w:rPr>
                <w:rFonts w:ascii="Simsun" w:eastAsia="宋体" w:hAnsi="Simsun" w:cs="宋体"/>
                <w:color w:val="000000"/>
                <w:kern w:val="0"/>
                <w:sz w:val="18"/>
                <w:szCs w:val="18"/>
              </w:rPr>
              <w:t>                                            </w:t>
            </w:r>
            <w:r w:rsidRPr="008C7B5A">
              <w:rPr>
                <w:rFonts w:ascii="Simsun" w:eastAsia="宋体" w:hAnsi="Simsun" w:cs="宋体"/>
                <w:b/>
                <w:bCs/>
                <w:color w:val="000000"/>
                <w:kern w:val="0"/>
                <w:sz w:val="18"/>
              </w:rPr>
              <w:t>单位：元</w:t>
            </w:r>
            <w:bookmarkStart w:id="97" w:name="_Toc121209985"/>
            <w:bookmarkEnd w:id="97"/>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14"/>
              <w:gridCol w:w="3549"/>
              <w:gridCol w:w="1598"/>
              <w:gridCol w:w="1598"/>
            </w:tblGrid>
            <w:tr w:rsidR="008C7B5A" w:rsidRPr="008C7B5A">
              <w:trPr>
                <w:tblCellSpacing w:w="0" w:type="dxa"/>
              </w:trPr>
              <w:tc>
                <w:tcPr>
                  <w:tcW w:w="4320" w:type="dxa"/>
                  <w:gridSpan w:val="2"/>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center"/>
                    <w:rPr>
                      <w:rFonts w:ascii="宋体" w:eastAsia="宋体" w:hAnsi="宋体" w:cs="宋体"/>
                      <w:kern w:val="0"/>
                      <w:sz w:val="18"/>
                      <w:szCs w:val="18"/>
                    </w:rPr>
                  </w:pPr>
                  <w:bookmarkStart w:id="98" w:name="_Toc120960219"/>
                  <w:bookmarkStart w:id="99" w:name="_Toc120961686"/>
                  <w:bookmarkStart w:id="100" w:name="_Toc120961718"/>
                  <w:bookmarkStart w:id="101" w:name="_Toc120961777"/>
                  <w:bookmarkStart w:id="102" w:name="_Toc120961839"/>
                  <w:bookmarkStart w:id="103" w:name="_Toc121128336"/>
                  <w:bookmarkEnd w:id="99"/>
                  <w:bookmarkEnd w:id="100"/>
                  <w:bookmarkEnd w:id="101"/>
                  <w:bookmarkEnd w:id="102"/>
                  <w:bookmarkEnd w:id="103"/>
                  <w:r w:rsidRPr="008C7B5A">
                    <w:rPr>
                      <w:rFonts w:ascii="宋体" w:eastAsia="宋体" w:hAnsi="宋体" w:cs="宋体"/>
                      <w:kern w:val="0"/>
                      <w:sz w:val="18"/>
                      <w:szCs w:val="18"/>
                    </w:rPr>
                    <w:t>箱   型</w:t>
                  </w:r>
                  <w:bookmarkEnd w:id="98"/>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bookmarkStart w:id="104" w:name="_Toc120960220"/>
                  <w:bookmarkStart w:id="105" w:name="_Toc120961687"/>
                  <w:bookmarkStart w:id="106" w:name="_Toc120961719"/>
                  <w:bookmarkStart w:id="107" w:name="_Toc120961778"/>
                  <w:bookmarkStart w:id="108" w:name="_Toc120961840"/>
                  <w:bookmarkStart w:id="109" w:name="_Toc121128337"/>
                  <w:bookmarkEnd w:id="105"/>
                  <w:bookmarkEnd w:id="106"/>
                  <w:bookmarkEnd w:id="107"/>
                  <w:bookmarkEnd w:id="108"/>
                  <w:bookmarkEnd w:id="109"/>
                  <w:r w:rsidRPr="008C7B5A">
                    <w:rPr>
                      <w:rFonts w:ascii="宋体" w:eastAsia="宋体" w:hAnsi="宋体" w:cs="宋体"/>
                      <w:kern w:val="0"/>
                      <w:sz w:val="18"/>
                      <w:szCs w:val="18"/>
                    </w:rPr>
                    <w:t>20</w:t>
                  </w:r>
                  <w:bookmarkEnd w:id="104"/>
                  <w:r w:rsidRPr="008C7B5A">
                    <w:rPr>
                      <w:rFonts w:ascii="宋体" w:eastAsia="宋体" w:hAnsi="宋体" w:cs="宋体"/>
                      <w:kern w:val="0"/>
                      <w:sz w:val="18"/>
                      <w:szCs w:val="18"/>
                    </w:rPr>
                    <w:t>英尺</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bookmarkStart w:id="110" w:name="_Toc120960221"/>
                  <w:bookmarkStart w:id="111" w:name="_Toc120961688"/>
                  <w:bookmarkStart w:id="112" w:name="_Toc120961720"/>
                  <w:bookmarkStart w:id="113" w:name="_Toc120961779"/>
                  <w:bookmarkStart w:id="114" w:name="_Toc120961841"/>
                  <w:bookmarkStart w:id="115" w:name="_Toc121128338"/>
                  <w:bookmarkEnd w:id="111"/>
                  <w:bookmarkEnd w:id="112"/>
                  <w:bookmarkEnd w:id="113"/>
                  <w:bookmarkEnd w:id="114"/>
                  <w:bookmarkEnd w:id="115"/>
                  <w:r w:rsidRPr="008C7B5A">
                    <w:rPr>
                      <w:rFonts w:ascii="宋体" w:eastAsia="宋体" w:hAnsi="宋体" w:cs="宋体"/>
                      <w:kern w:val="0"/>
                      <w:sz w:val="18"/>
                      <w:szCs w:val="18"/>
                    </w:rPr>
                    <w:t>40</w:t>
                  </w:r>
                  <w:bookmarkEnd w:id="110"/>
                  <w:r w:rsidRPr="008C7B5A">
                    <w:rPr>
                      <w:rFonts w:ascii="宋体" w:eastAsia="宋体" w:hAnsi="宋体" w:cs="宋体"/>
                      <w:kern w:val="0"/>
                      <w:sz w:val="18"/>
                      <w:szCs w:val="18"/>
                    </w:rPr>
                    <w:t>英尺</w:t>
                  </w:r>
                </w:p>
              </w:tc>
            </w:tr>
            <w:tr w:rsidR="008C7B5A" w:rsidRPr="008C7B5A">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bookmarkStart w:id="116" w:name="_Toc120960222"/>
                  <w:bookmarkStart w:id="117" w:name="_Toc120961689"/>
                  <w:bookmarkStart w:id="118" w:name="_Toc120961721"/>
                  <w:bookmarkStart w:id="119" w:name="_Toc120961780"/>
                  <w:bookmarkStart w:id="120" w:name="_Toc120961842"/>
                  <w:bookmarkStart w:id="121" w:name="_Toc121128339"/>
                  <w:bookmarkEnd w:id="117"/>
                  <w:bookmarkEnd w:id="118"/>
                  <w:bookmarkEnd w:id="119"/>
                  <w:bookmarkEnd w:id="120"/>
                  <w:bookmarkEnd w:id="121"/>
                  <w:r w:rsidRPr="008C7B5A">
                    <w:rPr>
                      <w:rFonts w:ascii="宋体" w:eastAsia="宋体" w:hAnsi="宋体" w:cs="宋体"/>
                      <w:kern w:val="0"/>
                      <w:sz w:val="18"/>
                      <w:szCs w:val="18"/>
                    </w:rPr>
                    <w:t>标 箱</w:t>
                  </w:r>
                  <w:bookmarkEnd w:id="116"/>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122" w:name="_Toc120960223"/>
                  <w:bookmarkStart w:id="123" w:name="_Toc120961690"/>
                  <w:bookmarkStart w:id="124" w:name="_Toc120961722"/>
                  <w:bookmarkStart w:id="125" w:name="_Toc120961781"/>
                  <w:bookmarkStart w:id="126" w:name="_Toc120961843"/>
                  <w:bookmarkStart w:id="127" w:name="_Toc121128340"/>
                  <w:bookmarkEnd w:id="123"/>
                  <w:bookmarkEnd w:id="124"/>
                  <w:bookmarkEnd w:id="125"/>
                  <w:bookmarkEnd w:id="126"/>
                  <w:bookmarkEnd w:id="127"/>
                  <w:r w:rsidRPr="008C7B5A">
                    <w:rPr>
                      <w:rFonts w:ascii="宋体" w:eastAsia="宋体" w:hAnsi="宋体" w:cs="宋体"/>
                      <w:kern w:val="0"/>
                      <w:sz w:val="18"/>
                      <w:szCs w:val="18"/>
                    </w:rPr>
                    <w:t>普 通 空 箱</w:t>
                  </w:r>
                  <w:bookmarkEnd w:id="122"/>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200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350</w:t>
                  </w:r>
                </w:p>
              </w:tc>
            </w:tr>
            <w:tr w:rsidR="008C7B5A" w:rsidRPr="008C7B5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jc w:val="left"/>
                    <w:rPr>
                      <w:rFonts w:ascii="宋体" w:eastAsia="宋体" w:hAnsi="宋体" w:cs="宋体"/>
                      <w:kern w:val="0"/>
                      <w:sz w:val="18"/>
                      <w:szCs w:val="18"/>
                    </w:rPr>
                  </w:pPr>
                </w:p>
              </w:tc>
              <w:tc>
                <w:tcPr>
                  <w:tcW w:w="360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left"/>
                    <w:rPr>
                      <w:rFonts w:ascii="宋体" w:eastAsia="宋体" w:hAnsi="宋体" w:cs="宋体"/>
                      <w:kern w:val="0"/>
                      <w:sz w:val="18"/>
                      <w:szCs w:val="18"/>
                    </w:rPr>
                  </w:pPr>
                  <w:bookmarkStart w:id="128" w:name="_Toc120960224"/>
                  <w:bookmarkStart w:id="129" w:name="_Toc120961691"/>
                  <w:bookmarkStart w:id="130" w:name="_Toc120961723"/>
                  <w:bookmarkStart w:id="131" w:name="_Toc120961782"/>
                  <w:bookmarkStart w:id="132" w:name="_Toc120961844"/>
                  <w:bookmarkStart w:id="133" w:name="_Toc121128341"/>
                  <w:bookmarkEnd w:id="129"/>
                  <w:bookmarkEnd w:id="130"/>
                  <w:bookmarkEnd w:id="131"/>
                  <w:bookmarkEnd w:id="132"/>
                  <w:bookmarkEnd w:id="133"/>
                  <w:r w:rsidRPr="008C7B5A">
                    <w:rPr>
                      <w:rFonts w:ascii="宋体" w:eastAsia="宋体" w:hAnsi="宋体" w:cs="宋体"/>
                      <w:kern w:val="0"/>
                      <w:sz w:val="18"/>
                      <w:szCs w:val="18"/>
                    </w:rPr>
                    <w:t>冷 藏 空 箱</w:t>
                  </w:r>
                  <w:bookmarkEnd w:id="128"/>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220</w:t>
                  </w:r>
                </w:p>
              </w:tc>
              <w:tc>
                <w:tcPr>
                  <w:tcW w:w="1620" w:type="dxa"/>
                  <w:tcBorders>
                    <w:top w:val="outset" w:sz="6" w:space="0" w:color="auto"/>
                    <w:left w:val="outset" w:sz="6" w:space="0" w:color="auto"/>
                    <w:bottom w:val="outset" w:sz="6" w:space="0" w:color="auto"/>
                    <w:right w:val="outset" w:sz="6" w:space="0" w:color="auto"/>
                  </w:tcBorders>
                  <w:vAlign w:val="center"/>
                  <w:hideMark/>
                </w:tcPr>
                <w:p w:rsidR="008C7B5A" w:rsidRPr="008C7B5A" w:rsidRDefault="008C7B5A" w:rsidP="008C7B5A">
                  <w:pPr>
                    <w:widowControl/>
                    <w:spacing w:before="100" w:beforeAutospacing="1" w:after="100" w:afterAutospacing="1"/>
                    <w:jc w:val="center"/>
                    <w:rPr>
                      <w:rFonts w:ascii="宋体" w:eastAsia="宋体" w:hAnsi="宋体" w:cs="宋体"/>
                      <w:kern w:val="0"/>
                      <w:sz w:val="18"/>
                      <w:szCs w:val="18"/>
                    </w:rPr>
                  </w:pPr>
                  <w:r w:rsidRPr="008C7B5A">
                    <w:rPr>
                      <w:rFonts w:ascii="宋体" w:eastAsia="宋体" w:hAnsi="宋体" w:cs="宋体"/>
                      <w:kern w:val="0"/>
                      <w:sz w:val="18"/>
                      <w:szCs w:val="18"/>
                    </w:rPr>
                    <w:t>385</w:t>
                  </w:r>
                </w:p>
              </w:tc>
            </w:tr>
          </w:tbl>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color w:val="000000"/>
                <w:kern w:val="0"/>
                <w:sz w:val="18"/>
                <w:szCs w:val="18"/>
              </w:rPr>
              <w:t>    </w:t>
            </w:r>
            <w:r w:rsidRPr="008C7B5A">
              <w:rPr>
                <w:rFonts w:ascii="Simsun" w:eastAsia="宋体" w:hAnsi="Simsun" w:cs="宋体"/>
                <w:b/>
                <w:bCs/>
                <w:color w:val="000000"/>
                <w:kern w:val="0"/>
                <w:sz w:val="18"/>
              </w:rPr>
              <w:t>以上是</w:t>
            </w:r>
            <w:r w:rsidRPr="008C7B5A">
              <w:rPr>
                <w:rFonts w:ascii="Simsun" w:eastAsia="宋体" w:hAnsi="Simsun" w:cs="宋体"/>
                <w:b/>
                <w:bCs/>
                <w:color w:val="000000"/>
                <w:kern w:val="0"/>
                <w:sz w:val="18"/>
              </w:rPr>
              <w:t>2006</w:t>
            </w:r>
            <w:r w:rsidRPr="008C7B5A">
              <w:rPr>
                <w:rFonts w:ascii="Simsun" w:eastAsia="宋体" w:hAnsi="Simsun" w:cs="宋体"/>
                <w:b/>
                <w:bCs/>
                <w:color w:val="000000"/>
                <w:kern w:val="0"/>
                <w:sz w:val="18"/>
              </w:rPr>
              <w:t>年底前暂行收费标准，届时，如有变化将另行通知。</w:t>
            </w:r>
          </w:p>
          <w:p w:rsidR="008C7B5A" w:rsidRPr="008C7B5A" w:rsidRDefault="008C7B5A" w:rsidP="008C7B5A">
            <w:pPr>
              <w:widowControl/>
              <w:spacing w:before="100" w:beforeAutospacing="1" w:after="100" w:afterAutospacing="1"/>
              <w:jc w:val="left"/>
              <w:rPr>
                <w:rFonts w:ascii="Simsun" w:eastAsia="宋体" w:hAnsi="Simsun" w:cs="宋体"/>
                <w:color w:val="000000"/>
                <w:kern w:val="0"/>
                <w:sz w:val="18"/>
                <w:szCs w:val="18"/>
              </w:rPr>
            </w:pPr>
            <w:r w:rsidRPr="008C7B5A">
              <w:rPr>
                <w:rFonts w:ascii="Simsun" w:eastAsia="宋体" w:hAnsi="Simsun" w:cs="宋体"/>
                <w:b/>
                <w:bCs/>
                <w:color w:val="000000"/>
                <w:kern w:val="0"/>
                <w:sz w:val="18"/>
              </w:rPr>
              <w:t>五、其它</w:t>
            </w:r>
            <w:r w:rsidRPr="008C7B5A">
              <w:rPr>
                <w:rFonts w:ascii="Simsun" w:eastAsia="宋体" w:hAnsi="Simsun" w:cs="宋体"/>
                <w:b/>
                <w:bCs/>
                <w:color w:val="000000"/>
                <w:kern w:val="0"/>
                <w:sz w:val="18"/>
              </w:rPr>
              <w:t> </w:t>
            </w:r>
            <w:r w:rsidRPr="008C7B5A">
              <w:rPr>
                <w:rFonts w:ascii="Simsun" w:eastAsia="宋体" w:hAnsi="Simsun" w:cs="宋体"/>
                <w:color w:val="000000"/>
                <w:kern w:val="0"/>
                <w:sz w:val="18"/>
                <w:szCs w:val="18"/>
              </w:rPr>
              <w:br/>
            </w:r>
            <w:r w:rsidRPr="008C7B5A">
              <w:rPr>
                <w:rFonts w:ascii="Simsun" w:eastAsia="宋体" w:hAnsi="Simsun" w:cs="宋体"/>
                <w:color w:val="000000"/>
                <w:kern w:val="0"/>
                <w:sz w:val="18"/>
                <w:szCs w:val="18"/>
              </w:rPr>
              <w:t>上述内容详见：《洋山深水港区一期码头业务手册》、《洋山深水港</w:t>
            </w:r>
          </w:p>
          <w:p w:rsidR="008C7B5A" w:rsidRPr="008C7B5A" w:rsidRDefault="008C7B5A" w:rsidP="008C7B5A">
            <w:pPr>
              <w:widowControl/>
              <w:jc w:val="left"/>
              <w:rPr>
                <w:rFonts w:ascii="Simsun" w:eastAsia="宋体" w:hAnsi="Simsun" w:cs="宋体"/>
                <w:color w:val="000000"/>
                <w:kern w:val="0"/>
                <w:sz w:val="18"/>
                <w:szCs w:val="18"/>
              </w:rPr>
            </w:pPr>
            <w:r w:rsidRPr="008C7B5A">
              <w:rPr>
                <w:rFonts w:ascii="Simsun" w:eastAsia="宋体" w:hAnsi="Simsun" w:cs="宋体"/>
                <w:color w:val="000000"/>
                <w:kern w:val="0"/>
                <w:sz w:val="18"/>
                <w:szCs w:val="18"/>
              </w:rPr>
              <w:t>区中转业务服务手册》和《上海盛东国际集装箱码头有限公司服务指南》。</w:t>
            </w:r>
          </w:p>
        </w:tc>
      </w:tr>
    </w:tbl>
    <w:p w:rsidR="002D7F80" w:rsidRPr="008C7B5A" w:rsidRDefault="002D7F80"/>
    <w:sectPr w:rsidR="002D7F80" w:rsidRPr="008C7B5A" w:rsidSect="002D7F80">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3A7" w:rsidRDefault="009843A7" w:rsidP="008C7B5A">
      <w:r>
        <w:separator/>
      </w:r>
    </w:p>
  </w:endnote>
  <w:endnote w:type="continuationSeparator" w:id="0">
    <w:p w:rsidR="009843A7" w:rsidRDefault="009843A7" w:rsidP="008C7B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Meiryo"/>
    <w:panose1 w:val="02010600030101010101"/>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3A7" w:rsidRDefault="009843A7" w:rsidP="008C7B5A">
      <w:r>
        <w:separator/>
      </w:r>
    </w:p>
  </w:footnote>
  <w:footnote w:type="continuationSeparator" w:id="0">
    <w:p w:rsidR="009843A7" w:rsidRDefault="009843A7" w:rsidP="008C7B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7B5A"/>
    <w:rsid w:val="002D7F80"/>
    <w:rsid w:val="008C7B5A"/>
    <w:rsid w:val="009843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F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7B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7B5A"/>
    <w:rPr>
      <w:sz w:val="18"/>
      <w:szCs w:val="18"/>
    </w:rPr>
  </w:style>
  <w:style w:type="paragraph" w:styleId="a4">
    <w:name w:val="footer"/>
    <w:basedOn w:val="a"/>
    <w:link w:val="Char0"/>
    <w:uiPriority w:val="99"/>
    <w:semiHidden/>
    <w:unhideWhenUsed/>
    <w:rsid w:val="008C7B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7B5A"/>
    <w:rPr>
      <w:sz w:val="18"/>
      <w:szCs w:val="18"/>
    </w:rPr>
  </w:style>
  <w:style w:type="character" w:styleId="a5">
    <w:name w:val="Strong"/>
    <w:basedOn w:val="a0"/>
    <w:uiPriority w:val="22"/>
    <w:qFormat/>
    <w:rsid w:val="008C7B5A"/>
    <w:rPr>
      <w:b/>
      <w:bCs/>
    </w:rPr>
  </w:style>
  <w:style w:type="paragraph" w:styleId="a6">
    <w:name w:val="Normal (Web)"/>
    <w:basedOn w:val="a"/>
    <w:uiPriority w:val="99"/>
    <w:unhideWhenUsed/>
    <w:rsid w:val="008C7B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7B5A"/>
  </w:style>
</w:styles>
</file>

<file path=word/webSettings.xml><?xml version="1.0" encoding="utf-8"?>
<w:webSettings xmlns:r="http://schemas.openxmlformats.org/officeDocument/2006/relationships" xmlns:w="http://schemas.openxmlformats.org/wordprocessingml/2006/main">
  <w:divs>
    <w:div w:id="131105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497</Words>
  <Characters>2836</Characters>
  <Application>Microsoft Office Word</Application>
  <DocSecurity>0</DocSecurity>
  <Lines>23</Lines>
  <Paragraphs>6</Paragraphs>
  <ScaleCrop>false</ScaleCrop>
  <Company>Microsoft</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dc:creator>
  <cp:keywords/>
  <dc:description/>
  <cp:lastModifiedBy>YT</cp:lastModifiedBy>
  <cp:revision>2</cp:revision>
  <dcterms:created xsi:type="dcterms:W3CDTF">2017-09-11T09:15:00Z</dcterms:created>
  <dcterms:modified xsi:type="dcterms:W3CDTF">2017-09-11T09:15:00Z</dcterms:modified>
</cp:coreProperties>
</file>