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</w:t>
      </w: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</w:p>
    <w:p w:rsidR="00F01D4A" w:rsidRPr="00F01D4A" w:rsidRDefault="00F01D4A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</w:t>
      </w:r>
      <w:r w:rsidRPr="00F01D4A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 w:rsidRPr="00F01D4A">
        <w:rPr>
          <w:rFonts w:ascii="Times New Roman" w:hAnsi="Times New Roman" w:cs="Times New Roman"/>
          <w:sz w:val="40"/>
          <w:lang w:val="en-US"/>
        </w:rPr>
        <w:t>Informa</w:t>
      </w:r>
      <w:proofErr w:type="spellEnd"/>
      <w:r w:rsidRPr="00F01D4A">
        <w:rPr>
          <w:rFonts w:ascii="Times New Roman" w:hAnsi="Times New Roman" w:cs="Times New Roman"/>
          <w:sz w:val="40"/>
          <w:lang w:val="ro-RO"/>
        </w:rPr>
        <w:t xml:space="preserve">ție la tema </w:t>
      </w:r>
    </w:p>
    <w:p w:rsidR="008451B0" w:rsidRDefault="00F01D4A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</w:t>
      </w:r>
      <w:proofErr w:type="spellStart"/>
      <w:r w:rsidRPr="00F01D4A">
        <w:rPr>
          <w:rFonts w:ascii="Times New Roman" w:hAnsi="Times New Roman" w:cs="Times New Roman"/>
          <w:sz w:val="40"/>
          <w:lang w:val="en-US"/>
        </w:rPr>
        <w:t>Clasificarea</w:t>
      </w:r>
      <w:proofErr w:type="spellEnd"/>
      <w:r w:rsidRPr="00F01D4A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 w:rsidRPr="00F01D4A">
        <w:rPr>
          <w:rFonts w:ascii="Times New Roman" w:hAnsi="Times New Roman" w:cs="Times New Roman"/>
          <w:sz w:val="40"/>
          <w:lang w:val="en-US"/>
        </w:rPr>
        <w:t>calculatoarelor</w:t>
      </w:r>
      <w:proofErr w:type="spellEnd"/>
    </w:p>
    <w:p w:rsidR="00F01D4A" w:rsidRDefault="00F01D4A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40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de Jantoan Nicoleta </w:t>
      </w:r>
      <w:proofErr w:type="spellStart"/>
      <w:r>
        <w:rPr>
          <w:rFonts w:ascii="Times New Roman" w:hAnsi="Times New Roman" w:cs="Times New Roman"/>
          <w:sz w:val="40"/>
          <w:lang w:val="en-US"/>
        </w:rPr>
        <w:t>și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en-US"/>
        </w:rPr>
        <w:t>Roșca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Marcel,</w:t>
      </w:r>
      <w:r>
        <w:rPr>
          <w:rFonts w:ascii="Times New Roman" w:hAnsi="Times New Roman" w:cs="Times New Roman"/>
          <w:sz w:val="40"/>
          <w:lang w:val="en-US"/>
        </w:rPr>
        <w:br/>
        <w:t xml:space="preserve">      </w:t>
      </w:r>
      <w:proofErr w:type="spellStart"/>
      <w:r>
        <w:rPr>
          <w:rFonts w:ascii="Times New Roman" w:hAnsi="Times New Roman" w:cs="Times New Roman"/>
          <w:sz w:val="40"/>
          <w:lang w:val="en-US"/>
        </w:rPr>
        <w:t>elevi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40"/>
          <w:lang w:val="en-US"/>
        </w:rPr>
        <w:t>clasa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a X-a ”B„ , IPLT ”</w:t>
      </w:r>
      <w:proofErr w:type="spellStart"/>
      <w:r>
        <w:rPr>
          <w:rFonts w:ascii="Times New Roman" w:hAnsi="Times New Roman" w:cs="Times New Roman"/>
          <w:sz w:val="40"/>
          <w:lang w:val="en-US"/>
        </w:rPr>
        <w:t>Spiru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en-US"/>
        </w:rPr>
        <w:t>Haret</w:t>
      </w:r>
      <w:proofErr w:type="spellEnd"/>
      <w:r>
        <w:rPr>
          <w:rFonts w:ascii="Times New Roman" w:hAnsi="Times New Roman" w:cs="Times New Roman"/>
          <w:sz w:val="40"/>
          <w:lang w:val="en-US"/>
        </w:rPr>
        <w:t>”</w:t>
      </w:r>
    </w:p>
    <w:p w:rsidR="00F01D4A" w:rsidRDefault="00F01D4A">
      <w:pPr>
        <w:rPr>
          <w:rFonts w:ascii="Times New Roman" w:hAnsi="Times New Roman" w:cs="Times New Roman"/>
          <w:sz w:val="40"/>
          <w:lang w:val="en-US"/>
        </w:rPr>
      </w:pPr>
    </w:p>
    <w:p w:rsidR="00F01D4A" w:rsidRDefault="00F01D4A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br w:type="page"/>
      </w:r>
    </w:p>
    <w:p w:rsidR="00F01D4A" w:rsidRDefault="00F01D4A">
      <w:pPr>
        <w:rPr>
          <w:rFonts w:ascii="Times New Roman" w:hAnsi="Times New Roman" w:cs="Times New Roman"/>
          <w:sz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lang w:val="en-US"/>
        </w:rPr>
        <w:lastRenderedPageBreak/>
        <w:t>Clasificarea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en-US"/>
        </w:rPr>
        <w:t>calculatoarelor</w:t>
      </w:r>
      <w:proofErr w:type="spellEnd"/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Slide 1</w:t>
      </w: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Proiectul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Jantoan Nicoleta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Roșca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Marcel.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Calculatorul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computer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ordinator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F01D4A" w:rsidRDefault="00F01D4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Slide 2</w:t>
      </w:r>
    </w:p>
    <w:p w:rsidR="005B6687" w:rsidRDefault="00F01D4A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Caracteristica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general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unui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calculator include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următoarele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date</w:t>
      </w:r>
      <w:proofErr w:type="gramStart"/>
      <w:r>
        <w:rPr>
          <w:rFonts w:ascii="Times New Roman" w:hAnsi="Times New Roman" w:cs="Times New Roman"/>
          <w:sz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lang w:val="en-US"/>
        </w:rPr>
        <w:br/>
      </w:r>
      <w:r w:rsidR="005B6687"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viteza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operare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>;</w:t>
      </w:r>
      <w:r w:rsidR="005B6687">
        <w:rPr>
          <w:rFonts w:ascii="Times New Roman" w:hAnsi="Times New Roman" w:cs="Times New Roman"/>
          <w:sz w:val="28"/>
          <w:lang w:val="en-US"/>
        </w:rPr>
        <w:br/>
        <w:t>-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capacitatea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memoriei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interne;</w:t>
      </w:r>
      <w:r w:rsidR="005B6687">
        <w:rPr>
          <w:rFonts w:ascii="Times New Roman" w:hAnsi="Times New Roman" w:cs="Times New Roman"/>
          <w:sz w:val="28"/>
          <w:lang w:val="en-US"/>
        </w:rPr>
        <w:br/>
        <w:t>-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componența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capacitatea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timpul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acces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ale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unităților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memorie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externă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>;</w:t>
      </w:r>
      <w:r w:rsidR="005B6687">
        <w:rPr>
          <w:rFonts w:ascii="Times New Roman" w:hAnsi="Times New Roman" w:cs="Times New Roman"/>
          <w:sz w:val="28"/>
          <w:lang w:val="en-US"/>
        </w:rPr>
        <w:br/>
        <w:t>-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componența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parametrii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tehnici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respective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ai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echipamentelor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periferice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>;</w:t>
      </w:r>
      <w:r w:rsidR="005B6687">
        <w:rPr>
          <w:rFonts w:ascii="Times New Roman" w:hAnsi="Times New Roman" w:cs="Times New Roman"/>
          <w:sz w:val="28"/>
          <w:lang w:val="en-US"/>
        </w:rPr>
        <w:br/>
        <w:t>-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parametrii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de masa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gabarit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>;</w:t>
      </w:r>
      <w:r w:rsidR="005B6687">
        <w:rPr>
          <w:rFonts w:ascii="Times New Roman" w:hAnsi="Times New Roman" w:cs="Times New Roman"/>
          <w:sz w:val="28"/>
          <w:lang w:val="en-US"/>
        </w:rPr>
        <w:br/>
        <w:t>-</w:t>
      </w:r>
      <w:proofErr w:type="spellStart"/>
      <w:r w:rsidR="005B6687">
        <w:rPr>
          <w:rFonts w:ascii="Times New Roman" w:hAnsi="Times New Roman" w:cs="Times New Roman"/>
          <w:sz w:val="28"/>
          <w:lang w:val="en-US"/>
        </w:rPr>
        <w:t>costul</w:t>
      </w:r>
      <w:proofErr w:type="spellEnd"/>
      <w:r w:rsidR="005B6687">
        <w:rPr>
          <w:rFonts w:ascii="Times New Roman" w:hAnsi="Times New Roman" w:cs="Times New Roman"/>
          <w:sz w:val="28"/>
          <w:lang w:val="en-US"/>
        </w:rPr>
        <w:t>.</w:t>
      </w:r>
    </w:p>
    <w:p w:rsidR="005B6687" w:rsidRDefault="005B668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Slide 3</w:t>
      </w:r>
    </w:p>
    <w:p w:rsidR="005B6687" w:rsidRDefault="005B668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date,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moderne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clasifică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categorii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br/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supercalculatoare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calculatoare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mari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macrocalculatoare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minicalculatoare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microcalculatoare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calculatoare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personale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:rsidR="005B6687" w:rsidRDefault="005B668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Slide 4</w:t>
      </w:r>
    </w:p>
    <w:p w:rsidR="005B6687" w:rsidRDefault="005B668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Supercalculatoarele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executa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peste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1000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bilioane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operații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secundă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prețul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depășește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20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milioane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dolari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Cercetări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proiectări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industria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supercalculatoarelor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realizează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SUA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Japonia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firmele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IBM, Gray Research, Fujitsu, ETA systems, Sutherland.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utilizează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prelucrări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extreme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complexe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aeronautică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fizica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nucleară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astronautică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seismologie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prognoza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5B6687" w:rsidRDefault="005B668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Slide 5</w:t>
      </w:r>
    </w:p>
    <w:p w:rsidR="005B6687" w:rsidRDefault="005B668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mari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A1CAD">
        <w:rPr>
          <w:rFonts w:ascii="Times New Roman" w:hAnsi="Times New Roman" w:cs="Times New Roman"/>
          <w:sz w:val="28"/>
          <w:lang w:val="en-US"/>
        </w:rPr>
        <w:t>numite</w:t>
      </w:r>
      <w:proofErr w:type="spellEnd"/>
      <w:r w:rsidR="009A1C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A1CAD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9A1CAD">
        <w:rPr>
          <w:rFonts w:ascii="Times New Roman" w:hAnsi="Times New Roman" w:cs="Times New Roman"/>
          <w:sz w:val="28"/>
          <w:lang w:val="en-US"/>
        </w:rPr>
        <w:t xml:space="preserve"> mainframe= </w:t>
      </w:r>
      <w:proofErr w:type="spellStart"/>
      <w:r w:rsidR="009A1CAD">
        <w:rPr>
          <w:rFonts w:ascii="Times New Roman" w:hAnsi="Times New Roman" w:cs="Times New Roman"/>
          <w:sz w:val="28"/>
          <w:lang w:val="en-US"/>
        </w:rPr>
        <w:t>dulapul</w:t>
      </w:r>
      <w:proofErr w:type="spellEnd"/>
      <w:r w:rsidR="009A1CAD">
        <w:rPr>
          <w:rFonts w:ascii="Times New Roman" w:hAnsi="Times New Roman" w:cs="Times New Roman"/>
          <w:sz w:val="28"/>
          <w:lang w:val="en-US"/>
        </w:rPr>
        <w:t xml:space="preserve"> principal</w:t>
      </w:r>
      <w:r w:rsidR="00DA07A4">
        <w:rPr>
          <w:rFonts w:ascii="Times New Roman" w:hAnsi="Times New Roman" w:cs="Times New Roman"/>
          <w:sz w:val="28"/>
          <w:lang w:val="en-US"/>
        </w:rPr>
        <w:t xml:space="preserve"> pot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executa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sute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bilioane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operații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pe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secundă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prețul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variind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între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20 de mii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câteva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milioane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dolari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. Schema-bloc a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calculatoarelor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DA07A4">
        <w:rPr>
          <w:rFonts w:ascii="Times New Roman" w:hAnsi="Times New Roman" w:cs="Times New Roman"/>
          <w:sz w:val="28"/>
          <w:lang w:val="en-US"/>
        </w:rPr>
        <w:t>mari</w:t>
      </w:r>
      <w:proofErr w:type="spellEnd"/>
      <w:proofErr w:type="gram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prezentată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urmatorul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slide. De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regulă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calculatoarele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DA07A4">
        <w:rPr>
          <w:rFonts w:ascii="Times New Roman" w:hAnsi="Times New Roman" w:cs="Times New Roman"/>
          <w:sz w:val="28"/>
          <w:lang w:val="en-US"/>
        </w:rPr>
        <w:t>mari</w:t>
      </w:r>
      <w:proofErr w:type="spellEnd"/>
      <w:proofErr w:type="gram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includ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zeci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unități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de disc magnetic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imprimante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sute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de console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aflate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diferite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distanțe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unitatea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centrală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Aceste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calculatoare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utilizează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cadrul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unor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DA07A4">
        <w:rPr>
          <w:rFonts w:ascii="Times New Roman" w:hAnsi="Times New Roman" w:cs="Times New Roman"/>
          <w:sz w:val="28"/>
          <w:lang w:val="en-US"/>
        </w:rPr>
        <w:t>mari</w:t>
      </w:r>
      <w:proofErr w:type="spellEnd"/>
      <w:proofErr w:type="gram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centre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calcul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funcționează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regim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non-stop.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Principalele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firme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producătoare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calculatoare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DA07A4">
        <w:rPr>
          <w:rFonts w:ascii="Times New Roman" w:hAnsi="Times New Roman" w:cs="Times New Roman"/>
          <w:sz w:val="28"/>
          <w:lang w:val="en-US"/>
        </w:rPr>
        <w:t>mari</w:t>
      </w:r>
      <w:proofErr w:type="spellEnd"/>
      <w:proofErr w:type="gramEnd"/>
      <w:r w:rsidR="00DA07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7A4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="00DA07A4">
        <w:rPr>
          <w:rFonts w:ascii="Times New Roman" w:hAnsi="Times New Roman" w:cs="Times New Roman"/>
          <w:sz w:val="28"/>
          <w:lang w:val="en-US"/>
        </w:rPr>
        <w:t xml:space="preserve"> IBM, Hitachi, Amdahl, Fujitsu.</w:t>
      </w:r>
    </w:p>
    <w:p w:rsidR="00DA07A4" w:rsidRDefault="00DA07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Slide 6</w:t>
      </w:r>
    </w:p>
    <w:p w:rsidR="00DA07A4" w:rsidRDefault="00DA07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Schema-bloc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calculatoarelor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mari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DA07A4" w:rsidRDefault="00DA07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Slide 7</w:t>
      </w:r>
    </w:p>
    <w:p w:rsidR="00DA07A4" w:rsidRDefault="00DA07A4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Minicalculatoarele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efectuau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milioane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operații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secundă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prețul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depășea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200-300 mii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dolari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Echipamentele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periferice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unui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microcalculator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includeau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câteva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discuri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magnetice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două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imprimante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console.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Minicalculatoarele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erau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ușor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operat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decât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mari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utilizau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proiectarea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asistată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calculator,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automatizări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industrial,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prelucrarea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experimentele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științifice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firmele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produceau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minicalculatoare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vom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remarca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IBM, Wang, Texas Instruments, Data General, DEC, Hewlett-Packard.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present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minicalculatoarele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înlocuite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personale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DA07A4" w:rsidRDefault="00DA07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Slide 8</w:t>
      </w:r>
    </w:p>
    <w:p w:rsidR="00DA07A4" w:rsidRDefault="00DA07A4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Microcalculatoarele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denumite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calculatoare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personale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realizate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prețuri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scăzute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100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15000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dolari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asigură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viteză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ordinul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miliardelor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operații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pe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secundă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. De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obicei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echipamentele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periferice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ale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unui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microcalculator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includ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o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unitate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de disc rigid, o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unitate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de disc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flexibil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, o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unitate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de disc optic, o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imprimantă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o console.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Structura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modular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gruparea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tuturor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echipamentelor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jurul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unei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magistrale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permite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configurarea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microcalculatoarelor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funcție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necesitățile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individuale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ale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fiecărui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utilizator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Corporații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care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produc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microcalculatoarele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există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foarte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multe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țări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însă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liderii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mondiali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C7470">
        <w:rPr>
          <w:rFonts w:ascii="Times New Roman" w:hAnsi="Times New Roman" w:cs="Times New Roman"/>
          <w:sz w:val="28"/>
          <w:lang w:val="en-US"/>
        </w:rPr>
        <w:t>firmele</w:t>
      </w:r>
      <w:proofErr w:type="spellEnd"/>
      <w:r w:rsidR="000C7470">
        <w:rPr>
          <w:rFonts w:ascii="Times New Roman" w:hAnsi="Times New Roman" w:cs="Times New Roman"/>
          <w:sz w:val="28"/>
          <w:lang w:val="en-US"/>
        </w:rPr>
        <w:t xml:space="preserve"> IBM, Apple, Hewlett-Packard, Dell.</w:t>
      </w:r>
    </w:p>
    <w:p w:rsidR="000C7470" w:rsidRDefault="000C747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Slide 9 </w:t>
      </w:r>
    </w:p>
    <w:p w:rsidR="000C7470" w:rsidRPr="005B6687" w:rsidRDefault="000C747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Mulțumim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atenție!</w:t>
      </w:r>
      <w:bookmarkStart w:id="0" w:name="_GoBack"/>
      <w:bookmarkEnd w:id="0"/>
    </w:p>
    <w:sectPr w:rsidR="000C7470" w:rsidRPr="005B6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4A"/>
    <w:rsid w:val="000C7470"/>
    <w:rsid w:val="005B6687"/>
    <w:rsid w:val="008451B0"/>
    <w:rsid w:val="009A1CAD"/>
    <w:rsid w:val="00DA07A4"/>
    <w:rsid w:val="00F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0FE98-25B6-46D9-9FF3-77B5849D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Jantoan</dc:creator>
  <cp:keywords/>
  <dc:description/>
  <cp:lastModifiedBy>Nicoleta Jantoan</cp:lastModifiedBy>
  <cp:revision>1</cp:revision>
  <dcterms:created xsi:type="dcterms:W3CDTF">2019-05-06T08:36:00Z</dcterms:created>
  <dcterms:modified xsi:type="dcterms:W3CDTF">2019-05-06T09:51:00Z</dcterms:modified>
</cp:coreProperties>
</file>