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085" w:rsidRDefault="00CE6F7D">
      <w:r>
        <w:fldChar w:fldCharType="begin"/>
      </w:r>
      <w:r>
        <w:instrText xml:space="preserve"> HYPERLINK "</w:instrText>
      </w:r>
      <w:r w:rsidRPr="00CE6F7D">
        <w:instrText>http://zzz.bwh.harvard.edu/plink/dataman.shtml</w:instrText>
      </w:r>
      <w:r>
        <w:instrText xml:space="preserve">" </w:instrText>
      </w:r>
      <w:r>
        <w:fldChar w:fldCharType="separate"/>
      </w:r>
      <w:r w:rsidRPr="00512FE9">
        <w:rPr>
          <w:rStyle w:val="Hyperlink"/>
        </w:rPr>
        <w:t>http://zzz.bwh.harvard.edu/plink/dataman.shtml</w:t>
      </w:r>
      <w:r>
        <w:fldChar w:fldCharType="end"/>
      </w:r>
    </w:p>
    <w:p w:rsidR="00CE6F7D" w:rsidRDefault="00CE6F7D">
      <w:proofErr w:type="gramStart"/>
      <w:r>
        <w:t>convert</w:t>
      </w:r>
      <w:proofErr w:type="gramEnd"/>
      <w:r>
        <w:t xml:space="preserve"> genotype file format</w:t>
      </w:r>
    </w:p>
    <w:p w:rsidR="00233A3B" w:rsidRDefault="00233A3B"/>
    <w:p w:rsidR="00233A3B" w:rsidRDefault="00233A3B">
      <w:r>
        <w:t>Try this first:</w:t>
      </w:r>
    </w:p>
    <w:p w:rsidR="00233A3B" w:rsidRDefault="00233A3B">
      <w:proofErr w:type="gramStart"/>
      <w:r>
        <w:t>plink</w:t>
      </w:r>
      <w:proofErr w:type="gramEnd"/>
      <w:r>
        <w:t xml:space="preserve"> --file </w:t>
      </w:r>
      <w:proofErr w:type="spellStart"/>
      <w:r>
        <w:t>mydataname</w:t>
      </w:r>
      <w:proofErr w:type="spellEnd"/>
      <w:r>
        <w:t xml:space="preserve"> --recode12  --o mydataname_allele12</w:t>
      </w:r>
    </w:p>
    <w:p w:rsidR="00233A3B" w:rsidRDefault="00233A3B"/>
    <w:p w:rsidR="00233A3B" w:rsidRDefault="00233A3B">
      <w:proofErr w:type="gramStart"/>
      <w:r>
        <w:t>try</w:t>
      </w:r>
      <w:proofErr w:type="gramEnd"/>
      <w:r>
        <w:t xml:space="preserve"> this second: </w:t>
      </w:r>
    </w:p>
    <w:p w:rsidR="00CE6F7D" w:rsidRDefault="00233A3B">
      <w:proofErr w:type="gramStart"/>
      <w:r>
        <w:t>plink</w:t>
      </w:r>
      <w:proofErr w:type="gramEnd"/>
      <w:r>
        <w:t xml:space="preserve"> --file </w:t>
      </w:r>
      <w:proofErr w:type="spellStart"/>
      <w:r>
        <w:t>mydataname</w:t>
      </w:r>
      <w:proofErr w:type="spellEnd"/>
      <w:r>
        <w:t xml:space="preserve"> --allele1234 --make-bed </w:t>
      </w:r>
    </w:p>
    <w:p w:rsidR="00233A3B" w:rsidRDefault="00233A3B">
      <w:r>
        <w:t>etc.</w:t>
      </w:r>
      <w:bookmarkStart w:id="0" w:name="_GoBack"/>
      <w:bookmarkEnd w:id="0"/>
    </w:p>
    <w:p w:rsidR="00CE6F7D" w:rsidRPr="00CE6F7D" w:rsidRDefault="00CE6F7D" w:rsidP="00CE6F7D">
      <w:pPr>
        <w:pBdr>
          <w:left w:val="dotted" w:sz="6" w:space="15" w:color="000000"/>
        </w:pBdr>
        <w:shd w:val="clear" w:color="auto" w:fill="E8E8E8"/>
        <w:spacing w:before="100" w:beforeAutospacing="1"/>
        <w:ind w:left="300" w:right="1500"/>
        <w:jc w:val="both"/>
        <w:outlineLvl w:val="4"/>
        <w:rPr>
          <w:rFonts w:ascii="Courier" w:eastAsia="Times New Roman" w:hAnsi="Courier" w:cs="Times New Roman"/>
          <w:color w:val="000000"/>
          <w:sz w:val="18"/>
          <w:szCs w:val="18"/>
        </w:rPr>
      </w:pPr>
      <w:proofErr w:type="gramStart"/>
      <w:r w:rsidRPr="00CE6F7D">
        <w:rPr>
          <w:rFonts w:ascii="Courier" w:eastAsia="Times New Roman" w:hAnsi="Courier" w:cs="Times New Roman"/>
          <w:color w:val="000000"/>
          <w:sz w:val="18"/>
          <w:szCs w:val="18"/>
        </w:rPr>
        <w:t>plink</w:t>
      </w:r>
      <w:proofErr w:type="gramEnd"/>
      <w:r w:rsidRPr="00CE6F7D">
        <w:rPr>
          <w:rFonts w:ascii="Courier" w:eastAsia="Times New Roman" w:hAnsi="Courier" w:cs="Times New Roman"/>
          <w:color w:val="000000"/>
          <w:sz w:val="18"/>
          <w:szCs w:val="18"/>
        </w:rPr>
        <w:t xml:space="preserve"> --file data --recode12</w:t>
      </w:r>
    </w:p>
    <w:p w:rsidR="00CE6F7D" w:rsidRDefault="00CE6F7D" w:rsidP="00CE6F7D">
      <w:pPr>
        <w:rPr>
          <w:rFonts w:ascii="Helvetica" w:eastAsia="Times New Roman" w:hAnsi="Helvetica" w:cs="Helvetica"/>
          <w:color w:val="000000"/>
          <w:sz w:val="20"/>
          <w:szCs w:val="20"/>
        </w:rPr>
      </w:pPr>
      <w:proofErr w:type="gramStart"/>
      <w:r w:rsidRPr="00CE6F7D">
        <w:rPr>
          <w:rFonts w:ascii="Helvetica" w:eastAsia="Times New Roman" w:hAnsi="Helvetica" w:cs="Helvetica"/>
          <w:color w:val="000000"/>
          <w:sz w:val="20"/>
          <w:szCs w:val="20"/>
        </w:rPr>
        <w:t>will</w:t>
      </w:r>
      <w:proofErr w:type="gramEnd"/>
      <w:r w:rsidRPr="00CE6F7D">
        <w:rPr>
          <w:rFonts w:ascii="Helvetica" w:eastAsia="Times New Roman" w:hAnsi="Helvetica" w:cs="Helvetica"/>
          <w:color w:val="000000"/>
          <w:sz w:val="20"/>
          <w:szCs w:val="20"/>
        </w:rPr>
        <w:t xml:space="preserve"> recode the alleles as </w:t>
      </w:r>
      <w:r w:rsidRPr="00CE6F7D">
        <w:rPr>
          <w:rFonts w:ascii="Courier New" w:eastAsia="Times New Roman" w:hAnsi="Courier New" w:cs="Courier New"/>
          <w:color w:val="000000"/>
          <w:sz w:val="20"/>
          <w:szCs w:val="20"/>
        </w:rPr>
        <w:t>1</w:t>
      </w:r>
      <w:r w:rsidRPr="00CE6F7D">
        <w:rPr>
          <w:rFonts w:ascii="Helvetica" w:eastAsia="Times New Roman" w:hAnsi="Helvetica" w:cs="Helvetica"/>
          <w:color w:val="000000"/>
          <w:sz w:val="20"/>
          <w:szCs w:val="20"/>
        </w:rPr>
        <w:t> and </w:t>
      </w:r>
      <w:r w:rsidRPr="00CE6F7D">
        <w:rPr>
          <w:rFonts w:ascii="Courier New" w:eastAsia="Times New Roman" w:hAnsi="Courier New" w:cs="Courier New"/>
          <w:color w:val="000000"/>
          <w:sz w:val="20"/>
          <w:szCs w:val="20"/>
        </w:rPr>
        <w:t>2</w:t>
      </w:r>
      <w:r w:rsidRPr="00CE6F7D">
        <w:rPr>
          <w:rFonts w:ascii="Helvetica" w:eastAsia="Times New Roman" w:hAnsi="Helvetica" w:cs="Helvetica"/>
          <w:color w:val="000000"/>
          <w:sz w:val="20"/>
          <w:szCs w:val="20"/>
        </w:rPr>
        <w:t> (and the missing genotype will always be </w:t>
      </w:r>
      <w:r w:rsidRPr="00CE6F7D">
        <w:rPr>
          <w:rFonts w:ascii="Courier New" w:eastAsia="Times New Roman" w:hAnsi="Courier New" w:cs="Courier New"/>
          <w:color w:val="000000"/>
          <w:sz w:val="20"/>
          <w:szCs w:val="20"/>
        </w:rPr>
        <w:t>0</w:t>
      </w:r>
      <w:r w:rsidRPr="00CE6F7D">
        <w:rPr>
          <w:rFonts w:ascii="Helvetica" w:eastAsia="Times New Roman" w:hAnsi="Helvetica" w:cs="Helvetica"/>
          <w:color w:val="000000"/>
          <w:sz w:val="20"/>
          <w:szCs w:val="20"/>
        </w:rPr>
        <w:t>).</w:t>
      </w:r>
    </w:p>
    <w:p w:rsidR="00CE6F7D" w:rsidRDefault="00CE6F7D" w:rsidP="00CE6F7D"/>
    <w:p w:rsidR="00CE6F7D" w:rsidRDefault="00CE6F7D">
      <w:pPr>
        <w:rPr>
          <w:rFonts w:ascii="Helvetica" w:hAnsi="Helvetica" w:cs="Helvetica"/>
          <w:color w:val="000000"/>
          <w:sz w:val="20"/>
          <w:szCs w:val="20"/>
        </w:rPr>
      </w:pPr>
      <w:r>
        <w:rPr>
          <w:rFonts w:ascii="Helvetica" w:hAnsi="Helvetica" w:cs="Helvetica"/>
          <w:color w:val="000000"/>
          <w:sz w:val="20"/>
          <w:szCs w:val="20"/>
        </w:rPr>
        <w:t>To recode SNP alleles from A</w:t>
      </w:r>
      <w:proofErr w:type="gramStart"/>
      <w:r>
        <w:rPr>
          <w:rFonts w:ascii="Helvetica" w:hAnsi="Helvetica" w:cs="Helvetica"/>
          <w:color w:val="000000"/>
          <w:sz w:val="20"/>
          <w:szCs w:val="20"/>
        </w:rPr>
        <w:t>,C,G,T</w:t>
      </w:r>
      <w:proofErr w:type="gramEnd"/>
      <w:r>
        <w:rPr>
          <w:rFonts w:ascii="Helvetica" w:hAnsi="Helvetica" w:cs="Helvetica"/>
          <w:color w:val="000000"/>
          <w:sz w:val="20"/>
          <w:szCs w:val="20"/>
        </w:rPr>
        <w:t xml:space="preserve"> to 1,2,3,4 or vice versa, use </w:t>
      </w:r>
      <w:r>
        <w:rPr>
          <w:rStyle w:val="HTMLTypewriter"/>
          <w:rFonts w:eastAsiaTheme="minorHAnsi"/>
          <w:color w:val="000000"/>
        </w:rPr>
        <w:t>--allele1234</w:t>
      </w:r>
      <w:r>
        <w:rPr>
          <w:rFonts w:ascii="Helvetica" w:hAnsi="Helvetica" w:cs="Helvetica"/>
          <w:color w:val="000000"/>
          <w:sz w:val="20"/>
          <w:szCs w:val="20"/>
        </w:rPr>
        <w:t> (to go from letters to numbers) and </w:t>
      </w:r>
      <w:r>
        <w:rPr>
          <w:rStyle w:val="HTMLTypewriter"/>
          <w:rFonts w:eastAsiaTheme="minorHAnsi"/>
          <w:color w:val="000000"/>
        </w:rPr>
        <w:t>--</w:t>
      </w:r>
      <w:proofErr w:type="spellStart"/>
      <w:r>
        <w:rPr>
          <w:rStyle w:val="HTMLTypewriter"/>
          <w:rFonts w:eastAsiaTheme="minorHAnsi"/>
          <w:color w:val="000000"/>
        </w:rPr>
        <w:t>alleleACGT</w:t>
      </w:r>
      <w:proofErr w:type="spellEnd"/>
      <w:r>
        <w:rPr>
          <w:rFonts w:ascii="Helvetica" w:hAnsi="Helvetica" w:cs="Helvetica"/>
          <w:color w:val="000000"/>
          <w:sz w:val="20"/>
          <w:szCs w:val="20"/>
        </w:rPr>
        <w:t> (to go from numbers to letters). These flags should be used in conjunction with a data generation command (e.g. </w:t>
      </w:r>
      <w:r>
        <w:rPr>
          <w:rStyle w:val="HTMLTypewriter"/>
          <w:rFonts w:eastAsiaTheme="minorHAnsi"/>
          <w:color w:val="000000"/>
        </w:rPr>
        <w:t>--make-bed</w:t>
      </w:r>
      <w:r>
        <w:rPr>
          <w:rFonts w:ascii="Helvetica" w:hAnsi="Helvetica" w:cs="Helvetica"/>
          <w:color w:val="000000"/>
          <w:sz w:val="20"/>
          <w:szCs w:val="20"/>
        </w:rPr>
        <w:t>), or any other analysis or summary statistic option. Alleles other than A</w:t>
      </w:r>
      <w:proofErr w:type="gramStart"/>
      <w:r>
        <w:rPr>
          <w:rFonts w:ascii="Helvetica" w:hAnsi="Helvetica" w:cs="Helvetica"/>
          <w:color w:val="000000"/>
          <w:sz w:val="20"/>
          <w:szCs w:val="20"/>
        </w:rPr>
        <w:t>,C,G,T</w:t>
      </w:r>
      <w:proofErr w:type="gramEnd"/>
      <w:r>
        <w:rPr>
          <w:rFonts w:ascii="Helvetica" w:hAnsi="Helvetica" w:cs="Helvetica"/>
          <w:color w:val="000000"/>
          <w:sz w:val="20"/>
          <w:szCs w:val="20"/>
        </w:rPr>
        <w:t xml:space="preserve"> or 1,2,3,4 will be left unchanged.</w:t>
      </w:r>
    </w:p>
    <w:p w:rsidR="00CE6F7D" w:rsidRDefault="00CE6F7D">
      <w:pPr>
        <w:rPr>
          <w:rFonts w:ascii="Helvetica" w:hAnsi="Helvetica" w:cs="Helvetica"/>
          <w:color w:val="000000"/>
          <w:sz w:val="20"/>
          <w:szCs w:val="20"/>
        </w:rPr>
      </w:pPr>
    </w:p>
    <w:p w:rsidR="00CE6F7D" w:rsidRDefault="00CE6F7D">
      <w:pPr>
        <w:rPr>
          <w:rFonts w:ascii="Helvetica" w:hAnsi="Helvetica" w:cs="Helvetica"/>
          <w:color w:val="000000"/>
          <w:sz w:val="20"/>
          <w:szCs w:val="20"/>
        </w:rPr>
      </w:pPr>
      <w:r>
        <w:rPr>
          <w:rFonts w:ascii="Helvetica" w:hAnsi="Helvetica" w:cs="Helvetica"/>
          <w:color w:val="000000"/>
          <w:sz w:val="20"/>
          <w:szCs w:val="20"/>
        </w:rPr>
        <w:t xml:space="preserve">Unless manually specified, for all these options, the usual filters for </w:t>
      </w:r>
      <w:proofErr w:type="spellStart"/>
      <w:r>
        <w:rPr>
          <w:rFonts w:ascii="Helvetica" w:hAnsi="Helvetica" w:cs="Helvetica"/>
          <w:color w:val="000000"/>
          <w:sz w:val="20"/>
          <w:szCs w:val="20"/>
        </w:rPr>
        <w:t>missingness</w:t>
      </w:r>
      <w:proofErr w:type="spellEnd"/>
      <w:r>
        <w:rPr>
          <w:rFonts w:ascii="Helvetica" w:hAnsi="Helvetica" w:cs="Helvetica"/>
          <w:color w:val="000000"/>
          <w:sz w:val="20"/>
          <w:szCs w:val="20"/>
        </w:rPr>
        <w:t xml:space="preserve"> and allele frequency will be set so as not to exclude any SNPs or individuals. By explicitly including an option, e.g. </w:t>
      </w:r>
      <w:r>
        <w:rPr>
          <w:rStyle w:val="HTMLTypewriter"/>
          <w:rFonts w:eastAsiaTheme="minorHAnsi"/>
          <w:color w:val="000000"/>
        </w:rPr>
        <w:t>--</w:t>
      </w:r>
      <w:proofErr w:type="spellStart"/>
      <w:r>
        <w:rPr>
          <w:rStyle w:val="HTMLTypewriter"/>
          <w:rFonts w:eastAsiaTheme="minorHAnsi"/>
          <w:color w:val="000000"/>
        </w:rPr>
        <w:t>maf</w:t>
      </w:r>
      <w:proofErr w:type="spellEnd"/>
      <w:r>
        <w:rPr>
          <w:rStyle w:val="HTMLTypewriter"/>
          <w:rFonts w:eastAsiaTheme="minorHAnsi"/>
          <w:color w:val="000000"/>
        </w:rPr>
        <w:t xml:space="preserve"> 0.05</w:t>
      </w:r>
      <w:r>
        <w:rPr>
          <w:rFonts w:ascii="Helvetica" w:hAnsi="Helvetica" w:cs="Helvetica"/>
          <w:color w:val="000000"/>
          <w:sz w:val="20"/>
          <w:szCs w:val="20"/>
        </w:rPr>
        <w:t xml:space="preserve"> on the command line, this </w:t>
      </w:r>
      <w:proofErr w:type="spellStart"/>
      <w:r>
        <w:rPr>
          <w:rFonts w:ascii="Helvetica" w:hAnsi="Helvetica" w:cs="Helvetica"/>
          <w:color w:val="000000"/>
          <w:sz w:val="20"/>
          <w:szCs w:val="20"/>
        </w:rPr>
        <w:t>behaviour</w:t>
      </w:r>
      <w:proofErr w:type="spellEnd"/>
      <w:r>
        <w:rPr>
          <w:rFonts w:ascii="Helvetica" w:hAnsi="Helvetica" w:cs="Helvetica"/>
          <w:color w:val="000000"/>
          <w:sz w:val="20"/>
          <w:szCs w:val="20"/>
        </w:rPr>
        <w:t xml:space="preserve"> is </w:t>
      </w:r>
      <w:proofErr w:type="spellStart"/>
      <w:r>
        <w:rPr>
          <w:rFonts w:ascii="Helvetica" w:hAnsi="Helvetica" w:cs="Helvetica"/>
          <w:color w:val="000000"/>
          <w:sz w:val="20"/>
          <w:szCs w:val="20"/>
        </w:rPr>
        <w:t>overriden</w:t>
      </w:r>
      <w:proofErr w:type="spellEnd"/>
      <w:r>
        <w:rPr>
          <w:rFonts w:ascii="Helvetica" w:hAnsi="Helvetica" w:cs="Helvetica"/>
          <w:color w:val="000000"/>
          <w:sz w:val="20"/>
          <w:szCs w:val="20"/>
        </w:rPr>
        <w:t xml:space="preserve"> (see </w:t>
      </w:r>
      <w:hyperlink r:id="rId5" w:history="1">
        <w:r>
          <w:rPr>
            <w:rStyle w:val="Hyperlink"/>
            <w:rFonts w:ascii="Helvetica" w:hAnsi="Helvetica" w:cs="Helvetica"/>
            <w:color w:val="000000"/>
          </w:rPr>
          <w:t>this page</w:t>
        </w:r>
      </w:hyperlink>
      <w:r>
        <w:rPr>
          <w:rFonts w:ascii="Helvetica" w:hAnsi="Helvetica" w:cs="Helvetica"/>
          <w:color w:val="000000"/>
          <w:sz w:val="20"/>
          <w:szCs w:val="20"/>
        </w:rPr>
        <w:t>).</w:t>
      </w:r>
    </w:p>
    <w:p w:rsidR="00CE6F7D" w:rsidRDefault="00CE6F7D">
      <w:pPr>
        <w:rPr>
          <w:rFonts w:ascii="Helvetica" w:hAnsi="Helvetica" w:cs="Helvetica"/>
          <w:color w:val="000000"/>
          <w:sz w:val="20"/>
          <w:szCs w:val="20"/>
        </w:rPr>
      </w:pPr>
    </w:p>
    <w:p w:rsidR="00CE6F7D" w:rsidRPr="00CE6F7D" w:rsidRDefault="00CE6F7D" w:rsidP="00CE6F7D">
      <w:pPr>
        <w:rPr>
          <w:rFonts w:ascii="Times New Roman" w:eastAsia="Times New Roman" w:hAnsi="Times New Roman" w:cs="Times New Roman"/>
          <w:sz w:val="24"/>
          <w:szCs w:val="24"/>
        </w:rPr>
      </w:pPr>
      <w:r w:rsidRPr="00CE6F7D">
        <w:rPr>
          <w:rFonts w:ascii="Helvetica" w:eastAsia="Times New Roman" w:hAnsi="Helvetica" w:cs="Helvetica"/>
          <w:color w:val="000000"/>
          <w:sz w:val="20"/>
          <w:szCs w:val="20"/>
        </w:rPr>
        <w:t>Genotypes (column 7 onwards) should also be white-space delimited; they can be any character (e.g. 1,2,3,4 or A</w:t>
      </w:r>
      <w:proofErr w:type="gramStart"/>
      <w:r w:rsidRPr="00CE6F7D">
        <w:rPr>
          <w:rFonts w:ascii="Helvetica" w:eastAsia="Times New Roman" w:hAnsi="Helvetica" w:cs="Helvetica"/>
          <w:color w:val="000000"/>
          <w:sz w:val="20"/>
          <w:szCs w:val="20"/>
        </w:rPr>
        <w:t>,C,G,T</w:t>
      </w:r>
      <w:proofErr w:type="gramEnd"/>
      <w:r w:rsidRPr="00CE6F7D">
        <w:rPr>
          <w:rFonts w:ascii="Helvetica" w:eastAsia="Times New Roman" w:hAnsi="Helvetica" w:cs="Helvetica"/>
          <w:color w:val="000000"/>
          <w:sz w:val="20"/>
          <w:szCs w:val="20"/>
        </w:rPr>
        <w:t xml:space="preserve"> or anything else) except </w:t>
      </w:r>
      <w:r w:rsidRPr="00CE6F7D">
        <w:rPr>
          <w:rFonts w:ascii="Courier New" w:eastAsia="Times New Roman" w:hAnsi="Courier New" w:cs="Courier New"/>
          <w:color w:val="000000"/>
          <w:sz w:val="20"/>
          <w:szCs w:val="20"/>
        </w:rPr>
        <w:t>0</w:t>
      </w:r>
      <w:r w:rsidRPr="00CE6F7D">
        <w:rPr>
          <w:rFonts w:ascii="Helvetica" w:eastAsia="Times New Roman" w:hAnsi="Helvetica" w:cs="Helvetica"/>
          <w:color w:val="000000"/>
          <w:sz w:val="20"/>
          <w:szCs w:val="20"/>
        </w:rPr>
        <w:t> which is, by default, the missing genotype character. </w:t>
      </w:r>
      <w:r w:rsidRPr="00CE6F7D">
        <w:rPr>
          <w:rFonts w:ascii="Helvetica" w:eastAsia="Times New Roman" w:hAnsi="Helvetica" w:cs="Helvetica"/>
          <w:b/>
          <w:bCs/>
          <w:color w:val="000000"/>
          <w:sz w:val="20"/>
          <w:szCs w:val="20"/>
        </w:rPr>
        <w:t xml:space="preserve">All markers should be </w:t>
      </w:r>
      <w:proofErr w:type="spellStart"/>
      <w:r w:rsidRPr="00CE6F7D">
        <w:rPr>
          <w:rFonts w:ascii="Helvetica" w:eastAsia="Times New Roman" w:hAnsi="Helvetica" w:cs="Helvetica"/>
          <w:b/>
          <w:bCs/>
          <w:color w:val="000000"/>
          <w:sz w:val="20"/>
          <w:szCs w:val="20"/>
        </w:rPr>
        <w:t>biallelic</w:t>
      </w:r>
      <w:proofErr w:type="spellEnd"/>
      <w:r w:rsidRPr="00CE6F7D">
        <w:rPr>
          <w:rFonts w:ascii="Helvetica" w:eastAsia="Times New Roman" w:hAnsi="Helvetica" w:cs="Helvetica"/>
          <w:color w:val="000000"/>
          <w:sz w:val="20"/>
          <w:szCs w:val="20"/>
        </w:rPr>
        <w:t>. All SNPs (whether haploid or not) must have two alleles specified. Either Both alleles should be missing (i.e. </w:t>
      </w:r>
      <w:r w:rsidRPr="00CE6F7D">
        <w:rPr>
          <w:rFonts w:ascii="Courier New" w:eastAsia="Times New Roman" w:hAnsi="Courier New" w:cs="Courier New"/>
          <w:color w:val="000000"/>
          <w:sz w:val="20"/>
          <w:szCs w:val="20"/>
        </w:rPr>
        <w:t>0</w:t>
      </w:r>
      <w:r w:rsidRPr="00CE6F7D">
        <w:rPr>
          <w:rFonts w:ascii="Helvetica" w:eastAsia="Times New Roman" w:hAnsi="Helvetica" w:cs="Helvetica"/>
          <w:color w:val="000000"/>
          <w:sz w:val="20"/>
          <w:szCs w:val="20"/>
        </w:rPr>
        <w:t>) or neither. No header row should be given. For example, here are two individuals typed for 3 SNPs (one row = one person):</w:t>
      </w:r>
    </w:p>
    <w:p w:rsidR="00CE6F7D" w:rsidRPr="00CE6F7D" w:rsidRDefault="00CE6F7D" w:rsidP="00CE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E6F7D">
        <w:rPr>
          <w:rFonts w:ascii="Courier New" w:eastAsia="Times New Roman" w:hAnsi="Courier New" w:cs="Courier New"/>
          <w:color w:val="000000"/>
          <w:sz w:val="20"/>
          <w:szCs w:val="20"/>
        </w:rPr>
        <w:t xml:space="preserve">     </w:t>
      </w:r>
      <w:proofErr w:type="gramStart"/>
      <w:r w:rsidRPr="00CE6F7D">
        <w:rPr>
          <w:rFonts w:ascii="Courier New" w:eastAsia="Times New Roman" w:hAnsi="Courier New" w:cs="Courier New"/>
          <w:color w:val="000000"/>
          <w:sz w:val="20"/>
          <w:szCs w:val="20"/>
        </w:rPr>
        <w:t>FAM001  1</w:t>
      </w:r>
      <w:proofErr w:type="gramEnd"/>
      <w:r w:rsidRPr="00CE6F7D">
        <w:rPr>
          <w:rFonts w:ascii="Courier New" w:eastAsia="Times New Roman" w:hAnsi="Courier New" w:cs="Courier New"/>
          <w:color w:val="000000"/>
          <w:sz w:val="20"/>
          <w:szCs w:val="20"/>
        </w:rPr>
        <w:t xml:space="preserve">  0 0  1  2  A </w:t>
      </w:r>
      <w:proofErr w:type="spellStart"/>
      <w:r w:rsidRPr="00CE6F7D">
        <w:rPr>
          <w:rFonts w:ascii="Courier New" w:eastAsia="Times New Roman" w:hAnsi="Courier New" w:cs="Courier New"/>
          <w:color w:val="000000"/>
          <w:sz w:val="20"/>
          <w:szCs w:val="20"/>
        </w:rPr>
        <w:t>A</w:t>
      </w:r>
      <w:proofErr w:type="spellEnd"/>
      <w:r w:rsidRPr="00CE6F7D">
        <w:rPr>
          <w:rFonts w:ascii="Courier New" w:eastAsia="Times New Roman" w:hAnsi="Courier New" w:cs="Courier New"/>
          <w:color w:val="000000"/>
          <w:sz w:val="20"/>
          <w:szCs w:val="20"/>
        </w:rPr>
        <w:t xml:space="preserve">  G </w:t>
      </w:r>
      <w:proofErr w:type="spellStart"/>
      <w:r w:rsidRPr="00CE6F7D">
        <w:rPr>
          <w:rFonts w:ascii="Courier New" w:eastAsia="Times New Roman" w:hAnsi="Courier New" w:cs="Courier New"/>
          <w:color w:val="000000"/>
          <w:sz w:val="20"/>
          <w:szCs w:val="20"/>
        </w:rPr>
        <w:t>G</w:t>
      </w:r>
      <w:proofErr w:type="spellEnd"/>
      <w:r w:rsidRPr="00CE6F7D">
        <w:rPr>
          <w:rFonts w:ascii="Courier New" w:eastAsia="Times New Roman" w:hAnsi="Courier New" w:cs="Courier New"/>
          <w:color w:val="000000"/>
          <w:sz w:val="20"/>
          <w:szCs w:val="20"/>
        </w:rPr>
        <w:t xml:space="preserve">  A C </w:t>
      </w:r>
    </w:p>
    <w:p w:rsidR="00CE6F7D" w:rsidRPr="00CE6F7D" w:rsidRDefault="00CE6F7D" w:rsidP="00CE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E6F7D">
        <w:rPr>
          <w:rFonts w:ascii="Courier New" w:eastAsia="Times New Roman" w:hAnsi="Courier New" w:cs="Courier New"/>
          <w:color w:val="000000"/>
          <w:sz w:val="20"/>
          <w:szCs w:val="20"/>
        </w:rPr>
        <w:t xml:space="preserve">     </w:t>
      </w:r>
      <w:proofErr w:type="gramStart"/>
      <w:r w:rsidRPr="00CE6F7D">
        <w:rPr>
          <w:rFonts w:ascii="Courier New" w:eastAsia="Times New Roman" w:hAnsi="Courier New" w:cs="Courier New"/>
          <w:color w:val="000000"/>
          <w:sz w:val="20"/>
          <w:szCs w:val="20"/>
        </w:rPr>
        <w:t>FAM001  2</w:t>
      </w:r>
      <w:proofErr w:type="gramEnd"/>
      <w:r w:rsidRPr="00CE6F7D">
        <w:rPr>
          <w:rFonts w:ascii="Courier New" w:eastAsia="Times New Roman" w:hAnsi="Courier New" w:cs="Courier New"/>
          <w:color w:val="000000"/>
          <w:sz w:val="20"/>
          <w:szCs w:val="20"/>
        </w:rPr>
        <w:t xml:space="preserve">  0 0  1  2  A </w:t>
      </w:r>
      <w:proofErr w:type="spellStart"/>
      <w:r w:rsidRPr="00CE6F7D">
        <w:rPr>
          <w:rFonts w:ascii="Courier New" w:eastAsia="Times New Roman" w:hAnsi="Courier New" w:cs="Courier New"/>
          <w:color w:val="000000"/>
          <w:sz w:val="20"/>
          <w:szCs w:val="20"/>
        </w:rPr>
        <w:t>A</w:t>
      </w:r>
      <w:proofErr w:type="spellEnd"/>
      <w:r w:rsidRPr="00CE6F7D">
        <w:rPr>
          <w:rFonts w:ascii="Courier New" w:eastAsia="Times New Roman" w:hAnsi="Courier New" w:cs="Courier New"/>
          <w:color w:val="000000"/>
          <w:sz w:val="20"/>
          <w:szCs w:val="20"/>
        </w:rPr>
        <w:t xml:space="preserve">  </w:t>
      </w:r>
      <w:proofErr w:type="spellStart"/>
      <w:r w:rsidRPr="00CE6F7D">
        <w:rPr>
          <w:rFonts w:ascii="Courier New" w:eastAsia="Times New Roman" w:hAnsi="Courier New" w:cs="Courier New"/>
          <w:color w:val="000000"/>
          <w:sz w:val="20"/>
          <w:szCs w:val="20"/>
        </w:rPr>
        <w:t>A</w:t>
      </w:r>
      <w:proofErr w:type="spellEnd"/>
      <w:r w:rsidRPr="00CE6F7D">
        <w:rPr>
          <w:rFonts w:ascii="Courier New" w:eastAsia="Times New Roman" w:hAnsi="Courier New" w:cs="Courier New"/>
          <w:color w:val="000000"/>
          <w:sz w:val="20"/>
          <w:szCs w:val="20"/>
        </w:rPr>
        <w:t xml:space="preserve"> G  0 0 </w:t>
      </w:r>
    </w:p>
    <w:p w:rsidR="00CE6F7D" w:rsidRPr="00CE6F7D" w:rsidRDefault="00CE6F7D" w:rsidP="00CE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E6F7D">
        <w:rPr>
          <w:rFonts w:ascii="Courier New" w:eastAsia="Times New Roman" w:hAnsi="Courier New" w:cs="Courier New"/>
          <w:color w:val="000000"/>
          <w:sz w:val="20"/>
          <w:szCs w:val="20"/>
        </w:rPr>
        <w:t xml:space="preserve">     ...</w:t>
      </w:r>
    </w:p>
    <w:p w:rsidR="00CE6F7D" w:rsidRPr="00CE6F7D" w:rsidRDefault="00CE6F7D" w:rsidP="00CE6F7D">
      <w:pPr>
        <w:rPr>
          <w:rFonts w:ascii="Times New Roman" w:eastAsia="Times New Roman" w:hAnsi="Times New Roman" w:cs="Times New Roman"/>
          <w:sz w:val="24"/>
          <w:szCs w:val="24"/>
        </w:rPr>
      </w:pPr>
      <w:r w:rsidRPr="00CE6F7D">
        <w:rPr>
          <w:rFonts w:ascii="Helvetica" w:eastAsia="Times New Roman" w:hAnsi="Helvetica" w:cs="Helvetica"/>
          <w:color w:val="000000"/>
          <w:sz w:val="20"/>
          <w:szCs w:val="20"/>
        </w:rPr>
        <w:t>The default missing genotype character can be changed with the </w:t>
      </w:r>
      <w:r w:rsidRPr="00CE6F7D">
        <w:rPr>
          <w:rFonts w:ascii="Courier New" w:eastAsia="Times New Roman" w:hAnsi="Courier New" w:cs="Courier New"/>
          <w:color w:val="000000"/>
          <w:sz w:val="20"/>
          <w:szCs w:val="20"/>
        </w:rPr>
        <w:t>--missing-genotype</w:t>
      </w:r>
      <w:r w:rsidRPr="00CE6F7D">
        <w:rPr>
          <w:rFonts w:ascii="Helvetica" w:eastAsia="Times New Roman" w:hAnsi="Helvetica" w:cs="Helvetica"/>
          <w:color w:val="000000"/>
          <w:sz w:val="20"/>
          <w:szCs w:val="20"/>
        </w:rPr>
        <w:t> option, for example:</w:t>
      </w:r>
    </w:p>
    <w:p w:rsidR="00CE6F7D" w:rsidRPr="00CE6F7D" w:rsidRDefault="00CE6F7D" w:rsidP="00CE6F7D">
      <w:pPr>
        <w:pBdr>
          <w:left w:val="dotted" w:sz="6" w:space="15" w:color="000000"/>
        </w:pBdr>
        <w:shd w:val="clear" w:color="auto" w:fill="E8E8E8"/>
        <w:spacing w:before="100" w:beforeAutospacing="1"/>
        <w:ind w:left="300" w:right="1500"/>
        <w:jc w:val="both"/>
        <w:outlineLvl w:val="4"/>
        <w:rPr>
          <w:rFonts w:ascii="Courier" w:eastAsia="Times New Roman" w:hAnsi="Courier" w:cs="Times New Roman"/>
          <w:color w:val="000000"/>
          <w:sz w:val="18"/>
          <w:szCs w:val="18"/>
        </w:rPr>
      </w:pPr>
      <w:proofErr w:type="gramStart"/>
      <w:r w:rsidRPr="00CE6F7D">
        <w:rPr>
          <w:rFonts w:ascii="Courier" w:eastAsia="Times New Roman" w:hAnsi="Courier" w:cs="Times New Roman"/>
          <w:color w:val="000000"/>
          <w:sz w:val="18"/>
          <w:szCs w:val="18"/>
        </w:rPr>
        <w:t>plink</w:t>
      </w:r>
      <w:proofErr w:type="gramEnd"/>
      <w:r w:rsidRPr="00CE6F7D">
        <w:rPr>
          <w:rFonts w:ascii="Courier" w:eastAsia="Times New Roman" w:hAnsi="Courier" w:cs="Times New Roman"/>
          <w:color w:val="000000"/>
          <w:sz w:val="18"/>
          <w:szCs w:val="18"/>
        </w:rPr>
        <w:t xml:space="preserve"> --file </w:t>
      </w:r>
      <w:proofErr w:type="spellStart"/>
      <w:r w:rsidRPr="00CE6F7D">
        <w:rPr>
          <w:rFonts w:ascii="Courier" w:eastAsia="Times New Roman" w:hAnsi="Courier" w:cs="Times New Roman"/>
          <w:color w:val="000000"/>
          <w:sz w:val="18"/>
          <w:szCs w:val="18"/>
        </w:rPr>
        <w:t>mydata</w:t>
      </w:r>
      <w:proofErr w:type="spellEnd"/>
      <w:r w:rsidRPr="00CE6F7D">
        <w:rPr>
          <w:rFonts w:ascii="Courier" w:eastAsia="Times New Roman" w:hAnsi="Courier" w:cs="Times New Roman"/>
          <w:color w:val="000000"/>
          <w:sz w:val="18"/>
          <w:szCs w:val="18"/>
        </w:rPr>
        <w:t xml:space="preserve"> --missing-genotype N</w:t>
      </w:r>
    </w:p>
    <w:p w:rsidR="00CE6F7D" w:rsidRDefault="00CE6F7D"/>
    <w:p w:rsidR="00CE6F7D" w:rsidRDefault="00CE6F7D">
      <w:pPr>
        <w:rPr>
          <w:rFonts w:ascii="Helvetica" w:hAnsi="Helvetica" w:cs="Helvetica"/>
          <w:b/>
          <w:bCs/>
          <w:color w:val="000000"/>
          <w:sz w:val="20"/>
          <w:szCs w:val="20"/>
        </w:rPr>
      </w:pPr>
      <w:r>
        <w:rPr>
          <w:rFonts w:ascii="Helvetica" w:hAnsi="Helvetica" w:cs="Helvetica"/>
          <w:b/>
          <w:bCs/>
          <w:color w:val="000000"/>
          <w:sz w:val="20"/>
          <w:szCs w:val="20"/>
        </w:rPr>
        <w:t>A PED file must have 1 and only 1 phenotype in the sixth column.</w:t>
      </w:r>
    </w:p>
    <w:p w:rsidR="00CE6F7D" w:rsidRDefault="00CE6F7D">
      <w:pPr>
        <w:rPr>
          <w:rFonts w:ascii="Helvetica" w:hAnsi="Helvetica" w:cs="Helvetica"/>
          <w:b/>
          <w:bCs/>
          <w:color w:val="000000"/>
          <w:sz w:val="20"/>
          <w:szCs w:val="20"/>
        </w:rPr>
      </w:pPr>
    </w:p>
    <w:p w:rsidR="00CE6F7D" w:rsidRDefault="00CE6F7D" w:rsidP="00CE6F7D">
      <w:pPr>
        <w:pStyle w:val="Heading6"/>
        <w:shd w:val="clear" w:color="auto" w:fill="FFFFFF"/>
        <w:jc w:val="both"/>
        <w:rPr>
          <w:rFonts w:ascii="Courier" w:hAnsi="Courier"/>
          <w:color w:val="008000"/>
          <w:sz w:val="18"/>
          <w:szCs w:val="18"/>
        </w:rPr>
      </w:pPr>
      <w:r>
        <w:rPr>
          <w:rFonts w:ascii="Courier" w:hAnsi="Courier"/>
          <w:i w:val="0"/>
          <w:iCs w:val="0"/>
          <w:color w:val="008000"/>
          <w:sz w:val="18"/>
          <w:szCs w:val="18"/>
        </w:rPr>
        <w:t>Different PED file formats: missing fields</w:t>
      </w:r>
    </w:p>
    <w:p w:rsidR="00CE6F7D" w:rsidRDefault="00CE6F7D" w:rsidP="00CE6F7D">
      <w:pPr>
        <w:rPr>
          <w:rFonts w:ascii="Times New Roman" w:hAnsi="Times New Roman"/>
          <w:sz w:val="24"/>
          <w:szCs w:val="24"/>
        </w:rPr>
      </w:pPr>
      <w:r>
        <w:rPr>
          <w:rFonts w:ascii="Helvetica" w:hAnsi="Helvetica" w:cs="Helvetica"/>
          <w:color w:val="000000"/>
          <w:sz w:val="20"/>
          <w:szCs w:val="20"/>
        </w:rPr>
        <w:t>Sometimes data arrive in a number of different formats: for example, where the genotype information just has a single ID column followed by all the SNP data, with the other family and phenotype information residing in a separate file. Rather than have to recreate new files, it is sometimes possible to read in such files directly. The standard behavior of PLINK when reading a PED file with </w:t>
      </w:r>
      <w:r>
        <w:rPr>
          <w:rStyle w:val="HTMLTypewriter"/>
          <w:rFonts w:eastAsiaTheme="minorHAnsi"/>
          <w:color w:val="000000"/>
        </w:rPr>
        <w:t>--file</w:t>
      </w:r>
      <w:r>
        <w:rPr>
          <w:rFonts w:ascii="Helvetica" w:hAnsi="Helvetica" w:cs="Helvetica"/>
          <w:color w:val="000000"/>
          <w:sz w:val="20"/>
          <w:szCs w:val="20"/>
        </w:rPr>
        <w:t> or </w:t>
      </w:r>
      <w:r>
        <w:rPr>
          <w:rStyle w:val="HTMLTypewriter"/>
          <w:rFonts w:eastAsiaTheme="minorHAnsi"/>
          <w:color w:val="000000"/>
        </w:rPr>
        <w:t>--</w:t>
      </w:r>
      <w:proofErr w:type="spellStart"/>
      <w:r>
        <w:rPr>
          <w:rStyle w:val="HTMLTypewriter"/>
          <w:rFonts w:eastAsiaTheme="minorHAnsi"/>
          <w:color w:val="000000"/>
        </w:rPr>
        <w:t>ped</w:t>
      </w:r>
      <w:proofErr w:type="spellEnd"/>
      <w:r>
        <w:rPr>
          <w:rFonts w:ascii="Helvetica" w:hAnsi="Helvetica" w:cs="Helvetica"/>
          <w:color w:val="000000"/>
          <w:sz w:val="20"/>
          <w:szCs w:val="20"/>
        </w:rPr>
        <w:t> can be modified to allow for the fact that one or more of the normally obligatory 6 fields are missing:</w:t>
      </w:r>
    </w:p>
    <w:p w:rsidR="00CE6F7D" w:rsidRDefault="00CE6F7D" w:rsidP="00CE6F7D">
      <w:pPr>
        <w:pStyle w:val="Heading5"/>
        <w:pBdr>
          <w:left w:val="dotted" w:sz="6" w:space="15" w:color="000000"/>
        </w:pBdr>
        <w:shd w:val="clear" w:color="auto" w:fill="E8E8E8"/>
        <w:spacing w:after="0" w:afterAutospacing="0"/>
        <w:ind w:left="300" w:right="1500"/>
        <w:jc w:val="both"/>
        <w:rPr>
          <w:rFonts w:ascii="Courier" w:hAnsi="Courier"/>
          <w:b w:val="0"/>
          <w:bCs w:val="0"/>
          <w:color w:val="000000"/>
          <w:sz w:val="18"/>
          <w:szCs w:val="18"/>
        </w:rPr>
      </w:pPr>
      <w:r>
        <w:rPr>
          <w:rFonts w:ascii="Courier" w:hAnsi="Courier"/>
          <w:b w:val="0"/>
          <w:bCs w:val="0"/>
          <w:color w:val="000000"/>
          <w:sz w:val="18"/>
          <w:szCs w:val="18"/>
        </w:rPr>
        <w:t>--no-fid</w:t>
      </w:r>
    </w:p>
    <w:p w:rsidR="00CE6F7D" w:rsidRDefault="00CE6F7D" w:rsidP="00CE6F7D">
      <w:pPr>
        <w:rPr>
          <w:rFonts w:ascii="Times New Roman" w:hAnsi="Times New Roman"/>
          <w:sz w:val="24"/>
          <w:szCs w:val="24"/>
        </w:rPr>
      </w:pPr>
      <w:proofErr w:type="gramStart"/>
      <w:r>
        <w:rPr>
          <w:rFonts w:ascii="Helvetica" w:hAnsi="Helvetica" w:cs="Helvetica"/>
          <w:color w:val="000000"/>
          <w:sz w:val="20"/>
          <w:szCs w:val="20"/>
        </w:rPr>
        <w:t>indicates</w:t>
      </w:r>
      <w:proofErr w:type="gramEnd"/>
      <w:r>
        <w:rPr>
          <w:rFonts w:ascii="Helvetica" w:hAnsi="Helvetica" w:cs="Helvetica"/>
          <w:color w:val="000000"/>
          <w:sz w:val="20"/>
          <w:szCs w:val="20"/>
        </w:rPr>
        <w:t xml:space="preserve"> there is no Family ID column: here the first field is taken to be individual ID, and the family ID is automatically set to be the same as the individual ID (i.e. obviously, all individuals would be treated as unrelated). In other files that require family and individual ID (e.g. alternate phenotype file and cluster files, for which this flag has no effect), the individual ID would need to be entered also as the family ID therefore.</w:t>
      </w:r>
    </w:p>
    <w:p w:rsidR="00CE6F7D" w:rsidRDefault="00CE6F7D" w:rsidP="00CE6F7D">
      <w:pPr>
        <w:pStyle w:val="Heading5"/>
        <w:pBdr>
          <w:left w:val="dotted" w:sz="6" w:space="15" w:color="000000"/>
        </w:pBdr>
        <w:shd w:val="clear" w:color="auto" w:fill="E8E8E8"/>
        <w:spacing w:after="0" w:afterAutospacing="0"/>
        <w:ind w:left="300" w:right="1500"/>
        <w:jc w:val="both"/>
        <w:rPr>
          <w:rFonts w:ascii="Courier" w:hAnsi="Courier"/>
          <w:b w:val="0"/>
          <w:bCs w:val="0"/>
          <w:color w:val="000000"/>
          <w:sz w:val="18"/>
          <w:szCs w:val="18"/>
        </w:rPr>
      </w:pPr>
      <w:r>
        <w:rPr>
          <w:rFonts w:ascii="Courier" w:hAnsi="Courier"/>
          <w:b w:val="0"/>
          <w:bCs w:val="0"/>
          <w:color w:val="000000"/>
          <w:sz w:val="18"/>
          <w:szCs w:val="18"/>
        </w:rPr>
        <w:t>--no-parents</w:t>
      </w:r>
    </w:p>
    <w:p w:rsidR="00CE6F7D" w:rsidRDefault="00CE6F7D" w:rsidP="00CE6F7D">
      <w:pPr>
        <w:rPr>
          <w:rFonts w:ascii="Times New Roman" w:hAnsi="Times New Roman"/>
          <w:sz w:val="24"/>
          <w:szCs w:val="24"/>
        </w:rPr>
      </w:pPr>
      <w:proofErr w:type="gramStart"/>
      <w:r>
        <w:rPr>
          <w:rFonts w:ascii="Helvetica" w:hAnsi="Helvetica" w:cs="Helvetica"/>
          <w:color w:val="000000"/>
          <w:sz w:val="20"/>
          <w:szCs w:val="20"/>
        </w:rPr>
        <w:lastRenderedPageBreak/>
        <w:t>indicates</w:t>
      </w:r>
      <w:proofErr w:type="gramEnd"/>
      <w:r>
        <w:rPr>
          <w:rFonts w:ascii="Helvetica" w:hAnsi="Helvetica" w:cs="Helvetica"/>
          <w:color w:val="000000"/>
          <w:sz w:val="20"/>
          <w:szCs w:val="20"/>
        </w:rPr>
        <w:t xml:space="preserve"> that there are no paternal and maternal ID codes; all individuals would be assumed to be founders in this case</w:t>
      </w:r>
    </w:p>
    <w:p w:rsidR="00CE6F7D" w:rsidRDefault="00CE6F7D" w:rsidP="00CE6F7D">
      <w:pPr>
        <w:pStyle w:val="Heading5"/>
        <w:pBdr>
          <w:left w:val="dotted" w:sz="6" w:space="15" w:color="000000"/>
        </w:pBdr>
        <w:shd w:val="clear" w:color="auto" w:fill="E8E8E8"/>
        <w:spacing w:after="0" w:afterAutospacing="0"/>
        <w:ind w:left="300" w:right="1500"/>
        <w:jc w:val="both"/>
        <w:rPr>
          <w:rFonts w:ascii="Courier" w:hAnsi="Courier"/>
          <w:b w:val="0"/>
          <w:bCs w:val="0"/>
          <w:color w:val="000000"/>
          <w:sz w:val="18"/>
          <w:szCs w:val="18"/>
        </w:rPr>
      </w:pPr>
      <w:r>
        <w:rPr>
          <w:rFonts w:ascii="Courier" w:hAnsi="Courier"/>
          <w:b w:val="0"/>
          <w:bCs w:val="0"/>
          <w:color w:val="000000"/>
          <w:sz w:val="18"/>
          <w:szCs w:val="18"/>
        </w:rPr>
        <w:t>--no-sex</w:t>
      </w:r>
    </w:p>
    <w:p w:rsidR="00CE6F7D" w:rsidRDefault="00CE6F7D" w:rsidP="00CE6F7D">
      <w:pPr>
        <w:rPr>
          <w:rFonts w:ascii="Times New Roman" w:hAnsi="Times New Roman"/>
          <w:sz w:val="24"/>
          <w:szCs w:val="24"/>
        </w:rPr>
      </w:pPr>
      <w:proofErr w:type="gramStart"/>
      <w:r>
        <w:rPr>
          <w:rFonts w:ascii="Helvetica" w:hAnsi="Helvetica" w:cs="Helvetica"/>
          <w:color w:val="000000"/>
          <w:sz w:val="20"/>
          <w:szCs w:val="20"/>
        </w:rPr>
        <w:t>indicates</w:t>
      </w:r>
      <w:proofErr w:type="gramEnd"/>
      <w:r>
        <w:rPr>
          <w:rFonts w:ascii="Helvetica" w:hAnsi="Helvetica" w:cs="Helvetica"/>
          <w:color w:val="000000"/>
          <w:sz w:val="20"/>
          <w:szCs w:val="20"/>
        </w:rPr>
        <w:t xml:space="preserve"> that there is no sex field; all individuals set to have a missing sex code (which also sets that individual to missing unless the </w:t>
      </w:r>
      <w:r>
        <w:rPr>
          <w:rStyle w:val="HTMLTypewriter"/>
          <w:rFonts w:eastAsiaTheme="minorHAnsi"/>
          <w:color w:val="000000"/>
        </w:rPr>
        <w:t>allow-no-sex</w:t>
      </w:r>
      <w:r>
        <w:rPr>
          <w:rFonts w:ascii="Helvetica" w:hAnsi="Helvetica" w:cs="Helvetica"/>
          <w:color w:val="000000"/>
          <w:sz w:val="20"/>
          <w:szCs w:val="20"/>
        </w:rPr>
        <w:t> option is also used)</w:t>
      </w:r>
    </w:p>
    <w:p w:rsidR="00CE6F7D" w:rsidRDefault="00CE6F7D" w:rsidP="00CE6F7D">
      <w:pPr>
        <w:pStyle w:val="Heading5"/>
        <w:pBdr>
          <w:left w:val="dotted" w:sz="6" w:space="15" w:color="000000"/>
        </w:pBdr>
        <w:shd w:val="clear" w:color="auto" w:fill="E8E8E8"/>
        <w:spacing w:after="0" w:afterAutospacing="0"/>
        <w:ind w:left="300" w:right="1500"/>
        <w:jc w:val="both"/>
        <w:rPr>
          <w:rFonts w:ascii="Courier" w:hAnsi="Courier"/>
          <w:b w:val="0"/>
          <w:bCs w:val="0"/>
          <w:color w:val="000000"/>
          <w:sz w:val="18"/>
          <w:szCs w:val="18"/>
        </w:rPr>
      </w:pPr>
      <w:r>
        <w:rPr>
          <w:rFonts w:ascii="Courier" w:hAnsi="Courier"/>
          <w:b w:val="0"/>
          <w:bCs w:val="0"/>
          <w:color w:val="000000"/>
          <w:sz w:val="18"/>
          <w:szCs w:val="18"/>
        </w:rPr>
        <w:t>--no-</w:t>
      </w:r>
      <w:proofErr w:type="spellStart"/>
      <w:r>
        <w:rPr>
          <w:rFonts w:ascii="Courier" w:hAnsi="Courier"/>
          <w:b w:val="0"/>
          <w:bCs w:val="0"/>
          <w:color w:val="000000"/>
          <w:sz w:val="18"/>
          <w:szCs w:val="18"/>
        </w:rPr>
        <w:t>pheno</w:t>
      </w:r>
      <w:proofErr w:type="spellEnd"/>
    </w:p>
    <w:p w:rsidR="00CE6F7D" w:rsidRDefault="00CE6F7D" w:rsidP="00CE6F7D">
      <w:proofErr w:type="gramStart"/>
      <w:r>
        <w:rPr>
          <w:rFonts w:ascii="Helvetica" w:hAnsi="Helvetica" w:cs="Helvetica"/>
          <w:color w:val="000000"/>
          <w:sz w:val="20"/>
          <w:szCs w:val="20"/>
        </w:rPr>
        <w:t>indicates</w:t>
      </w:r>
      <w:proofErr w:type="gramEnd"/>
      <w:r>
        <w:rPr>
          <w:rFonts w:ascii="Helvetica" w:hAnsi="Helvetica" w:cs="Helvetica"/>
          <w:color w:val="000000"/>
          <w:sz w:val="20"/>
          <w:szCs w:val="20"/>
        </w:rPr>
        <w:t xml:space="preserve"> that there is no phenotype filed; all individuals are set to missing unless an </w:t>
      </w:r>
      <w:hyperlink r:id="rId6" w:anchor="pheno" w:history="1">
        <w:r>
          <w:rPr>
            <w:rStyle w:val="Hyperlink"/>
            <w:rFonts w:ascii="Helvetica" w:hAnsi="Helvetica" w:cs="Helvetica"/>
            <w:color w:val="000000"/>
          </w:rPr>
          <w:t>alternate phenotype file</w:t>
        </w:r>
      </w:hyperlink>
      <w:r>
        <w:rPr>
          <w:rFonts w:ascii="Helvetica" w:hAnsi="Helvetica" w:cs="Helvetica"/>
          <w:color w:val="000000"/>
          <w:sz w:val="20"/>
          <w:szCs w:val="20"/>
        </w:rPr>
        <w:t> is specified.</w:t>
      </w:r>
    </w:p>
    <w:sectPr w:rsidR="00CE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26"/>
    <w:rsid w:val="00233A3B"/>
    <w:rsid w:val="004F052A"/>
    <w:rsid w:val="008945F3"/>
    <w:rsid w:val="00B877F0"/>
    <w:rsid w:val="00CE6F7D"/>
    <w:rsid w:val="00D00626"/>
    <w:rsid w:val="00F3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CE6F7D"/>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CE6F7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F7D"/>
    <w:rPr>
      <w:color w:val="0000FF" w:themeColor="hyperlink"/>
      <w:u w:val="single"/>
    </w:rPr>
  </w:style>
  <w:style w:type="character" w:styleId="HTMLTypewriter">
    <w:name w:val="HTML Typewriter"/>
    <w:basedOn w:val="DefaultParagraphFont"/>
    <w:uiPriority w:val="99"/>
    <w:semiHidden/>
    <w:unhideWhenUsed/>
    <w:rsid w:val="00CE6F7D"/>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CE6F7D"/>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CE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6F7D"/>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CE6F7D"/>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CE6F7D"/>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CE6F7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F7D"/>
    <w:rPr>
      <w:color w:val="0000FF" w:themeColor="hyperlink"/>
      <w:u w:val="single"/>
    </w:rPr>
  </w:style>
  <w:style w:type="character" w:styleId="HTMLTypewriter">
    <w:name w:val="HTML Typewriter"/>
    <w:basedOn w:val="DefaultParagraphFont"/>
    <w:uiPriority w:val="99"/>
    <w:semiHidden/>
    <w:unhideWhenUsed/>
    <w:rsid w:val="00CE6F7D"/>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CE6F7D"/>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CE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6F7D"/>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CE6F7D"/>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710107">
      <w:bodyDiv w:val="1"/>
      <w:marLeft w:val="0"/>
      <w:marRight w:val="0"/>
      <w:marTop w:val="0"/>
      <w:marBottom w:val="0"/>
      <w:divBdr>
        <w:top w:val="none" w:sz="0" w:space="0" w:color="auto"/>
        <w:left w:val="none" w:sz="0" w:space="0" w:color="auto"/>
        <w:bottom w:val="none" w:sz="0" w:space="0" w:color="auto"/>
        <w:right w:val="none" w:sz="0" w:space="0" w:color="auto"/>
      </w:divBdr>
    </w:div>
    <w:div w:id="2080519582">
      <w:bodyDiv w:val="1"/>
      <w:marLeft w:val="0"/>
      <w:marRight w:val="0"/>
      <w:marTop w:val="0"/>
      <w:marBottom w:val="0"/>
      <w:divBdr>
        <w:top w:val="none" w:sz="0" w:space="0" w:color="auto"/>
        <w:left w:val="none" w:sz="0" w:space="0" w:color="auto"/>
        <w:bottom w:val="none" w:sz="0" w:space="0" w:color="auto"/>
        <w:right w:val="none" w:sz="0" w:space="0" w:color="auto"/>
      </w:divBdr>
    </w:div>
    <w:div w:id="209797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zzz.bwh.harvard.edu/plink/data.shtml" TargetMode="External"/><Relationship Id="rId5" Type="http://schemas.openxmlformats.org/officeDocument/2006/relationships/hyperlink" Target="http://zzz.bwh.harvard.edu/plink/thresh.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4</cp:revision>
  <dcterms:created xsi:type="dcterms:W3CDTF">2018-02-22T20:16:00Z</dcterms:created>
  <dcterms:modified xsi:type="dcterms:W3CDTF">2018-02-22T20:39:00Z</dcterms:modified>
</cp:coreProperties>
</file>