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Pr="00BF56F8" w:rsidRDefault="002501D8" w:rsidP="002501D8">
      <w:pPr>
        <w:spacing w:line="480" w:lineRule="auto"/>
        <w:rPr>
          <w:rFonts w:cstheme="minorHAnsi"/>
          <w:b/>
          <w:sz w:val="20"/>
          <w:szCs w:val="20"/>
        </w:rPr>
      </w:pPr>
      <w:r w:rsidRPr="00BF56F8">
        <w:rPr>
          <w:b/>
        </w:rPr>
        <w:t>RESULTS</w:t>
      </w:r>
      <w:r w:rsidR="00012302" w:rsidRPr="00BF56F8">
        <w:rPr>
          <w:rFonts w:cstheme="minorHAnsi"/>
          <w:b/>
          <w:sz w:val="20"/>
          <w:szCs w:val="20"/>
        </w:rPr>
        <w:t xml:space="preserve"> </w:t>
      </w:r>
    </w:p>
    <w:p w14:paraId="4471CA18" w14:textId="4D2C1A78" w:rsidR="00F93A7E" w:rsidRDefault="00012302" w:rsidP="008F4AC6">
      <w:pPr>
        <w:spacing w:line="480" w:lineRule="auto"/>
        <w:ind w:firstLine="720"/>
        <w:rPr>
          <w:rFonts w:cstheme="minorHAnsi"/>
          <w:sz w:val="20"/>
          <w:szCs w:val="20"/>
        </w:rPr>
      </w:pPr>
      <w:r>
        <w:rPr>
          <w:rFonts w:cstheme="minorHAnsi"/>
          <w:sz w:val="20"/>
          <w:szCs w:val="20"/>
        </w:rPr>
        <w:t xml:space="preserve">We </w:t>
      </w:r>
      <w:r w:rsidR="006F1436">
        <w:rPr>
          <w:rFonts w:cstheme="minorHAnsi"/>
          <w:sz w:val="20"/>
          <w:szCs w:val="20"/>
        </w:rPr>
        <w:t xml:space="preserve">performed genome-wide association </w:t>
      </w:r>
      <w:r w:rsidR="00111379">
        <w:rPr>
          <w:rFonts w:cstheme="minorHAnsi"/>
          <w:sz w:val="20"/>
          <w:szCs w:val="20"/>
        </w:rPr>
        <w:t xml:space="preserve">(GWA) </w:t>
      </w:r>
      <w:r w:rsidR="006F1436">
        <w:rPr>
          <w:rFonts w:cstheme="minorHAnsi"/>
          <w:sz w:val="20"/>
          <w:szCs w:val="20"/>
        </w:rPr>
        <w:t xml:space="preserve">for eQTL detection </w:t>
      </w:r>
      <w:r w:rsidR="00111379">
        <w:rPr>
          <w:rFonts w:cstheme="minorHAnsi"/>
          <w:sz w:val="20"/>
          <w:szCs w:val="20"/>
        </w:rPr>
        <w:t xml:space="preserve">across </w:t>
      </w:r>
      <w:r w:rsidR="004F1D2E">
        <w:rPr>
          <w:rFonts w:cstheme="minorHAnsi"/>
          <w:sz w:val="20"/>
          <w:szCs w:val="20"/>
        </w:rPr>
        <w:t>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pathosystem</w:t>
      </w:r>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w:t>
      </w:r>
      <w:r w:rsidR="00111379">
        <w:rPr>
          <w:sz w:val="20"/>
          <w:szCs w:val="20"/>
        </w:rPr>
        <w:t>As such, we conducted</w:t>
      </w:r>
      <w:r w:rsidR="004F1D2E">
        <w:rPr>
          <w:rFonts w:cstheme="minorHAnsi"/>
          <w:sz w:val="20"/>
          <w:szCs w:val="20"/>
        </w:rPr>
        <w:t xml:space="preserve"> genome-wide association (GWA) </w:t>
      </w:r>
      <w:r w:rsidR="00111379">
        <w:rPr>
          <w:rFonts w:cstheme="minorHAnsi"/>
          <w:sz w:val="20"/>
          <w:szCs w:val="20"/>
        </w:rPr>
        <w:t xml:space="preserve">to look for evidence of loci in </w:t>
      </w:r>
      <w:r w:rsidR="00111379" w:rsidRPr="00111379">
        <w:rPr>
          <w:rFonts w:cstheme="minorHAnsi"/>
          <w:i/>
          <w:sz w:val="20"/>
          <w:szCs w:val="20"/>
        </w:rPr>
        <w:t>B. cinerea</w:t>
      </w:r>
      <w:r w:rsidR="00111379">
        <w:rPr>
          <w:rFonts w:cstheme="minorHAnsi"/>
          <w:sz w:val="20"/>
          <w:szCs w:val="20"/>
        </w:rPr>
        <w:t xml:space="preserve"> that may be modulating this heritable expression variation. </w:t>
      </w:r>
    </w:p>
    <w:p w14:paraId="3964CE43" w14:textId="2E3A0FD0" w:rsidR="00060ACB" w:rsidRPr="00BF56F8" w:rsidRDefault="00060ACB" w:rsidP="00060ACB">
      <w:pPr>
        <w:spacing w:line="480" w:lineRule="auto"/>
        <w:rPr>
          <w:b/>
        </w:rPr>
      </w:pPr>
      <w:r w:rsidRPr="00BF56F8">
        <w:rPr>
          <w:b/>
        </w:rPr>
        <w:t>eQTL</w:t>
      </w:r>
      <w:r w:rsidR="00BF56F8">
        <w:rPr>
          <w:b/>
        </w:rPr>
        <w:t xml:space="preserve"> indicate polygenic transcriptome modulation</w:t>
      </w:r>
    </w:p>
    <w:p w14:paraId="4FFCF906" w14:textId="559582D0" w:rsidR="00C05EAA" w:rsidRDefault="009E4DBA" w:rsidP="0087068F">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e performed Genome-wide Efficient Mixed Model Association (GEMMA)</w:t>
      </w:r>
      <w:r w:rsidR="004944DE">
        <w:rPr>
          <w:rFonts w:cstheme="minorHAnsi"/>
          <w:sz w:val="20"/>
          <w:szCs w:val="20"/>
        </w:rPr>
        <w:t xml:space="preserve"> </w:t>
      </w:r>
      <w:r w:rsidR="00C21F4F">
        <w:rPr>
          <w:rFonts w:cstheme="minorHAnsi"/>
          <w:sz w:val="20"/>
          <w:szCs w:val="20"/>
        </w:rPr>
        <w:fldChar w:fldCharType="begin"/>
      </w:r>
      <w:r w:rsidR="00C21F4F">
        <w:rPr>
          <w:rFonts w:cstheme="minorHAnsi"/>
          <w:sz w:val="20"/>
          <w:szCs w:val="20"/>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Pr>
          <w:rFonts w:cstheme="minorHAnsi"/>
          <w:sz w:val="20"/>
          <w:szCs w:val="20"/>
        </w:rPr>
        <w:fldChar w:fldCharType="separate"/>
      </w:r>
      <w:r w:rsidR="00C21F4F">
        <w:rPr>
          <w:rFonts w:cstheme="minorHAnsi"/>
          <w:noProof/>
          <w:sz w:val="20"/>
          <w:szCs w:val="20"/>
        </w:rPr>
        <w:t>(Zhou and Stephens 2012)</w:t>
      </w:r>
      <w:r w:rsidR="00C21F4F">
        <w:rPr>
          <w:rFonts w:cstheme="minorHAnsi"/>
          <w:sz w:val="20"/>
          <w:szCs w:val="20"/>
        </w:rPr>
        <w:fldChar w:fldCharType="end"/>
      </w:r>
      <w:r w:rsidR="004944DE">
        <w:rPr>
          <w:rFonts w:cstheme="minorHAnsi"/>
          <w:sz w:val="20"/>
          <w:szCs w:val="20"/>
        </w:rPr>
        <w:t xml:space="preserve"> to rapidly estimate the significance of all markers for each expression profile</w:t>
      </w:r>
      <w:r w:rsidR="00C05EAA" w:rsidRPr="001F12EE">
        <w:rPr>
          <w:rFonts w:cstheme="minorHAnsi"/>
          <w:sz w:val="20"/>
          <w:szCs w:val="20"/>
        </w:rPr>
        <w:t xml:space="preserve">.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w:t>
      </w:r>
      <w:r w:rsidR="004944DE">
        <w:rPr>
          <w:rFonts w:cstheme="minorHAnsi"/>
          <w:sz w:val="20"/>
          <w:szCs w:val="20"/>
        </w:rPr>
        <w:t xml:space="preserve">trait </w:t>
      </w:r>
      <w:r w:rsidR="00250E3E" w:rsidRPr="001F12EE">
        <w:rPr>
          <w:rFonts w:cstheme="minorHAnsi"/>
          <w:sz w:val="20"/>
          <w:szCs w:val="20"/>
        </w:rPr>
        <w:t>as a p-value.</w:t>
      </w:r>
      <w:r w:rsidR="00AF129A">
        <w:rPr>
          <w:rFonts w:cstheme="minorHAnsi"/>
          <w:sz w:val="20"/>
          <w:szCs w:val="20"/>
        </w:rPr>
        <w:t xml:space="preserve"> </w:t>
      </w:r>
      <w:r w:rsidR="004944DE">
        <w:rPr>
          <w:rFonts w:cstheme="minorHAnsi"/>
          <w:sz w:val="20"/>
          <w:szCs w:val="20"/>
        </w:rPr>
        <w:t xml:space="preserve">For individual expression traits, </w:t>
      </w:r>
      <w:r w:rsidR="0087068F">
        <w:rPr>
          <w:rFonts w:cstheme="minorHAnsi"/>
          <w:sz w:val="20"/>
          <w:szCs w:val="20"/>
        </w:rPr>
        <w:t xml:space="preserve">we find 0 to XX loci with significant p-values under XX for </w:t>
      </w:r>
      <w:r w:rsidR="0087068F" w:rsidRPr="0087068F">
        <w:rPr>
          <w:rFonts w:cstheme="minorHAnsi"/>
          <w:i/>
          <w:sz w:val="20"/>
          <w:szCs w:val="20"/>
        </w:rPr>
        <w:t>B. cinerea</w:t>
      </w:r>
      <w:r w:rsidR="0087068F">
        <w:rPr>
          <w:rFonts w:cstheme="minorHAnsi"/>
          <w:sz w:val="20"/>
          <w:szCs w:val="20"/>
        </w:rPr>
        <w:t xml:space="preserve">, and 0 to XX loci </w:t>
      </w:r>
      <w:commentRangeStart w:id="2"/>
      <w:r w:rsidR="0087068F">
        <w:rPr>
          <w:rFonts w:cstheme="minorHAnsi"/>
          <w:sz w:val="20"/>
          <w:szCs w:val="20"/>
        </w:rPr>
        <w:t xml:space="preserve">for </w:t>
      </w:r>
      <w:r w:rsidR="0087068F" w:rsidRPr="0087068F">
        <w:rPr>
          <w:rFonts w:cstheme="minorHAnsi"/>
          <w:i/>
          <w:sz w:val="20"/>
          <w:szCs w:val="20"/>
        </w:rPr>
        <w:t>A. thaliana</w:t>
      </w:r>
      <w:r w:rsidR="0087068F">
        <w:rPr>
          <w:rFonts w:cstheme="minorHAnsi"/>
          <w:sz w:val="20"/>
          <w:szCs w:val="20"/>
        </w:rPr>
        <w:t xml:space="preserve"> transcripts</w:t>
      </w:r>
      <w:commentRangeEnd w:id="2"/>
      <w:r w:rsidR="0087068F">
        <w:rPr>
          <w:rStyle w:val="CommentReference"/>
        </w:rPr>
        <w:commentReference w:id="2"/>
      </w:r>
      <w:r w:rsidR="002565CD">
        <w:rPr>
          <w:rFonts w:cstheme="minorHAnsi"/>
          <w:sz w:val="20"/>
          <w:szCs w:val="20"/>
        </w:rPr>
        <w:t xml:space="preserve"> </w:t>
      </w:r>
      <w:r w:rsidR="00B013CD">
        <w:rPr>
          <w:rFonts w:cstheme="minorHAnsi"/>
          <w:sz w:val="20"/>
          <w:szCs w:val="20"/>
        </w:rPr>
        <w:t>(Figure N1)</w:t>
      </w:r>
      <w:r w:rsidR="0087068F">
        <w:rPr>
          <w:rFonts w:cstheme="minorHAnsi"/>
          <w:sz w:val="20"/>
          <w:szCs w:val="20"/>
        </w:rPr>
        <w:t xml:space="preserve">. </w:t>
      </w:r>
      <w:r w:rsidR="00AF129A">
        <w:rPr>
          <w:rFonts w:cstheme="minorHAnsi"/>
          <w:sz w:val="20"/>
          <w:szCs w:val="20"/>
        </w:rPr>
        <w:t xml:space="preserve">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 xml:space="preserve">Overall, we find a </w:t>
      </w:r>
      <w:r w:rsidR="000506B6">
        <w:rPr>
          <w:rFonts w:cstheme="minorHAnsi"/>
          <w:sz w:val="20"/>
          <w:szCs w:val="20"/>
        </w:rPr>
        <w:t xml:space="preserve">highly </w:t>
      </w:r>
      <w:r w:rsidR="00FD5BFB">
        <w:rPr>
          <w:rFonts w:cstheme="minorHAnsi"/>
          <w:sz w:val="20"/>
          <w:szCs w:val="20"/>
        </w:rPr>
        <w:t>polygenic basis of loci modulating transcriptome variation.</w:t>
      </w:r>
    </w:p>
    <w:p w14:paraId="786DA5B9" w14:textId="2595FD66" w:rsidR="00060ACB" w:rsidRPr="00BF56F8" w:rsidRDefault="00060ACB" w:rsidP="00060ACB">
      <w:pPr>
        <w:spacing w:line="480" w:lineRule="auto"/>
        <w:rPr>
          <w:rFonts w:cstheme="minorHAnsi"/>
          <w:b/>
          <w:sz w:val="20"/>
          <w:szCs w:val="20"/>
        </w:rPr>
      </w:pPr>
      <w:r w:rsidRPr="00BF56F8">
        <w:rPr>
          <w:rFonts w:cstheme="minorHAnsi"/>
          <w:b/>
          <w:sz w:val="20"/>
          <w:szCs w:val="20"/>
        </w:rPr>
        <w:t>Randomization to define hotspots</w:t>
      </w:r>
    </w:p>
    <w:p w14:paraId="5B56A155" w14:textId="3FF7B5D3" w:rsidR="00EF1B95" w:rsidRDefault="00EF1B95" w:rsidP="00A13434">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w:t>
      </w:r>
      <w:r w:rsidR="000506B6" w:rsidRPr="000506B6">
        <w:rPr>
          <w:rFonts w:cstheme="minorHAnsi"/>
          <w:i/>
          <w:sz w:val="20"/>
          <w:szCs w:val="20"/>
        </w:rPr>
        <w:t>B. cinerea</w:t>
      </w:r>
      <w:r w:rsidR="000506B6">
        <w:rPr>
          <w:rFonts w:cstheme="minorHAnsi"/>
          <w:sz w:val="20"/>
          <w:szCs w:val="20"/>
        </w:rPr>
        <w:t xml:space="preserve"> </w:t>
      </w:r>
      <w:r>
        <w:rPr>
          <w:rFonts w:cstheme="minorHAnsi"/>
          <w:sz w:val="20"/>
          <w:szCs w:val="20"/>
        </w:rPr>
        <w:t>phenotypes</w:t>
      </w:r>
      <w:r w:rsidR="000506B6">
        <w:rPr>
          <w:rFonts w:cstheme="minorHAnsi"/>
          <w:sz w:val="20"/>
          <w:szCs w:val="20"/>
        </w:rPr>
        <w:t xml:space="preserve"> and 23,947 </w:t>
      </w:r>
      <w:r w:rsidR="000506B6">
        <w:rPr>
          <w:rFonts w:cstheme="minorHAnsi"/>
          <w:sz w:val="20"/>
          <w:szCs w:val="20"/>
        </w:rPr>
        <w:lastRenderedPageBreak/>
        <w:t xml:space="preserve">randomized </w:t>
      </w:r>
      <w:r w:rsidR="000506B6" w:rsidRPr="000506B6">
        <w:rPr>
          <w:rFonts w:cstheme="minorHAnsi"/>
          <w:i/>
          <w:sz w:val="20"/>
          <w:szCs w:val="20"/>
        </w:rPr>
        <w:t>A. thaliana</w:t>
      </w:r>
      <w:r w:rsidR="000506B6">
        <w:rPr>
          <w:rFonts w:cstheme="minorHAnsi"/>
          <w:sz w:val="20"/>
          <w:szCs w:val="20"/>
        </w:rPr>
        <w:t xml:space="preserve"> phenotypes</w:t>
      </w:r>
      <w:r>
        <w:rPr>
          <w:rFonts w:cstheme="minorHAnsi"/>
          <w:sz w:val="20"/>
          <w:szCs w:val="20"/>
        </w:rPr>
        <w:t>, one from each measured expression profile</w:t>
      </w:r>
      <w:r w:rsidR="000506B6">
        <w:rPr>
          <w:rFonts w:cstheme="minorHAnsi"/>
          <w:sz w:val="20"/>
          <w:szCs w:val="20"/>
        </w:rPr>
        <w:t>.</w:t>
      </w:r>
      <w:r>
        <w:rPr>
          <w:rFonts w:cstheme="minorHAnsi"/>
          <w:sz w:val="20"/>
          <w:szCs w:val="20"/>
        </w:rPr>
        <w:t xml:space="preserv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w:t>
      </w:r>
      <w:r w:rsidR="00A156F7">
        <w:rPr>
          <w:rFonts w:cstheme="minorHAnsi"/>
          <w:sz w:val="20"/>
          <w:szCs w:val="20"/>
        </w:rPr>
        <w:t>N5</w:t>
      </w:r>
      <w:r>
        <w:rPr>
          <w:rFonts w:cstheme="minorHAnsi"/>
          <w:sz w:val="20"/>
          <w:szCs w:val="20"/>
        </w:rPr>
        <w:t>)</w:t>
      </w:r>
      <w:r w:rsidRPr="001F12EE">
        <w:rPr>
          <w:rFonts w:cstheme="minorHAnsi"/>
          <w:sz w:val="20"/>
          <w:szCs w:val="20"/>
        </w:rPr>
        <w:t xml:space="preserve">. </w:t>
      </w:r>
      <w:r w:rsidR="00BB4253">
        <w:rPr>
          <w:rFonts w:cstheme="minorHAnsi"/>
          <w:sz w:val="20"/>
          <w:szCs w:val="20"/>
        </w:rPr>
        <w:t xml:space="preserve">Permutation approaches are often more effective than p-value thresholding for determining significance across GWA studies with many phenotypes {CITE}. </w:t>
      </w:r>
    </w:p>
    <w:p w14:paraId="216DB24F" w14:textId="171F5FAF" w:rsidR="00036E00" w:rsidRPr="00DB1DF4" w:rsidRDefault="00036E00" w:rsidP="00036E00">
      <w:pPr>
        <w:pStyle w:val="CommentText"/>
        <w:spacing w:line="480" w:lineRule="auto"/>
        <w:rPr>
          <w:rFonts w:cstheme="minorHAnsi"/>
          <w:b/>
        </w:rPr>
      </w:pPr>
      <w:commentRangeStart w:id="3"/>
      <w:r w:rsidRPr="00DB1DF4">
        <w:rPr>
          <w:rFonts w:cstheme="minorHAnsi"/>
          <w:b/>
        </w:rPr>
        <w:t>Lack of evidence for cis-effect patterns transcriptome-wide</w:t>
      </w:r>
      <w:commentRangeEnd w:id="3"/>
      <w:r w:rsidR="004C1144">
        <w:rPr>
          <w:rStyle w:val="CommentReference"/>
        </w:rPr>
        <w:commentReference w:id="3"/>
      </w:r>
    </w:p>
    <w:p w14:paraId="756F82FD" w14:textId="06DA175D"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w:t>
      </w:r>
      <w:r w:rsidR="00582A16">
        <w:rPr>
          <w:rFonts w:cstheme="minorHAnsi"/>
          <w:sz w:val="20"/>
          <w:szCs w:val="20"/>
        </w:rPr>
        <w:t>{CITE}</w:t>
      </w:r>
      <w:r w:rsidR="008F4AC6">
        <w:rPr>
          <w:rFonts w:cstheme="minorHAnsi"/>
          <w:sz w:val="20"/>
          <w:szCs w:val="20"/>
        </w:rPr>
        <w:t xml:space="preserve">.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SNP as far as 2 Mb are common (Figure </w:t>
      </w:r>
      <w:r w:rsidR="00B013CD">
        <w:rPr>
          <w:rFonts w:cstheme="minorHAnsi"/>
          <w:sz w:val="20"/>
          <w:szCs w:val="20"/>
        </w:rPr>
        <w:t>N3</w:t>
      </w:r>
      <w:r w:rsidR="00103483" w:rsidRPr="001F12EE">
        <w:rPr>
          <w:rFonts w:cstheme="minorHAnsi"/>
          <w:sz w:val="20"/>
          <w:szCs w:val="20"/>
        </w:rPr>
        <w:t xml:space="preserve">).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(Figure </w:t>
      </w:r>
      <w:r w:rsidR="00B013CD">
        <w:rPr>
          <w:rFonts w:cstheme="minorHAnsi"/>
          <w:sz w:val="20"/>
          <w:szCs w:val="20"/>
        </w:rPr>
        <w:t>SX1)</w:t>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26E25BC6"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 xml:space="preserve">association between the center of each gene and the genomic location of its top SNP hit. However, we find that few genes have a top SNP hit within the same chromosome, and even fewer within 1Mb (Figure </w:t>
      </w:r>
      <w:r w:rsidR="00B013CD">
        <w:rPr>
          <w:rFonts w:cstheme="minorHAnsi"/>
          <w:sz w:val="20"/>
          <w:szCs w:val="20"/>
        </w:rPr>
        <w:t>N2</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w:t>
      </w:r>
      <w:r w:rsidR="00B013CD">
        <w:rPr>
          <w:rFonts w:cstheme="minorHAnsi"/>
          <w:sz w:val="20"/>
          <w:szCs w:val="20"/>
        </w:rPr>
        <w:t>N2</w:t>
      </w:r>
      <w:r w:rsidR="005F39E2">
        <w:rPr>
          <w:rFonts w:cstheme="minorHAnsi"/>
          <w:sz w:val="20"/>
          <w:szCs w:val="20"/>
        </w:rPr>
        <w:t>a</w:t>
      </w:r>
      <w:r w:rsidR="008F4AC6">
        <w:rPr>
          <w:rFonts w:cstheme="minorHAnsi"/>
          <w:sz w:val="20"/>
          <w:szCs w:val="20"/>
        </w:rPr>
        <w:t>)</w:t>
      </w:r>
      <w:r w:rsidR="00C51FFD">
        <w:rPr>
          <w:rFonts w:cstheme="minorHAnsi"/>
          <w:sz w:val="20"/>
          <w:szCs w:val="20"/>
        </w:rPr>
        <w:t xml:space="preserve"> or </w:t>
      </w:r>
      <w:r w:rsidR="008F4AC6">
        <w:rPr>
          <w:rFonts w:cstheme="minorHAnsi"/>
          <w:sz w:val="20"/>
          <w:szCs w:val="20"/>
        </w:rPr>
        <w:t>the top 10 SNPs per transcript (Figure</w:t>
      </w:r>
      <w:r w:rsidR="005F39E2">
        <w:rPr>
          <w:rFonts w:cstheme="minorHAnsi"/>
          <w:sz w:val="20"/>
          <w:szCs w:val="20"/>
        </w:rPr>
        <w:t>N2b</w:t>
      </w:r>
      <w:r w:rsidR="008F4AC6">
        <w:rPr>
          <w:rFonts w:cstheme="minorHAnsi"/>
          <w:sz w:val="20"/>
          <w:szCs w:val="20"/>
        </w:rPr>
        <w:t>)</w:t>
      </w:r>
      <w:r w:rsidR="00B4381A">
        <w:rPr>
          <w:rFonts w:cstheme="minorHAnsi"/>
          <w:sz w:val="20"/>
          <w:szCs w:val="20"/>
        </w:rPr>
        <w:t>.</w:t>
      </w:r>
    </w:p>
    <w:p w14:paraId="4475E9D2" w14:textId="635A2F55" w:rsidR="002514F3" w:rsidRPr="00BF56F8" w:rsidRDefault="002514F3" w:rsidP="002514F3">
      <w:pPr>
        <w:spacing w:line="480" w:lineRule="auto"/>
        <w:rPr>
          <w:rFonts w:cstheme="minorHAnsi"/>
          <w:b/>
          <w:sz w:val="20"/>
          <w:szCs w:val="20"/>
        </w:rPr>
      </w:pPr>
      <w:r w:rsidRPr="00BF56F8">
        <w:rPr>
          <w:rFonts w:cstheme="minorHAnsi"/>
          <w:b/>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lastRenderedPageBreak/>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b), botrydial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799C0CA9"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w:t>
      </w:r>
      <w:r w:rsidR="00FF64FE">
        <w:rPr>
          <w:rFonts w:cstheme="minorHAnsi"/>
          <w:sz w:val="20"/>
          <w:szCs w:val="20"/>
        </w:rPr>
        <w:t xml:space="preserve"> N4c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w:t>
      </w:r>
      <w:r w:rsidR="004C3C51">
        <w:rPr>
          <w:rFonts w:cstheme="minorHAnsi"/>
          <w:sz w:val="20"/>
          <w:szCs w:val="20"/>
        </w:rPr>
        <w:t>1</w:t>
      </w:r>
      <w:r w:rsidR="009E4B0F">
        <w:rPr>
          <w:rFonts w:cstheme="minorHAnsi"/>
          <w:sz w:val="20"/>
          <w:szCs w:val="20"/>
        </w:rPr>
        <w:t xml:space="preserve">.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 xml:space="preserve">(Figure </w:t>
      </w:r>
      <w:r w:rsidR="00FF64FE">
        <w:rPr>
          <w:rFonts w:cstheme="minorHAnsi"/>
          <w:sz w:val="20"/>
          <w:szCs w:val="20"/>
        </w:rPr>
        <w:t>N4</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w:t>
      </w:r>
      <w:r w:rsidR="00A156F7">
        <w:rPr>
          <w:rFonts w:cstheme="minorHAnsi"/>
          <w:sz w:val="20"/>
          <w:szCs w:val="20"/>
        </w:rPr>
        <w:t>N4</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2597D52F"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lastRenderedPageBreak/>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 xml:space="preserve">(Figure </w:t>
      </w:r>
      <w:r w:rsidR="00A156F7">
        <w:rPr>
          <w:rFonts w:cstheme="minorHAnsi"/>
          <w:sz w:val="20"/>
          <w:szCs w:val="20"/>
        </w:rPr>
        <w:t>N4</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w:t>
      </w:r>
      <w:r w:rsidR="00A156F7">
        <w:rPr>
          <w:rFonts w:cstheme="minorHAnsi"/>
          <w:sz w:val="20"/>
          <w:szCs w:val="20"/>
        </w:rPr>
        <w:t>N4</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698295C8" w:rsidR="00CE102F" w:rsidRDefault="00CE102F" w:rsidP="00CE102F">
      <w:pPr>
        <w:spacing w:line="480" w:lineRule="auto"/>
        <w:ind w:firstLine="720"/>
        <w:rPr>
          <w:rFonts w:cstheme="minorHAnsi"/>
          <w:sz w:val="20"/>
          <w:szCs w:val="20"/>
        </w:rPr>
      </w:pPr>
      <w:r>
        <w:rPr>
          <w:rFonts w:cstheme="minorHAnsi"/>
          <w:sz w:val="20"/>
          <w:szCs w:val="20"/>
        </w:rPr>
        <w:t xml:space="preserve">The botrydial biosynthetic network, and network 5,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r>
        <w:rPr>
          <w:rFonts w:cstheme="minorHAnsi"/>
          <w:sz w:val="20"/>
          <w:szCs w:val="20"/>
        </w:rPr>
        <w:t xml:space="preserve">.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pathosystem, but that GWA across SNPs misses these patterns. This missing cis-effect likely </w:t>
      </w:r>
      <w:r w:rsidR="004B7418">
        <w:rPr>
          <w:rFonts w:cstheme="minorHAnsi"/>
          <w:sz w:val="20"/>
          <w:szCs w:val="20"/>
        </w:rPr>
        <w:t>amplifies</w:t>
      </w:r>
      <w:r>
        <w:rPr>
          <w:rFonts w:cstheme="minorHAnsi"/>
          <w:sz w:val="20"/>
          <w:szCs w:val="20"/>
        </w:rPr>
        <w:t xml:space="preserve"> the apparent magnitude of trans-acting loci.</w:t>
      </w:r>
    </w:p>
    <w:p w14:paraId="436452A4" w14:textId="77777777" w:rsidR="00DB1DF4" w:rsidRPr="00BF56F8" w:rsidRDefault="00DB1DF4" w:rsidP="00DB1DF4">
      <w:pPr>
        <w:spacing w:line="480" w:lineRule="auto"/>
        <w:rPr>
          <w:rFonts w:cstheme="minorHAnsi"/>
          <w:b/>
          <w:sz w:val="20"/>
          <w:szCs w:val="20"/>
        </w:rPr>
      </w:pPr>
      <w:r w:rsidRPr="00BF56F8">
        <w:rPr>
          <w:rFonts w:cstheme="minorHAnsi"/>
          <w:b/>
          <w:sz w:val="20"/>
          <w:szCs w:val="20"/>
        </w:rPr>
        <w:t>Hotspots indicate mostly trans-eQTL transcriptome-wide</w:t>
      </w:r>
    </w:p>
    <w:p w14:paraId="7AC3298D" w14:textId="1D77D521" w:rsidR="00DB1DF4" w:rsidRDefault="00DB1DF4" w:rsidP="00DB1DF4">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we plotted the p-value and location </w:t>
      </w:r>
      <w:r>
        <w:rPr>
          <w:rFonts w:cstheme="minorHAnsi"/>
          <w:sz w:val="20"/>
          <w:szCs w:val="20"/>
        </w:rPr>
        <w:t>of the top SNP with the strongest evidence (lowest p-value) of association by GEMMA per transcript</w:t>
      </w:r>
      <w:r w:rsidRPr="001F12EE">
        <w:rPr>
          <w:rFonts w:cstheme="minorHAnsi"/>
          <w:sz w:val="20"/>
          <w:szCs w:val="20"/>
        </w:rPr>
        <w:t xml:space="preserve">. </w:t>
      </w:r>
      <w:r>
        <w:rPr>
          <w:rFonts w:cstheme="minorHAnsi"/>
          <w:sz w:val="20"/>
          <w:szCs w:val="20"/>
        </w:rPr>
        <w:t xml:space="preserve">We defined hotspot permutation thresholds from the maximum hotspot size across the 5x permutations and applied these thresholds to all data to define significant hotspots. The maximum permuted hotspot size for </w:t>
      </w:r>
      <w:r w:rsidRPr="00616582">
        <w:rPr>
          <w:rFonts w:cstheme="minorHAnsi"/>
          <w:i/>
          <w:sz w:val="20"/>
          <w:szCs w:val="20"/>
        </w:rPr>
        <w:t>B. cinerea</w:t>
      </w:r>
      <w:r>
        <w:rPr>
          <w:rFonts w:cstheme="minorHAnsi"/>
          <w:sz w:val="20"/>
          <w:szCs w:val="20"/>
        </w:rPr>
        <w:t xml:space="preserve"> was XX, and XX for </w:t>
      </w:r>
      <w:r w:rsidRPr="00616582">
        <w:rPr>
          <w:rFonts w:cstheme="minorHAnsi"/>
          <w:i/>
          <w:sz w:val="20"/>
          <w:szCs w:val="20"/>
        </w:rPr>
        <w:t>A. thaliana</w:t>
      </w:r>
      <w:r>
        <w:rPr>
          <w:rFonts w:cstheme="minorHAnsi"/>
          <w:sz w:val="20"/>
          <w:szCs w:val="20"/>
        </w:rPr>
        <w:t xml:space="preserve">. We </w:t>
      </w:r>
      <w:r w:rsidR="00A156F7">
        <w:rPr>
          <w:rFonts w:cstheme="minorHAnsi"/>
          <w:sz w:val="20"/>
          <w:szCs w:val="20"/>
        </w:rPr>
        <w:t xml:space="preserve">conservatively </w:t>
      </w:r>
      <w:r>
        <w:rPr>
          <w:rFonts w:cstheme="minorHAnsi"/>
          <w:sz w:val="20"/>
          <w:szCs w:val="20"/>
        </w:rPr>
        <w:t xml:space="preserve">set our permutation thresholds to </w:t>
      </w:r>
      <w:r w:rsidR="00BE57D1">
        <w:rPr>
          <w:rFonts w:cstheme="minorHAnsi"/>
          <w:sz w:val="20"/>
          <w:szCs w:val="20"/>
        </w:rPr>
        <w:t>20 linked transcripts</w:t>
      </w:r>
      <w:r>
        <w:rPr>
          <w:rFonts w:cstheme="minorHAnsi"/>
          <w:sz w:val="20"/>
          <w:szCs w:val="20"/>
        </w:rPr>
        <w:t xml:space="preserve"> for </w:t>
      </w:r>
      <w:r w:rsidRPr="00616582">
        <w:rPr>
          <w:rFonts w:cstheme="minorHAnsi"/>
          <w:i/>
          <w:sz w:val="20"/>
          <w:szCs w:val="20"/>
        </w:rPr>
        <w:t xml:space="preserve">B. cinerea </w:t>
      </w:r>
      <w:r>
        <w:rPr>
          <w:rFonts w:cstheme="minorHAnsi"/>
          <w:sz w:val="20"/>
          <w:szCs w:val="20"/>
        </w:rPr>
        <w:t xml:space="preserve">and </w:t>
      </w:r>
      <w:r w:rsidR="00BE57D1">
        <w:rPr>
          <w:rFonts w:cstheme="minorHAnsi"/>
          <w:sz w:val="20"/>
          <w:szCs w:val="20"/>
        </w:rPr>
        <w:t>150 transcripts</w:t>
      </w:r>
      <w:r>
        <w:rPr>
          <w:rFonts w:cstheme="minorHAnsi"/>
          <w:sz w:val="20"/>
          <w:szCs w:val="20"/>
        </w:rPr>
        <w:t xml:space="preserve"> for </w:t>
      </w:r>
      <w:r w:rsidRPr="00616582">
        <w:rPr>
          <w:rFonts w:cstheme="minorHAnsi"/>
          <w:i/>
          <w:sz w:val="20"/>
          <w:szCs w:val="20"/>
        </w:rPr>
        <w:t>A. thaliana</w:t>
      </w:r>
      <w:r>
        <w:rPr>
          <w:rFonts w:cstheme="minorHAnsi"/>
          <w:sz w:val="20"/>
          <w:szCs w:val="20"/>
        </w:rPr>
        <w:t>. As such, h</w:t>
      </w:r>
      <w:r w:rsidRPr="001F12EE">
        <w:rPr>
          <w:rFonts w:cstheme="minorHAnsi"/>
          <w:sz w:val="20"/>
          <w:szCs w:val="20"/>
        </w:rPr>
        <w:t xml:space="preserve">otspots </w:t>
      </w:r>
      <w:r>
        <w:rPr>
          <w:rFonts w:cstheme="minorHAnsi"/>
          <w:sz w:val="20"/>
          <w:szCs w:val="20"/>
        </w:rPr>
        <w:t>are defined as peaks of significant SNPs above the hotspot permutation threshold</w:t>
      </w:r>
      <w:r w:rsidRPr="001F12EE">
        <w:rPr>
          <w:rFonts w:cstheme="minorHAnsi"/>
          <w:sz w:val="20"/>
          <w:szCs w:val="20"/>
        </w:rPr>
        <w:t>.</w:t>
      </w:r>
      <w:r>
        <w:rPr>
          <w:rFonts w:cstheme="minorHAnsi"/>
          <w:sz w:val="20"/>
          <w:szCs w:val="20"/>
        </w:rPr>
        <w:t xml:space="preserve"> The</w:t>
      </w:r>
      <w:r w:rsidR="00BE57D1">
        <w:rPr>
          <w:rFonts w:cstheme="minorHAnsi"/>
          <w:sz w:val="20"/>
          <w:szCs w:val="20"/>
        </w:rPr>
        <w:t xml:space="preserve"> significant </w:t>
      </w:r>
      <w:r>
        <w:rPr>
          <w:rFonts w:cstheme="minorHAnsi"/>
          <w:sz w:val="20"/>
          <w:szCs w:val="20"/>
        </w:rPr>
        <w:t>regulatory hotspots we identified are spread throughout the genome, present</w:t>
      </w:r>
      <w:r w:rsidRPr="001F12EE">
        <w:rPr>
          <w:rFonts w:cstheme="minorHAnsi"/>
          <w:sz w:val="20"/>
          <w:szCs w:val="20"/>
        </w:rPr>
        <w:t xml:space="preserve"> </w:t>
      </w:r>
      <w:r>
        <w:rPr>
          <w:rFonts w:cstheme="minorHAnsi"/>
          <w:sz w:val="20"/>
          <w:szCs w:val="20"/>
        </w:rPr>
        <w:t>on chromosomes 2-6, 8-10, 12-15</w:t>
      </w:r>
      <w:r w:rsidRPr="001F12EE">
        <w:rPr>
          <w:rFonts w:cstheme="minorHAnsi"/>
          <w:sz w:val="20"/>
          <w:szCs w:val="20"/>
        </w:rPr>
        <w:t xml:space="preserve"> (Figure </w:t>
      </w:r>
      <w:r w:rsidR="00A156F7">
        <w:rPr>
          <w:rFonts w:cstheme="minorHAnsi"/>
          <w:sz w:val="20"/>
          <w:szCs w:val="20"/>
        </w:rPr>
        <w:t>N6</w:t>
      </w:r>
      <w:r w:rsidRPr="001F12EE">
        <w:rPr>
          <w:rFonts w:cstheme="minorHAnsi"/>
          <w:sz w:val="20"/>
          <w:szCs w:val="20"/>
        </w:rPr>
        <w:t xml:space="preserve">). These hotspots of controlling variation </w:t>
      </w:r>
      <w:r>
        <w:rPr>
          <w:rFonts w:cstheme="minorHAnsi"/>
          <w:sz w:val="20"/>
          <w:szCs w:val="20"/>
        </w:rPr>
        <w:t xml:space="preserve">may </w:t>
      </w:r>
      <w:r w:rsidRPr="001F12EE">
        <w:rPr>
          <w:rFonts w:cstheme="minorHAnsi"/>
          <w:sz w:val="20"/>
          <w:szCs w:val="20"/>
        </w:rPr>
        <w:t>be due to</w:t>
      </w:r>
      <w:r>
        <w:rPr>
          <w:rFonts w:cstheme="minorHAnsi"/>
          <w:sz w:val="20"/>
          <w:szCs w:val="20"/>
        </w:rPr>
        <w:t xml:space="preserve"> a mix of</w:t>
      </w:r>
      <w:r w:rsidRPr="001F12EE">
        <w:rPr>
          <w:rFonts w:cstheme="minorHAnsi"/>
          <w:sz w:val="20"/>
          <w:szCs w:val="20"/>
        </w:rPr>
        <w:t xml:space="preserve"> </w:t>
      </w:r>
      <w:r w:rsidRPr="00DB7D12">
        <w:rPr>
          <w:rFonts w:cstheme="minorHAnsi"/>
          <w:i/>
          <w:sz w:val="20"/>
          <w:szCs w:val="20"/>
        </w:rPr>
        <w:t>cis</w:t>
      </w:r>
      <w:r w:rsidRPr="001F12EE">
        <w:rPr>
          <w:rFonts w:cstheme="minorHAnsi"/>
          <w:sz w:val="20"/>
          <w:szCs w:val="20"/>
        </w:rPr>
        <w:t xml:space="preserve">- </w:t>
      </w:r>
      <w:r>
        <w:rPr>
          <w:rFonts w:cstheme="minorHAnsi"/>
          <w:sz w:val="20"/>
          <w:szCs w:val="20"/>
        </w:rPr>
        <w:t>and</w:t>
      </w:r>
      <w:r w:rsidRPr="001F12EE">
        <w:rPr>
          <w:rFonts w:cstheme="minorHAnsi"/>
          <w:sz w:val="20"/>
          <w:szCs w:val="20"/>
        </w:rPr>
        <w:t xml:space="preserve"> </w:t>
      </w:r>
      <w:r w:rsidRPr="00DB7D12">
        <w:rPr>
          <w:rFonts w:cstheme="minorHAnsi"/>
          <w:i/>
          <w:sz w:val="20"/>
          <w:szCs w:val="20"/>
        </w:rPr>
        <w:t>trans</w:t>
      </w:r>
      <w:r w:rsidRPr="001F12EE">
        <w:rPr>
          <w:rFonts w:cstheme="minorHAnsi"/>
          <w:sz w:val="20"/>
          <w:szCs w:val="20"/>
        </w:rPr>
        <w:t>-</w:t>
      </w:r>
      <w:r>
        <w:rPr>
          <w:rFonts w:cstheme="minorHAnsi"/>
          <w:sz w:val="20"/>
          <w:szCs w:val="20"/>
        </w:rPr>
        <w:t>eQTL</w:t>
      </w:r>
      <w:r w:rsidRPr="001F12EE">
        <w:rPr>
          <w:rFonts w:cstheme="minorHAnsi"/>
          <w:sz w:val="20"/>
          <w:szCs w:val="20"/>
        </w:rPr>
        <w:t>.</w:t>
      </w:r>
      <w:r>
        <w:rPr>
          <w:rFonts w:cstheme="minorHAnsi"/>
          <w:sz w:val="20"/>
          <w:szCs w:val="20"/>
        </w:rPr>
        <w:t xml:space="preserve"> Genome-wide, we identified </w:t>
      </w:r>
      <w:r w:rsidR="00BE57D1">
        <w:rPr>
          <w:rFonts w:cstheme="minorHAnsi"/>
          <w:sz w:val="20"/>
          <w:szCs w:val="20"/>
        </w:rPr>
        <w:t>22</w:t>
      </w:r>
      <w:r>
        <w:rPr>
          <w:rFonts w:cstheme="minorHAnsi"/>
          <w:sz w:val="20"/>
          <w:szCs w:val="20"/>
        </w:rPr>
        <w:t xml:space="preserve"> hotspots,</w:t>
      </w:r>
      <w:r w:rsidR="00BE57D1">
        <w:rPr>
          <w:rFonts w:cstheme="minorHAnsi"/>
          <w:sz w:val="20"/>
          <w:szCs w:val="20"/>
        </w:rPr>
        <w:t xml:space="preserve"> 11 linked to </w:t>
      </w:r>
      <w:r w:rsidR="00BE57D1" w:rsidRPr="00BE57D1">
        <w:rPr>
          <w:rFonts w:cstheme="minorHAnsi"/>
          <w:i/>
          <w:sz w:val="20"/>
          <w:szCs w:val="20"/>
        </w:rPr>
        <w:t>B. cinerea</w:t>
      </w:r>
      <w:r w:rsidR="00BE57D1">
        <w:rPr>
          <w:rFonts w:cstheme="minorHAnsi"/>
          <w:sz w:val="20"/>
          <w:szCs w:val="20"/>
        </w:rPr>
        <w:t xml:space="preserve"> gene expression and 11 linked to </w:t>
      </w:r>
      <w:r w:rsidR="00BE57D1" w:rsidRPr="00BE57D1">
        <w:rPr>
          <w:rFonts w:cstheme="minorHAnsi"/>
          <w:i/>
          <w:sz w:val="20"/>
          <w:szCs w:val="20"/>
        </w:rPr>
        <w:t>A. thaliana</w:t>
      </w:r>
      <w:r w:rsidR="00BE57D1">
        <w:rPr>
          <w:rFonts w:cstheme="minorHAnsi"/>
          <w:sz w:val="20"/>
          <w:szCs w:val="20"/>
        </w:rPr>
        <w:t xml:space="preserve"> gene expression,</w:t>
      </w:r>
      <w:r>
        <w:rPr>
          <w:rFonts w:cstheme="minorHAnsi"/>
          <w:sz w:val="20"/>
          <w:szCs w:val="20"/>
        </w:rPr>
        <w:t xml:space="preserve"> from X to X per chromosome</w:t>
      </w:r>
      <w:r w:rsidR="005B68C4">
        <w:rPr>
          <w:rFonts w:cstheme="minorHAnsi"/>
          <w:sz w:val="20"/>
          <w:szCs w:val="20"/>
        </w:rPr>
        <w:t xml:space="preserve"> (Figure N6, Figure N7)</w:t>
      </w:r>
      <w:r>
        <w:rPr>
          <w:rFonts w:cstheme="minorHAnsi"/>
          <w:sz w:val="20"/>
          <w:szCs w:val="20"/>
        </w:rPr>
        <w:t>. Hotspots were defined</w:t>
      </w:r>
      <w:r w:rsidR="00BE57D1">
        <w:rPr>
          <w:rFonts w:cstheme="minorHAnsi"/>
          <w:sz w:val="20"/>
          <w:szCs w:val="20"/>
        </w:rPr>
        <w:t xml:space="preserve"> to the gene level, with</w:t>
      </w:r>
      <w:r>
        <w:rPr>
          <w:rFonts w:cstheme="minorHAnsi"/>
          <w:sz w:val="20"/>
          <w:szCs w:val="20"/>
        </w:rPr>
        <w:t xml:space="preserve"> </w:t>
      </w:r>
      <w:r w:rsidR="005B68C4">
        <w:rPr>
          <w:rFonts w:cstheme="minorHAnsi"/>
          <w:sz w:val="20"/>
          <w:szCs w:val="20"/>
        </w:rPr>
        <w:t>1</w:t>
      </w:r>
      <w:r>
        <w:rPr>
          <w:rFonts w:cstheme="minorHAnsi"/>
          <w:sz w:val="20"/>
          <w:szCs w:val="20"/>
        </w:rPr>
        <w:t xml:space="preserve"> to X </w:t>
      </w:r>
      <w:r w:rsidR="00BE57D1">
        <w:rPr>
          <w:rFonts w:cstheme="minorHAnsi"/>
          <w:sz w:val="20"/>
          <w:szCs w:val="20"/>
        </w:rPr>
        <w:t xml:space="preserve">significant </w:t>
      </w:r>
      <w:r>
        <w:rPr>
          <w:rFonts w:cstheme="minorHAnsi"/>
          <w:sz w:val="20"/>
          <w:szCs w:val="20"/>
        </w:rPr>
        <w:t xml:space="preserve">SNPs. </w:t>
      </w:r>
      <w:r w:rsidR="00BE57D1">
        <w:rPr>
          <w:rFonts w:cstheme="minorHAnsi"/>
          <w:sz w:val="20"/>
          <w:szCs w:val="20"/>
        </w:rPr>
        <w:t xml:space="preserve">To determine whether few hotspots were identified due to our SNP selection approach, we </w:t>
      </w:r>
      <w:r w:rsidR="00BE57D1">
        <w:rPr>
          <w:rFonts w:cstheme="minorHAnsi"/>
          <w:sz w:val="20"/>
          <w:szCs w:val="20"/>
        </w:rPr>
        <w:lastRenderedPageBreak/>
        <w:t xml:space="preserve">repeated the full analysis by selecting the top 10 SNPs per transcript. We found that few major hotspots are identified by this expanded approach (Table SX1; Figure SX3). </w:t>
      </w:r>
    </w:p>
    <w:p w14:paraId="2C1E0D78" w14:textId="77777777" w:rsidR="00DB1DF4" w:rsidRPr="00C45E99" w:rsidRDefault="00DB1DF4" w:rsidP="00DB1DF4">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Pr="001F12EE">
        <w:rPr>
          <w:rFonts w:cstheme="minorHAnsi"/>
          <w:sz w:val="20"/>
          <w:szCs w:val="20"/>
        </w:rPr>
        <w:t xml:space="preserve"> </w:t>
      </w:r>
      <w:r>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identified hotspots 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Pr>
          <w:rFonts w:cstheme="minorHAnsi"/>
          <w:sz w:val="20"/>
          <w:szCs w:val="20"/>
        </w:rPr>
        <w:t>4b</w:t>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r>
        <w:rPr>
          <w:rFonts w:cstheme="minorHAnsi"/>
          <w:sz w:val="20"/>
          <w:szCs w:val="20"/>
        </w:rPr>
        <w:t xml:space="preserve">We looked for evidence of eQTL hotspots that are common across both </w:t>
      </w:r>
      <w:r>
        <w:rPr>
          <w:rFonts w:cstheme="minorHAnsi"/>
          <w:i/>
          <w:sz w:val="20"/>
          <w:szCs w:val="20"/>
        </w:rPr>
        <w:t xml:space="preserve">B. cinerea </w:t>
      </w:r>
      <w:r>
        <w:rPr>
          <w:rFonts w:cstheme="minorHAnsi"/>
          <w:sz w:val="20"/>
          <w:szCs w:val="20"/>
        </w:rPr>
        <w:t xml:space="preserve">and </w:t>
      </w:r>
      <w:r>
        <w:rPr>
          <w:rFonts w:cstheme="minorHAnsi"/>
          <w:i/>
          <w:sz w:val="20"/>
          <w:szCs w:val="20"/>
        </w:rPr>
        <w:t>A. thaliana</w:t>
      </w:r>
      <w:r>
        <w:rPr>
          <w:rFonts w:cstheme="minorHAnsi"/>
          <w:sz w:val="20"/>
          <w:szCs w:val="20"/>
        </w:rPr>
        <w:t xml:space="preserve"> (Figure XX). We find that X% of hotspots are shared among both transcriptomes, X% are unique to </w:t>
      </w:r>
      <w:r>
        <w:rPr>
          <w:rFonts w:cstheme="minorHAnsi"/>
          <w:i/>
          <w:sz w:val="20"/>
          <w:szCs w:val="20"/>
        </w:rPr>
        <w:t>B. cinerea</w:t>
      </w:r>
      <w:r>
        <w:rPr>
          <w:rFonts w:cstheme="minorHAnsi"/>
          <w:sz w:val="20"/>
          <w:szCs w:val="20"/>
        </w:rPr>
        <w:t xml:space="preserve">, and X% are unique to </w:t>
      </w:r>
      <w:r>
        <w:rPr>
          <w:rFonts w:cstheme="minorHAnsi"/>
          <w:i/>
          <w:sz w:val="20"/>
          <w:szCs w:val="20"/>
        </w:rPr>
        <w:t>A. thaliana.</w:t>
      </w:r>
    </w:p>
    <w:p w14:paraId="17F78931" w14:textId="77777777" w:rsidR="00DB1DF4" w:rsidRPr="00BF56F8" w:rsidRDefault="00DB1DF4" w:rsidP="00DB1DF4">
      <w:pPr>
        <w:pStyle w:val="CommentText"/>
        <w:spacing w:line="480" w:lineRule="auto"/>
        <w:rPr>
          <w:rFonts w:cstheme="minorHAnsi"/>
          <w:b/>
        </w:rPr>
      </w:pPr>
      <w:r w:rsidRPr="00BF56F8">
        <w:rPr>
          <w:rFonts w:cstheme="minorHAnsi"/>
          <w:b/>
        </w:rPr>
        <w:t>Gene functions of expression modulating hotspots</w:t>
      </w:r>
    </w:p>
    <w:p w14:paraId="51B90E3E" w14:textId="69235C7D" w:rsidR="00DB1DF4" w:rsidRDefault="00DB1DF4" w:rsidP="00DB1DF4">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thaliana</w:t>
      </w:r>
      <w:r>
        <w:rPr>
          <w:rFonts w:cstheme="minorHAnsi"/>
        </w:rPr>
        <w:t xml:space="preserve">… </w:t>
      </w:r>
    </w:p>
    <w:p w14:paraId="2DCE7058" w14:textId="74D21199" w:rsidR="004A2927" w:rsidRPr="004A2927" w:rsidRDefault="004A2927" w:rsidP="004A2927">
      <w:pPr>
        <w:spacing w:line="480" w:lineRule="auto"/>
        <w:rPr>
          <w:rFonts w:cstheme="minorHAnsi"/>
          <w:b/>
          <w:sz w:val="20"/>
          <w:szCs w:val="20"/>
        </w:rPr>
      </w:pPr>
      <w:r w:rsidRPr="004A2927">
        <w:rPr>
          <w:rFonts w:cstheme="minorHAnsi"/>
          <w:b/>
          <w:sz w:val="20"/>
          <w:szCs w:val="20"/>
        </w:rPr>
        <w:t xml:space="preserve">Detection and annotation of </w:t>
      </w:r>
      <w:r w:rsidRPr="00782740">
        <w:rPr>
          <w:rFonts w:cstheme="minorHAnsi"/>
          <w:b/>
          <w:i/>
          <w:sz w:val="20"/>
          <w:szCs w:val="20"/>
        </w:rPr>
        <w:t>trans</w:t>
      </w:r>
      <w:r w:rsidRPr="004A2927">
        <w:rPr>
          <w:rFonts w:cstheme="minorHAnsi"/>
          <w:b/>
          <w:sz w:val="20"/>
          <w:szCs w:val="20"/>
        </w:rPr>
        <w:t>-eQTL hotspots</w:t>
      </w:r>
    </w:p>
    <w:p w14:paraId="144FD617" w14:textId="350C1EF7" w:rsidR="00782740" w:rsidRDefault="00782740" w:rsidP="008B3D51">
      <w:pPr>
        <w:spacing w:line="480" w:lineRule="auto"/>
        <w:ind w:firstLine="720"/>
      </w:pPr>
      <w:r>
        <w:rPr>
          <w:rFonts w:cstheme="minorHAnsi"/>
          <w:sz w:val="20"/>
          <w:szCs w:val="20"/>
        </w:rPr>
        <w:t>Our 11 s</w:t>
      </w:r>
      <w:r w:rsidR="00075742">
        <w:rPr>
          <w:rFonts w:cstheme="minorHAnsi"/>
          <w:sz w:val="20"/>
          <w:szCs w:val="20"/>
        </w:rPr>
        <w:t xml:space="preserve">ignificant </w:t>
      </w:r>
      <w:r w:rsidR="00075742">
        <w:rPr>
          <w:rFonts w:cstheme="minorHAnsi"/>
          <w:i/>
          <w:sz w:val="20"/>
          <w:szCs w:val="20"/>
        </w:rPr>
        <w:t>trans</w:t>
      </w:r>
      <w:r w:rsidR="00075742">
        <w:rPr>
          <w:rFonts w:cstheme="minorHAnsi"/>
          <w:i/>
          <w:sz w:val="20"/>
          <w:szCs w:val="20"/>
        </w:rPr>
        <w:softHyphen/>
        <w:t>-</w:t>
      </w:r>
      <w:r w:rsidR="00075742">
        <w:rPr>
          <w:rFonts w:cstheme="minorHAnsi"/>
          <w:sz w:val="20"/>
          <w:szCs w:val="20"/>
        </w:rPr>
        <w:t xml:space="preserve">eQTL hotspots for </w:t>
      </w:r>
      <w:r w:rsidR="00075742">
        <w:rPr>
          <w:rFonts w:cstheme="minorHAnsi"/>
          <w:i/>
          <w:sz w:val="20"/>
          <w:szCs w:val="20"/>
        </w:rPr>
        <w:t>B. cinerea</w:t>
      </w:r>
      <w:r w:rsidR="00075742">
        <w:t xml:space="preserve"> range from 2</w:t>
      </w:r>
      <w:r>
        <w:t xml:space="preserve">2 to 129 linked genes, with minimal overlap to expression modulation in </w:t>
      </w:r>
      <w:r>
        <w:rPr>
          <w:i/>
        </w:rPr>
        <w:t xml:space="preserve">A. thaliana </w:t>
      </w:r>
      <w:r>
        <w:t xml:space="preserve">(a maximum of 56 genes). These hotspots are dispersed across the genome, at least </w:t>
      </w:r>
      <w:r w:rsidR="005412F6">
        <w:t>0.</w:t>
      </w:r>
      <w:r>
        <w:t>1 Mb apart and across 9 chromosomes</w:t>
      </w:r>
      <w:r w:rsidR="003F32EE">
        <w:t xml:space="preserve"> (Figure </w:t>
      </w:r>
      <w:r w:rsidR="005B68C4">
        <w:t>N7</w:t>
      </w:r>
      <w:r w:rsidR="003F32EE">
        <w:t>)</w:t>
      </w:r>
      <w:r>
        <w:t xml:space="preserve">. </w:t>
      </w:r>
      <w:r w:rsidR="004F7421">
        <w:t xml:space="preserve">The 11 significant cross-species </w:t>
      </w:r>
      <w:r w:rsidR="004F7421" w:rsidRPr="004F7421">
        <w:rPr>
          <w:i/>
        </w:rPr>
        <w:t>trans</w:t>
      </w:r>
      <w:r w:rsidR="004F7421">
        <w:t xml:space="preserve">-eQTL hotspots </w:t>
      </w:r>
      <w:r w:rsidR="00EE2E8C">
        <w:t xml:space="preserve">for </w:t>
      </w:r>
      <w:r w:rsidR="00EE2E8C">
        <w:rPr>
          <w:i/>
        </w:rPr>
        <w:t xml:space="preserve">A. thaliana </w:t>
      </w:r>
      <w:r w:rsidR="00EE2E8C">
        <w:t xml:space="preserve">are </w:t>
      </w:r>
      <w:r w:rsidR="003F32EE">
        <w:t xml:space="preserve">also dispersed across the genome of </w:t>
      </w:r>
      <w:r w:rsidR="003F32EE">
        <w:rPr>
          <w:i/>
        </w:rPr>
        <w:t>B. cinerea</w:t>
      </w:r>
      <w:r w:rsidR="005412F6">
        <w:t xml:space="preserve">, covering 8 chromosomes </w:t>
      </w:r>
      <w:r w:rsidR="0064357E">
        <w:t xml:space="preserve">with at least 0.1 Mb between hotspots (Figure </w:t>
      </w:r>
      <w:r w:rsidR="005B68C4">
        <w:t>N7</w:t>
      </w:r>
      <w:r w:rsidR="0064357E">
        <w:t xml:space="preserve">). These range from 114 to 634 linked </w:t>
      </w:r>
      <w:r w:rsidR="0064357E" w:rsidRPr="0064357E">
        <w:rPr>
          <w:i/>
        </w:rPr>
        <w:t xml:space="preserve">A. thaliana </w:t>
      </w:r>
      <w:r w:rsidR="0064357E">
        <w:t xml:space="preserve">transcripts, </w:t>
      </w:r>
      <w:r w:rsidR="005606A4">
        <w:t xml:space="preserve">with very low overlap with </w:t>
      </w:r>
      <w:r w:rsidR="005606A4" w:rsidRPr="005606A4">
        <w:rPr>
          <w:i/>
        </w:rPr>
        <w:t>B. cinerea</w:t>
      </w:r>
      <w:r w:rsidR="005606A4">
        <w:t xml:space="preserve"> transcripts (a maximum of 3 genes). </w:t>
      </w:r>
    </w:p>
    <w:p w14:paraId="02CB3647" w14:textId="3FD3CDC0" w:rsidR="007E7466" w:rsidRPr="007E7466" w:rsidRDefault="007E7466" w:rsidP="00782740">
      <w:pPr>
        <w:spacing w:line="480" w:lineRule="auto"/>
        <w:rPr>
          <w:b/>
        </w:rPr>
      </w:pPr>
      <w:commentRangeStart w:id="4"/>
      <w:r w:rsidRPr="007E7466">
        <w:rPr>
          <w:b/>
        </w:rPr>
        <w:t>Annotation of eQTL hotspots</w:t>
      </w:r>
      <w:commentRangeEnd w:id="4"/>
      <w:r w:rsidR="00521E13">
        <w:rPr>
          <w:rStyle w:val="CommentReference"/>
        </w:rPr>
        <w:commentReference w:id="4"/>
      </w:r>
    </w:p>
    <w:p w14:paraId="3B89087B" w14:textId="15B23DD0" w:rsidR="007E7466" w:rsidRPr="00E91300" w:rsidRDefault="00263511" w:rsidP="004441B7">
      <w:pPr>
        <w:spacing w:line="480" w:lineRule="auto"/>
        <w:ind w:firstLine="720"/>
      </w:pPr>
      <w:r>
        <w:t xml:space="preserve">We annotated the genes at these eQTL hotspots </w:t>
      </w:r>
      <w:r w:rsidR="00EE0361">
        <w:t xml:space="preserve">with functional </w:t>
      </w:r>
      <w:r w:rsidR="004756DB">
        <w:t>information, including links to</w:t>
      </w:r>
      <w:r w:rsidR="007E7466">
        <w:t xml:space="preserve"> </w:t>
      </w:r>
      <w:proofErr w:type="spellStart"/>
      <w:r w:rsidR="007E7466">
        <w:t>coexpression</w:t>
      </w:r>
      <w:proofErr w:type="spellEnd"/>
      <w:r w:rsidR="007E7466">
        <w:t xml:space="preserve"> networks</w:t>
      </w:r>
      <w:r w:rsidR="004756DB">
        <w:t xml:space="preserve"> from previous </w:t>
      </w:r>
      <w:proofErr w:type="spellStart"/>
      <w:r w:rsidR="004756DB">
        <w:t>RNAseq</w:t>
      </w:r>
      <w:proofErr w:type="spellEnd"/>
      <w:r w:rsidR="004756DB">
        <w:t xml:space="preserve"> analysis of these transcripts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rsidR="00D3774F">
        <w:t xml:space="preserve"> (Table X1)</w:t>
      </w:r>
      <w:r w:rsidR="004756DB">
        <w:t xml:space="preserve">. </w:t>
      </w:r>
      <w:r w:rsidR="00C071DB">
        <w:t xml:space="preserve">Among the 11 </w:t>
      </w:r>
      <w:r w:rsidR="00C071DB" w:rsidRPr="00C071DB">
        <w:rPr>
          <w:i/>
        </w:rPr>
        <w:t>A. thaliana</w:t>
      </w:r>
      <w:r w:rsidR="00C071DB">
        <w:t xml:space="preserve"> hotspot trans-eQTL, two of these genes </w:t>
      </w:r>
      <w:r w:rsidR="00132F99">
        <w:lastRenderedPageBreak/>
        <w:t xml:space="preserve">are correlated to </w:t>
      </w:r>
      <w:r w:rsidR="00132F99">
        <w:rPr>
          <w:i/>
        </w:rPr>
        <w:t>B. cinerea</w:t>
      </w:r>
      <w:r w:rsidR="00132F99">
        <w:t xml:space="preserve"> </w:t>
      </w:r>
      <w:r w:rsidR="00C51491">
        <w:t xml:space="preserve">lesion size across all </w:t>
      </w:r>
      <w:r w:rsidR="00575BD4">
        <w:t xml:space="preserve">tested </w:t>
      </w:r>
      <w:r w:rsidR="00C51491" w:rsidRPr="00C51491">
        <w:rPr>
          <w:i/>
        </w:rPr>
        <w:t xml:space="preserve">A. thaliana </w:t>
      </w:r>
      <w:r w:rsidR="00C51491">
        <w:t xml:space="preserve">genotypes, including immune pathway mutants. </w:t>
      </w:r>
      <w:r w:rsidR="005130B3">
        <w:t xml:space="preserve">An additional gene is correlated with lesion size variation on Col-0 </w:t>
      </w:r>
      <w:r w:rsidR="005130B3">
        <w:rPr>
          <w:i/>
        </w:rPr>
        <w:t>A. thaliana</w:t>
      </w:r>
      <w:r w:rsidR="005130B3">
        <w:t xml:space="preserve">, and one on </w:t>
      </w:r>
      <w:r w:rsidR="005130B3" w:rsidRPr="00911C41">
        <w:rPr>
          <w:i/>
        </w:rPr>
        <w:t>coi1-1</w:t>
      </w:r>
      <w:r w:rsidR="005130B3">
        <w:t xml:space="preserve"> </w:t>
      </w:r>
      <w:r w:rsidR="005130B3">
        <w:rPr>
          <w:i/>
        </w:rPr>
        <w:t xml:space="preserve">A. thaliana. </w:t>
      </w:r>
      <w:r w:rsidR="000D6131">
        <w:t xml:space="preserve">Among the 11 </w:t>
      </w:r>
      <w:r w:rsidR="000D6131">
        <w:rPr>
          <w:i/>
        </w:rPr>
        <w:t>B. cinerea</w:t>
      </w:r>
      <w:r w:rsidR="000D6131">
        <w:t xml:space="preserve"> hotspot </w:t>
      </w:r>
      <w:r w:rsidR="000D6131">
        <w:rPr>
          <w:i/>
        </w:rPr>
        <w:t>trans-</w:t>
      </w:r>
      <w:r w:rsidR="000D6131">
        <w:t xml:space="preserve">eQTL, </w:t>
      </w:r>
      <w:r w:rsidR="00575BD4">
        <w:t xml:space="preserve">three of these genes are linked to lesion size variation across all tested </w:t>
      </w:r>
      <w:r w:rsidR="00575BD4" w:rsidRPr="00575BD4">
        <w:rPr>
          <w:i/>
        </w:rPr>
        <w:t>A. thaliana</w:t>
      </w:r>
      <w:r w:rsidR="00575BD4">
        <w:t xml:space="preserve"> genotypes. </w:t>
      </w:r>
      <w:r w:rsidR="00CC1992">
        <w:t xml:space="preserve">A fourth gene is linked to </w:t>
      </w:r>
      <w:r w:rsidR="004F6474">
        <w:t xml:space="preserve">lesion size variation on Col-0 </w:t>
      </w:r>
      <w:r w:rsidR="004F6474">
        <w:rPr>
          <w:i/>
        </w:rPr>
        <w:t>A. thaliana</w:t>
      </w:r>
      <w:r w:rsidR="004F6474">
        <w:t xml:space="preserve">. This gene is also linked to the major vesicle/ virulence network of </w:t>
      </w:r>
      <w:r w:rsidR="004F6474" w:rsidRPr="004F6474">
        <w:rPr>
          <w:i/>
        </w:rPr>
        <w:t xml:space="preserve">B. cinerea </w:t>
      </w:r>
      <w:proofErr w:type="spellStart"/>
      <w:r w:rsidR="004F6474">
        <w:t>coexpression</w:t>
      </w:r>
      <w:proofErr w:type="spellEnd"/>
      <w:r w:rsidR="004F6474">
        <w:t xml:space="preserve"> on Col-0 </w:t>
      </w:r>
      <w:r w:rsidR="004F6474" w:rsidRPr="004F6474">
        <w:rPr>
          <w:i/>
        </w:rPr>
        <w:t>A. thaliana</w:t>
      </w:r>
      <w:r w:rsidR="005839D3">
        <w:rPr>
          <w:i/>
        </w:rPr>
        <w:t xml:space="preserve"> </w:t>
      </w:r>
      <w:r w:rsidR="00C21F4F">
        <w:fldChar w:fldCharType="begin"/>
      </w:r>
      <w:r w:rsidR="00C21F4F">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2018)</w:t>
      </w:r>
      <w:r w:rsidR="00C21F4F">
        <w:fldChar w:fldCharType="end"/>
      </w:r>
      <w:r w:rsidR="004F6474">
        <w:t xml:space="preserve">. </w:t>
      </w:r>
      <w:r w:rsidR="00667AC5">
        <w:t>If these eQTL are modulating expressio</w:t>
      </w:r>
      <w:bookmarkStart w:id="5" w:name="_GoBack"/>
      <w:bookmarkEnd w:id="5"/>
      <w:r w:rsidR="00667AC5">
        <w:t xml:space="preserve">n of many genes, and affecting lesion size, they may be major </w:t>
      </w:r>
      <w:r w:rsidR="00667AC5">
        <w:rPr>
          <w:i/>
        </w:rPr>
        <w:t xml:space="preserve">B. cinerea </w:t>
      </w:r>
      <w:r w:rsidR="00667AC5">
        <w:t xml:space="preserve">control points in the plant-pathogen interaction. </w:t>
      </w:r>
    </w:p>
    <w:p w14:paraId="6FACFE9B" w14:textId="6ABE6306" w:rsidR="009113EA" w:rsidRDefault="009113EA" w:rsidP="00782740">
      <w:pPr>
        <w:spacing w:line="480" w:lineRule="auto"/>
        <w:rPr>
          <w:b/>
        </w:rPr>
      </w:pPr>
      <w:r w:rsidRPr="009113EA">
        <w:rPr>
          <w:b/>
        </w:rPr>
        <w:t xml:space="preserve">eQTL correlation to co-expression networks </w:t>
      </w:r>
    </w:p>
    <w:p w14:paraId="4878D192" w14:textId="0E6821C7" w:rsidR="00465B43" w:rsidRDefault="00F64C11" w:rsidP="003B3B04">
      <w:pPr>
        <w:spacing w:line="480" w:lineRule="auto"/>
      </w:pPr>
      <w:r>
        <w:rPr>
          <w:b/>
        </w:rPr>
        <w:tab/>
      </w:r>
      <w:r>
        <w:t xml:space="preserve">Previous analysis of these </w:t>
      </w:r>
      <w:proofErr w:type="spellStart"/>
      <w:r>
        <w:t>RNAseq</w:t>
      </w:r>
      <w:proofErr w:type="spellEnd"/>
      <w:r>
        <w:t xml:space="preserve"> data clustered transcripts in </w:t>
      </w:r>
      <w:r w:rsidRPr="009F1C37">
        <w:rPr>
          <w:i/>
        </w:rPr>
        <w:t>B. cinerea</w:t>
      </w:r>
      <w:r>
        <w:t xml:space="preserve"> and </w:t>
      </w:r>
      <w:r w:rsidRPr="009F1C37">
        <w:rPr>
          <w:i/>
        </w:rPr>
        <w:t xml:space="preserve">A. thaliana </w:t>
      </w:r>
      <w:r>
        <w:t xml:space="preserve">into </w:t>
      </w:r>
      <w:proofErr w:type="spellStart"/>
      <w:r>
        <w:t>coexpression</w:t>
      </w:r>
      <w:proofErr w:type="spellEnd"/>
      <w:r>
        <w:t xml:space="preserve"> networks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t xml:space="preserve">. </w:t>
      </w:r>
      <w:r w:rsidR="00933371">
        <w:t xml:space="preserve">eQTL hotspots linked to these </w:t>
      </w:r>
      <w:proofErr w:type="spellStart"/>
      <w:r w:rsidR="00933371">
        <w:t>coexpression</w:t>
      </w:r>
      <w:proofErr w:type="spellEnd"/>
      <w:r w:rsidR="00933371">
        <w:t xml:space="preserve"> networks could indicate regulatory points for these modules of expression variation. </w:t>
      </w:r>
      <w:r w:rsidR="00584BA4">
        <w:t>We looked for</w:t>
      </w:r>
      <w:r w:rsidR="00933371">
        <w:t xml:space="preserve"> gene overlap between transcripts linked to eQTL hotspots and </w:t>
      </w:r>
      <w:proofErr w:type="spellStart"/>
      <w:r w:rsidR="00933371">
        <w:t>coexpression</w:t>
      </w:r>
      <w:proofErr w:type="spellEnd"/>
      <w:r w:rsidR="00933371">
        <w:t xml:space="preserve"> networks. </w:t>
      </w:r>
      <w:r w:rsidR="00EE444B">
        <w:t xml:space="preserve">Nine </w:t>
      </w:r>
      <w:r w:rsidR="0089300D">
        <w:t xml:space="preserve">of the </w:t>
      </w:r>
      <w:r w:rsidR="0089300D" w:rsidRPr="00D231C9">
        <w:rPr>
          <w:i/>
        </w:rPr>
        <w:t xml:space="preserve">B. cinerea </w:t>
      </w:r>
      <w:r w:rsidR="00EE444B">
        <w:t xml:space="preserve">eQTL hotspots </w:t>
      </w:r>
      <w:r w:rsidR="0089300D">
        <w:t xml:space="preserve">were also linked to </w:t>
      </w:r>
      <w:r w:rsidR="00EE444B">
        <w:t xml:space="preserve">genes in </w:t>
      </w:r>
      <w:r w:rsidR="0089300D">
        <w:t xml:space="preserve">one or more of </w:t>
      </w:r>
      <w:r w:rsidR="008E4A56">
        <w:t xml:space="preserve">four </w:t>
      </w:r>
      <w:r w:rsidR="0089300D">
        <w:t xml:space="preserve">major </w:t>
      </w:r>
      <w:r w:rsidR="0089300D" w:rsidRPr="00355732">
        <w:rPr>
          <w:i/>
        </w:rPr>
        <w:t>B. cinerea</w:t>
      </w:r>
      <w:r w:rsidR="0089300D">
        <w:t xml:space="preserve"> </w:t>
      </w:r>
      <w:proofErr w:type="spellStart"/>
      <w:r w:rsidR="0089300D">
        <w:t>coexpression</w:t>
      </w:r>
      <w:proofErr w:type="spellEnd"/>
      <w:r w:rsidR="0089300D">
        <w:t xml:space="preserve"> networks </w:t>
      </w:r>
      <w:r w:rsidR="00355732">
        <w:t xml:space="preserve">on </w:t>
      </w:r>
      <w:r w:rsidR="00355732" w:rsidRPr="00355732">
        <w:rPr>
          <w:i/>
        </w:rPr>
        <w:t>A. thaliana</w:t>
      </w:r>
      <w:r w:rsidR="00355732">
        <w:t xml:space="preserve"> (Figure </w:t>
      </w:r>
      <w:r w:rsidR="005B68C4">
        <w:t>N8</w:t>
      </w:r>
      <w:r w:rsidR="00355732">
        <w:t xml:space="preserve">). </w:t>
      </w:r>
      <w:proofErr w:type="gramStart"/>
      <w:r w:rsidR="00465B43">
        <w:t>In particular, two</w:t>
      </w:r>
      <w:proofErr w:type="gramEnd"/>
      <w:r w:rsidR="00465B43">
        <w:t xml:space="preserve"> of these were host-specific networks functionally associated with virulence; in total, 7 of the 11 </w:t>
      </w:r>
      <w:r w:rsidR="00465B43" w:rsidRPr="00465B43">
        <w:rPr>
          <w:i/>
        </w:rPr>
        <w:t xml:space="preserve">B. cinerea </w:t>
      </w:r>
      <w:r w:rsidR="00465B43">
        <w:t xml:space="preserve">eQTL hotspots was associated with one of these virulence </w:t>
      </w:r>
      <w:proofErr w:type="spellStart"/>
      <w:r w:rsidR="00465B43">
        <w:t>coexpression</w:t>
      </w:r>
      <w:proofErr w:type="spellEnd"/>
      <w:r w:rsidR="00465B43">
        <w:t xml:space="preserve"> networks. As such, we hypothesize that these major points of </w:t>
      </w:r>
      <w:r w:rsidR="00465B43" w:rsidRPr="00465B43">
        <w:rPr>
          <w:i/>
        </w:rPr>
        <w:t>B. cinerea</w:t>
      </w:r>
      <w:r w:rsidR="00465B43">
        <w:t xml:space="preserve"> gene expression modulation may also exhibit regulation of virulence strategies on </w:t>
      </w:r>
      <w:r w:rsidR="00465B43" w:rsidRPr="00465B43">
        <w:rPr>
          <w:i/>
        </w:rPr>
        <w:t>A. thaliana</w:t>
      </w:r>
      <w:r w:rsidR="00465B43">
        <w:t xml:space="preserve">.  </w:t>
      </w:r>
    </w:p>
    <w:p w14:paraId="24E9C6D5" w14:textId="26B61E4B" w:rsidR="00F64C11" w:rsidRPr="00F64C11" w:rsidRDefault="00EE444B" w:rsidP="00465B43">
      <w:pPr>
        <w:spacing w:line="480" w:lineRule="auto"/>
        <w:ind w:firstLine="720"/>
      </w:pPr>
      <w:r>
        <w:t xml:space="preserve">Nine of the </w:t>
      </w:r>
      <w:r w:rsidRPr="008C6356">
        <w:rPr>
          <w:i/>
        </w:rPr>
        <w:t xml:space="preserve">A. thaliana </w:t>
      </w:r>
      <w:r>
        <w:t>eQTL hotspots were</w:t>
      </w:r>
      <w:r w:rsidR="008E4A56">
        <w:t xml:space="preserve"> also</w:t>
      </w:r>
      <w:r>
        <w:t xml:space="preserve"> linked to genes in one or more of </w:t>
      </w:r>
      <w:r w:rsidR="008C6356">
        <w:t xml:space="preserve">six </w:t>
      </w:r>
      <w:r>
        <w:t>major</w:t>
      </w:r>
      <w:r w:rsidR="008C6356">
        <w:t xml:space="preserve"> genotype-dependent</w:t>
      </w:r>
      <w:r>
        <w:t xml:space="preserve"> </w:t>
      </w:r>
      <w:r w:rsidRPr="00EE444B">
        <w:rPr>
          <w:i/>
        </w:rPr>
        <w:t>A. thaliana</w:t>
      </w:r>
      <w:r>
        <w:t xml:space="preserve"> </w:t>
      </w:r>
      <w:proofErr w:type="spellStart"/>
      <w:r>
        <w:t>coexpression</w:t>
      </w:r>
      <w:proofErr w:type="spellEnd"/>
      <w:r>
        <w:t xml:space="preserve"> networks when infected with</w:t>
      </w:r>
      <w:r w:rsidRPr="00EE444B">
        <w:rPr>
          <w:i/>
        </w:rPr>
        <w:t xml:space="preserve"> B. cinerea </w:t>
      </w:r>
      <w:r>
        <w:t xml:space="preserve">(Figure 9). </w:t>
      </w:r>
      <w:r w:rsidR="00EF70D2">
        <w:t xml:space="preserve">These networks are host genotype-dependent, and </w:t>
      </w:r>
      <w:r w:rsidR="003B3B04">
        <w:t xml:space="preserve">either contain genes pointing to network function </w:t>
      </w:r>
      <w:proofErr w:type="gramStart"/>
      <w:r w:rsidR="003B3B04">
        <w:t xml:space="preserve">in  </w:t>
      </w:r>
      <w:proofErr w:type="spellStart"/>
      <w:r w:rsidR="003B3B04">
        <w:t>jasmonate</w:t>
      </w:r>
      <w:proofErr w:type="spellEnd"/>
      <w:proofErr w:type="gramEnd"/>
      <w:r w:rsidR="003B3B04">
        <w:t xml:space="preserve"> and salicylic acid signaling processes and camalexin biosynthesis (Network I), or </w:t>
      </w:r>
      <w:r w:rsidR="003B3B04">
        <w:lastRenderedPageBreak/>
        <w:t xml:space="preserve">photosynthesis in the host (Network IV). We observe particularly strong links between </w:t>
      </w:r>
      <w:r w:rsidR="0045196F">
        <w:t xml:space="preserve">4 of </w:t>
      </w:r>
      <w:r w:rsidR="003B3B04">
        <w:t>the</w:t>
      </w:r>
      <w:r w:rsidR="0045196F">
        <w:t xml:space="preserve"> 11</w:t>
      </w:r>
      <w:r w:rsidR="003B3B04">
        <w:t xml:space="preserve"> eQTL hotspots of </w:t>
      </w:r>
      <w:r w:rsidR="003B3B04" w:rsidRPr="003B3B04">
        <w:rPr>
          <w:i/>
        </w:rPr>
        <w:t>B. cinerea</w:t>
      </w:r>
      <w:r w:rsidR="003B3B04">
        <w:t xml:space="preserve"> modulation of</w:t>
      </w:r>
      <w:r w:rsidR="003B3B04" w:rsidRPr="003B3B04">
        <w:rPr>
          <w:i/>
        </w:rPr>
        <w:t xml:space="preserve"> A. thaliana</w:t>
      </w:r>
      <w:r w:rsidR="003B3B04">
        <w:t xml:space="preserve"> gene expression and immune networks in </w:t>
      </w:r>
      <w:r w:rsidR="003B3B04" w:rsidRPr="003B3B04">
        <w:rPr>
          <w:i/>
        </w:rPr>
        <w:t>A. thaliana</w:t>
      </w:r>
      <w:r w:rsidR="003B3B04">
        <w:rPr>
          <w:i/>
        </w:rPr>
        <w:t xml:space="preserve"> </w:t>
      </w:r>
      <w:r w:rsidR="003B3B04">
        <w:t xml:space="preserve">(Figure </w:t>
      </w:r>
      <w:r w:rsidR="005B68C4">
        <w:t>N8</w:t>
      </w:r>
      <w:r w:rsidR="003B3B04">
        <w:t xml:space="preserve">). </w:t>
      </w:r>
      <w:r w:rsidR="00A02682">
        <w:t xml:space="preserve">These frequent links suggest that our eQTL hotspots </w:t>
      </w:r>
      <w:r w:rsidR="003A1BDE">
        <w:t xml:space="preserve">may exhibit regulatory control over </w:t>
      </w:r>
      <w:proofErr w:type="spellStart"/>
      <w:r w:rsidR="003A1BDE">
        <w:t>coexpressed</w:t>
      </w:r>
      <w:proofErr w:type="spellEnd"/>
      <w:r w:rsidR="003A1BDE">
        <w:t xml:space="preserve"> modules of genes active in virulence interactions between </w:t>
      </w:r>
      <w:r w:rsidR="003A1BDE" w:rsidRPr="003A1BDE">
        <w:rPr>
          <w:i/>
        </w:rPr>
        <w:t>B. cinerea</w:t>
      </w:r>
      <w:r w:rsidR="003A1BDE">
        <w:t xml:space="preserve"> and its host. </w:t>
      </w:r>
    </w:p>
    <w:p w14:paraId="642D3715" w14:textId="13E078E9" w:rsidR="009011CD" w:rsidRPr="004A2927" w:rsidRDefault="00884F43" w:rsidP="000A3A44">
      <w:pPr>
        <w:spacing w:line="480" w:lineRule="auto"/>
        <w:rPr>
          <w:rFonts w:cstheme="minorHAnsi"/>
          <w:b/>
          <w:sz w:val="20"/>
          <w:szCs w:val="20"/>
        </w:rPr>
      </w:pPr>
      <w:r>
        <w:rPr>
          <w:rFonts w:cstheme="minorHAnsi"/>
          <w:b/>
          <w:sz w:val="20"/>
          <w:szCs w:val="20"/>
        </w:rPr>
        <w:t xml:space="preserve"> </w:t>
      </w:r>
      <w:r w:rsidR="009011CD" w:rsidRPr="004A2927">
        <w:rPr>
          <w:rFonts w:cstheme="minorHAnsi"/>
          <w:b/>
          <w:sz w:val="20"/>
          <w:szCs w:val="20"/>
        </w:rPr>
        <w:t>METHODS</w:t>
      </w:r>
    </w:p>
    <w:p w14:paraId="1CCC4528" w14:textId="76BB30DE" w:rsidR="004441A8" w:rsidRPr="004A2927" w:rsidRDefault="00B87592" w:rsidP="004441A8">
      <w:pPr>
        <w:spacing w:line="480" w:lineRule="auto"/>
        <w:rPr>
          <w:rFonts w:cstheme="minorHAnsi"/>
          <w:b/>
          <w:sz w:val="20"/>
          <w:szCs w:val="20"/>
        </w:rPr>
      </w:pPr>
      <w:r w:rsidRPr="004A2927">
        <w:rPr>
          <w:rFonts w:cstheme="minorHAnsi"/>
          <w:b/>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Expression analysis</w:t>
      </w:r>
    </w:p>
    <w:p w14:paraId="727B10F4" w14:textId="7E887F42"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r w:rsidR="00672EEF" w:rsidRPr="00686046">
        <w:rPr>
          <w:rStyle w:val="Hyperlink"/>
          <w:rFonts w:cstheme="minorHAnsi"/>
          <w:color w:val="auto"/>
          <w:sz w:val="20"/>
          <w:szCs w:val="20"/>
          <w:u w:val="none"/>
        </w:rPr>
        <w:t>www.bioinformatics.babraham.ac.uk/projects/</w:t>
      </w:r>
      <w:r w:rsidR="00672EEF" w:rsidRPr="00686046">
        <w:rPr>
          <w:rFonts w:cstheme="minorHAnsi"/>
          <w:sz w:val="20"/>
          <w:szCs w:val="20"/>
        </w:rPr>
        <w:t xml:space="preserve">), </w:t>
      </w:r>
      <w:r w:rsidR="00672EEF">
        <w:rPr>
          <w:rFonts w:cstheme="minorHAnsi"/>
          <w:sz w:val="20"/>
          <w:szCs w:val="20"/>
        </w:rPr>
        <w:t>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 xml:space="preserve">(Langmead, Trapnell et al. 2009, Li, Handsaker et al. 2009, Van Kan, Stassen et al. 2017, Zhang, Corwin et al. 2017, </w:t>
      </w:r>
      <w:r w:rsidR="00EF19E7">
        <w:rPr>
          <w:rFonts w:cstheme="minorHAnsi"/>
          <w:noProof/>
          <w:sz w:val="20"/>
          <w:szCs w:val="20"/>
        </w:rPr>
        <w:lastRenderedPageBreak/>
        <w:t>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56D58E29"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We z-scaled all transcript profiles prior to GWA.</w:t>
      </w:r>
    </w:p>
    <w:p w14:paraId="5D475296" w14:textId="5CA6190C" w:rsidR="004441A8" w:rsidRPr="004A2927" w:rsidRDefault="004441A8" w:rsidP="004441A8">
      <w:pPr>
        <w:spacing w:line="480" w:lineRule="auto"/>
        <w:rPr>
          <w:rFonts w:cstheme="minorHAnsi"/>
          <w:b/>
          <w:sz w:val="20"/>
          <w:szCs w:val="20"/>
        </w:rPr>
      </w:pPr>
      <w:r w:rsidRPr="004A2927">
        <w:rPr>
          <w:rFonts w:cstheme="minorHAnsi"/>
          <w:b/>
          <w:sz w:val="20"/>
          <w:szCs w:val="20"/>
        </w:rPr>
        <w:t xml:space="preserve">Genome </w:t>
      </w:r>
      <w:r w:rsidR="00EF19E7" w:rsidRPr="004A2927">
        <w:rPr>
          <w:rFonts w:cstheme="minorHAnsi"/>
          <w:b/>
          <w:sz w:val="20"/>
          <w:szCs w:val="20"/>
        </w:rPr>
        <w:t>wide association</w:t>
      </w:r>
    </w:p>
    <w:p w14:paraId="4E53E11E" w14:textId="224848A4" w:rsid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C21F4F">
        <w:rPr>
          <w:rFonts w:cstheme="minorHAnsi"/>
          <w:sz w:val="20"/>
          <w:szCs w:val="20"/>
        </w:rPr>
        <w:fldChar w:fldCharType="begin"/>
      </w:r>
      <w:r w:rsidR="00C21F4F">
        <w:rPr>
          <w:rFonts w:cstheme="minorHAnsi"/>
          <w:sz w:val="20"/>
          <w:szCs w:val="20"/>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Pr>
          <w:rFonts w:cstheme="minorHAnsi"/>
          <w:sz w:val="20"/>
          <w:szCs w:val="20"/>
        </w:rPr>
        <w:fldChar w:fldCharType="separate"/>
      </w:r>
      <w:r w:rsidR="00C21F4F">
        <w:rPr>
          <w:rFonts w:cstheme="minorHAnsi"/>
          <w:noProof/>
          <w:sz w:val="20"/>
          <w:szCs w:val="20"/>
        </w:rPr>
        <w:t>(Atwell, Corwin et al. 2018)</w:t>
      </w:r>
      <w:r w:rsidR="00C21F4F">
        <w:rPr>
          <w:rFonts w:cstheme="minorHAnsi"/>
          <w:sz w:val="20"/>
          <w:szCs w:val="20"/>
        </w:rPr>
        <w:fldChar w:fldCharType="end"/>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4C8F6D60" w14:textId="1F3A0A36" w:rsidR="007360E4" w:rsidRPr="004A2927" w:rsidRDefault="007360E4" w:rsidP="007360E4">
      <w:pPr>
        <w:spacing w:line="480" w:lineRule="auto"/>
        <w:rPr>
          <w:rFonts w:cstheme="minorHAnsi"/>
          <w:b/>
          <w:sz w:val="20"/>
          <w:szCs w:val="20"/>
        </w:rPr>
      </w:pPr>
      <w:r w:rsidRPr="004A2927">
        <w:rPr>
          <w:rFonts w:cstheme="minorHAnsi"/>
          <w:b/>
          <w:sz w:val="20"/>
          <w:szCs w:val="20"/>
        </w:rPr>
        <w:t>Permutation</w:t>
      </w:r>
      <w:r w:rsidR="004D5A70" w:rsidRPr="004A2927">
        <w:rPr>
          <w:rFonts w:cstheme="minorHAnsi"/>
          <w:b/>
          <w:sz w:val="20"/>
          <w:szCs w:val="20"/>
        </w:rPr>
        <w:t xml:space="preserve"> and defining hotspots</w:t>
      </w:r>
    </w:p>
    <w:p w14:paraId="0B3088BB" w14:textId="70E30641" w:rsidR="007360E4" w:rsidRPr="004441A8" w:rsidRDefault="007360E4" w:rsidP="007360E4">
      <w:pPr>
        <w:spacing w:line="480" w:lineRule="auto"/>
        <w:ind w:firstLine="720"/>
        <w:rPr>
          <w:rFonts w:cstheme="minorHAnsi"/>
          <w:sz w:val="20"/>
          <w:szCs w:val="20"/>
        </w:rPr>
      </w:pPr>
      <w:r>
        <w:rPr>
          <w:rFonts w:cstheme="minorHAnsi"/>
          <w:sz w:val="20"/>
          <w:szCs w:val="20"/>
        </w:rPr>
        <w:t xml:space="preserve">We plotted the number of transcripts linked to each SNP, summed across all 5 permutations, to calculate permuted hotspot size. For any SNPs that linked to permuted hotspots of over 5 transcripts in </w:t>
      </w:r>
      <w:r>
        <w:rPr>
          <w:rFonts w:cstheme="minorHAnsi"/>
          <w:i/>
          <w:sz w:val="20"/>
          <w:szCs w:val="20"/>
        </w:rPr>
        <w:t xml:space="preserve">B. cinerea </w:t>
      </w:r>
      <w:r>
        <w:rPr>
          <w:rFonts w:cstheme="minorHAnsi"/>
          <w:sz w:val="20"/>
          <w:szCs w:val="20"/>
        </w:rPr>
        <w:t xml:space="preserve">or 20 transcripts in </w:t>
      </w:r>
      <w:r>
        <w:rPr>
          <w:rFonts w:cstheme="minorHAnsi"/>
          <w:i/>
          <w:sz w:val="20"/>
          <w:szCs w:val="20"/>
        </w:rPr>
        <w:t>A. thaliana</w:t>
      </w:r>
      <w:r>
        <w:rPr>
          <w:rFonts w:cstheme="minorHAnsi"/>
          <w:sz w:val="20"/>
          <w:szCs w:val="20"/>
        </w:rPr>
        <w:t xml:space="preserve">, we removed these SNPs from further analysis as likely false positives. We then </w:t>
      </w:r>
      <w:r w:rsidR="004D5A70">
        <w:rPr>
          <w:rFonts w:cstheme="minorHAnsi"/>
          <w:sz w:val="20"/>
          <w:szCs w:val="20"/>
        </w:rPr>
        <w:t xml:space="preserve">conservatively </w:t>
      </w:r>
      <w:r>
        <w:rPr>
          <w:rFonts w:cstheme="minorHAnsi"/>
          <w:sz w:val="20"/>
          <w:szCs w:val="20"/>
        </w:rPr>
        <w:t xml:space="preserve">defined actual hotspots as </w:t>
      </w:r>
      <w:r w:rsidR="003A0148">
        <w:rPr>
          <w:rFonts w:cstheme="minorHAnsi"/>
          <w:sz w:val="20"/>
          <w:szCs w:val="20"/>
        </w:rPr>
        <w:t xml:space="preserve">SNP </w:t>
      </w:r>
      <w:r>
        <w:rPr>
          <w:rFonts w:cstheme="minorHAnsi"/>
          <w:sz w:val="20"/>
          <w:szCs w:val="20"/>
        </w:rPr>
        <w:t xml:space="preserve">peaks exceeding 20 transcripts in </w:t>
      </w:r>
      <w:r w:rsidRPr="004B32C8">
        <w:rPr>
          <w:rFonts w:cstheme="minorHAnsi"/>
          <w:i/>
          <w:sz w:val="20"/>
          <w:szCs w:val="20"/>
        </w:rPr>
        <w:t>B. cinerea</w:t>
      </w:r>
      <w:r>
        <w:rPr>
          <w:rFonts w:cstheme="minorHAnsi"/>
          <w:sz w:val="20"/>
          <w:szCs w:val="20"/>
        </w:rPr>
        <w:t xml:space="preserve"> and 150 transcripts in </w:t>
      </w:r>
      <w:r w:rsidRPr="004B32C8">
        <w:rPr>
          <w:rFonts w:cstheme="minorHAnsi"/>
          <w:i/>
          <w:sz w:val="20"/>
          <w:szCs w:val="20"/>
        </w:rPr>
        <w:t>A. thaliana</w:t>
      </w:r>
      <w:r>
        <w:rPr>
          <w:rFonts w:cstheme="minorHAnsi"/>
          <w:sz w:val="20"/>
          <w:szCs w:val="20"/>
        </w:rPr>
        <w:t xml:space="preserve">. </w:t>
      </w:r>
      <w:r w:rsidR="003A0148">
        <w:rPr>
          <w:rFonts w:cstheme="minorHAnsi"/>
          <w:sz w:val="20"/>
          <w:szCs w:val="20"/>
        </w:rPr>
        <w:t>We then collapsed hotspots into genes,</w:t>
      </w:r>
      <w:r w:rsidR="008C6FF7">
        <w:rPr>
          <w:rFonts w:cstheme="minorHAnsi"/>
          <w:sz w:val="20"/>
          <w:szCs w:val="20"/>
        </w:rPr>
        <w:t xml:space="preserve"> such that all SNPs were annotated to the nearest gene within 2kb. </w:t>
      </w:r>
    </w:p>
    <w:p w14:paraId="02F02327"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w:t>
      </w:r>
      <w:r w:rsidRPr="004441A8">
        <w:rPr>
          <w:rFonts w:cstheme="minorHAnsi"/>
          <w:sz w:val="20"/>
          <w:szCs w:val="20"/>
        </w:rPr>
        <w:lastRenderedPageBreak/>
        <w:t xml:space="preserve">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Pr="00A3071A" w:rsidRDefault="00C11DB8" w:rsidP="00FF00AF">
      <w:pPr>
        <w:spacing w:line="480" w:lineRule="auto"/>
        <w:rPr>
          <w:rFonts w:cstheme="minorHAnsi"/>
          <w:b/>
          <w:sz w:val="20"/>
          <w:szCs w:val="20"/>
        </w:rPr>
      </w:pPr>
      <w:r w:rsidRPr="00A3071A">
        <w:rPr>
          <w:rFonts w:cstheme="minorHAnsi"/>
          <w:b/>
          <w:sz w:val="20"/>
          <w:szCs w:val="20"/>
        </w:rPr>
        <w:t>FIGURE LEGENDS</w:t>
      </w:r>
    </w:p>
    <w:p w14:paraId="51FCB8D9"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N1. Manhattan plot examples for 1 transcript per species. </w:t>
      </w:r>
      <w:r w:rsidRPr="00F14C7D">
        <w:rPr>
          <w:rFonts w:cstheme="minorHAnsi"/>
          <w:sz w:val="20"/>
          <w:szCs w:val="20"/>
        </w:rPr>
        <w:t xml:space="preserve">Panel a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B. cinerea </w:t>
      </w:r>
      <w:r w:rsidRPr="00F14C7D">
        <w:rPr>
          <w:rFonts w:cstheme="minorHAnsi"/>
          <w:sz w:val="20"/>
          <w:szCs w:val="20"/>
        </w:rPr>
        <w:t xml:space="preserve">transcript, from Bcin01g00170.  Panel b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A. thaliana </w:t>
      </w:r>
      <w:r w:rsidRPr="00F14C7D">
        <w:rPr>
          <w:rFonts w:cstheme="minorHAnsi"/>
          <w:sz w:val="20"/>
          <w:szCs w:val="20"/>
        </w:rPr>
        <w:t xml:space="preserve">transcript. </w:t>
      </w:r>
    </w:p>
    <w:p w14:paraId="2D37B479" w14:textId="7B1441F8" w:rsidR="001C68B4" w:rsidRDefault="001C68B4" w:rsidP="00595665">
      <w:pPr>
        <w:spacing w:after="0" w:line="240" w:lineRule="auto"/>
        <w:rPr>
          <w:rFonts w:cstheme="minorHAnsi"/>
          <w:sz w:val="20"/>
          <w:szCs w:val="20"/>
        </w:rPr>
      </w:pPr>
    </w:p>
    <w:p w14:paraId="04D6AF62" w14:textId="03B6A117"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N2. </w:t>
      </w:r>
      <w:r w:rsidRPr="00F14C7D">
        <w:rPr>
          <w:rFonts w:cstheme="minorHAnsi"/>
          <w:b/>
          <w:bCs/>
          <w:i/>
          <w:iCs/>
          <w:sz w:val="20"/>
          <w:szCs w:val="20"/>
        </w:rPr>
        <w:t>cis</w:t>
      </w:r>
      <w:r w:rsidRPr="00F14C7D">
        <w:rPr>
          <w:rFonts w:cstheme="minorHAnsi"/>
          <w:b/>
          <w:bCs/>
          <w:sz w:val="20"/>
          <w:szCs w:val="20"/>
        </w:rPr>
        <w:t xml:space="preserve">-diagonal plot comparing </w:t>
      </w:r>
      <w:r w:rsidRPr="00F14C7D">
        <w:rPr>
          <w:rFonts w:cstheme="minorHAnsi"/>
          <w:b/>
          <w:bCs/>
          <w:i/>
          <w:iCs/>
          <w:sz w:val="20"/>
          <w:szCs w:val="20"/>
        </w:rPr>
        <w:t>B. cinerea</w:t>
      </w:r>
      <w:r w:rsidRPr="00F14C7D">
        <w:rPr>
          <w:rFonts w:cstheme="minorHAnsi"/>
          <w:b/>
          <w:bCs/>
          <w:sz w:val="20"/>
          <w:szCs w:val="20"/>
        </w:rPr>
        <w:t xml:space="preserve"> gene center to position of top associated SNP, for all 9,284 transcripts. </w:t>
      </w:r>
      <w:r w:rsidRPr="00F14C7D">
        <w:rPr>
          <w:rFonts w:cstheme="minorHAnsi"/>
          <w:sz w:val="20"/>
          <w:szCs w:val="20"/>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p>
    <w:p w14:paraId="104EB2F2" w14:textId="36339B3F" w:rsidR="00F14C7D" w:rsidRDefault="00F14C7D" w:rsidP="00F14C7D">
      <w:pPr>
        <w:spacing w:after="0" w:line="240" w:lineRule="auto"/>
        <w:rPr>
          <w:rFonts w:cstheme="minorHAnsi"/>
          <w:sz w:val="20"/>
          <w:szCs w:val="20"/>
        </w:rPr>
      </w:pPr>
    </w:p>
    <w:p w14:paraId="6C95BA48"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N3. Distance between transcript center and top SNP location for all </w:t>
      </w:r>
      <w:r w:rsidRPr="00F14C7D">
        <w:rPr>
          <w:rFonts w:cstheme="minorHAnsi"/>
          <w:b/>
          <w:bCs/>
          <w:i/>
          <w:iCs/>
          <w:sz w:val="20"/>
          <w:szCs w:val="20"/>
        </w:rPr>
        <w:t xml:space="preserve">B. cinerea </w:t>
      </w:r>
      <w:r w:rsidRPr="00F14C7D">
        <w:rPr>
          <w:rFonts w:cstheme="minorHAnsi"/>
          <w:b/>
          <w:bCs/>
          <w:sz w:val="20"/>
          <w:szCs w:val="20"/>
        </w:rPr>
        <w:t xml:space="preserve">expression profiles on Col-0 </w:t>
      </w:r>
      <w:r w:rsidRPr="00F14C7D">
        <w:rPr>
          <w:rFonts w:cstheme="minorHAnsi"/>
          <w:b/>
          <w:bCs/>
          <w:i/>
          <w:iCs/>
          <w:sz w:val="20"/>
          <w:szCs w:val="20"/>
        </w:rPr>
        <w:t>A. thaliana</w:t>
      </w:r>
      <w:r w:rsidRPr="00F14C7D">
        <w:rPr>
          <w:rFonts w:cstheme="minorHAnsi"/>
          <w:b/>
          <w:bCs/>
          <w:sz w:val="20"/>
          <w:szCs w:val="20"/>
        </w:rPr>
        <w:t xml:space="preserve">. </w:t>
      </w:r>
      <w:r w:rsidRPr="00F14C7D">
        <w:rPr>
          <w:rFonts w:cstheme="minorHAnsi"/>
          <w:sz w:val="20"/>
          <w:szCs w:val="20"/>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Default="00F14C7D" w:rsidP="00F14C7D">
      <w:pPr>
        <w:spacing w:after="0" w:line="240" w:lineRule="auto"/>
        <w:rPr>
          <w:rFonts w:cstheme="minorHAnsi"/>
          <w:sz w:val="20"/>
          <w:szCs w:val="20"/>
        </w:rPr>
      </w:pPr>
    </w:p>
    <w:p w14:paraId="3050432B"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N4. Cis-effect analysis of the botcynic acid biosynthetic gene network. </w:t>
      </w:r>
      <w:r w:rsidRPr="00F14C7D">
        <w:rPr>
          <w:rFonts w:cstheme="minorHAnsi"/>
          <w:sz w:val="20"/>
          <w:szCs w:val="20"/>
        </w:rPr>
        <w:t xml:space="preserve">Panel a is Hierarchical clustering of </w:t>
      </w:r>
      <w:r w:rsidRPr="00F14C7D">
        <w:rPr>
          <w:rFonts w:cstheme="minorHAnsi"/>
          <w:i/>
          <w:iCs/>
          <w:sz w:val="20"/>
          <w:szCs w:val="20"/>
        </w:rPr>
        <w:t xml:space="preserve">B. cinerea </w:t>
      </w:r>
      <w:r w:rsidRPr="00F14C7D">
        <w:rPr>
          <w:rFonts w:cstheme="minorHAnsi"/>
          <w:sz w:val="20"/>
          <w:szCs w:val="20"/>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F14C7D">
        <w:rPr>
          <w:rFonts w:cstheme="minorHAnsi"/>
          <w:i/>
          <w:iCs/>
          <w:sz w:val="20"/>
          <w:szCs w:val="20"/>
        </w:rPr>
        <w:t>B. cinerea</w:t>
      </w:r>
      <w:r w:rsidRPr="00F14C7D">
        <w:rPr>
          <w:rFonts w:cstheme="minorHAnsi"/>
          <w:sz w:val="20"/>
          <w:szCs w:val="20"/>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F14C7D" w:rsidRDefault="00F14C7D" w:rsidP="00F14C7D">
      <w:pPr>
        <w:spacing w:after="0" w:line="240" w:lineRule="auto"/>
        <w:rPr>
          <w:rFonts w:cstheme="minorHAnsi"/>
          <w:sz w:val="20"/>
          <w:szCs w:val="20"/>
        </w:rPr>
      </w:pPr>
    </w:p>
    <w:p w14:paraId="57CFCEEF"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N5. Manhattan-type plot of GEMMA results of transcriptome-wide </w:t>
      </w:r>
      <w:r w:rsidRPr="00F14C7D">
        <w:rPr>
          <w:rFonts w:cstheme="minorHAnsi"/>
          <w:b/>
          <w:bCs/>
          <w:i/>
          <w:iCs/>
          <w:sz w:val="20"/>
          <w:szCs w:val="20"/>
        </w:rPr>
        <w:t>B. cinerea</w:t>
      </w:r>
      <w:r w:rsidRPr="00F14C7D">
        <w:rPr>
          <w:rFonts w:cstheme="minorHAnsi"/>
          <w:b/>
          <w:bCs/>
          <w:sz w:val="20"/>
          <w:szCs w:val="20"/>
        </w:rPr>
        <w:t xml:space="preserve"> expression phenotypes. </w:t>
      </w:r>
      <w:r w:rsidRPr="00F14C7D">
        <w:rPr>
          <w:rFonts w:cstheme="minorHAnsi"/>
          <w:sz w:val="20"/>
          <w:szCs w:val="20"/>
        </w:rPr>
        <w:t xml:space="preserve">Panel a is a Manhattan-type plot of the top 1 SNP hit per </w:t>
      </w:r>
      <w:r w:rsidRPr="00F14C7D">
        <w:rPr>
          <w:rFonts w:cstheme="minorHAnsi"/>
          <w:i/>
          <w:iCs/>
          <w:sz w:val="20"/>
          <w:szCs w:val="20"/>
        </w:rPr>
        <w:t>B. cinerea</w:t>
      </w:r>
      <w:r w:rsidRPr="00F14C7D">
        <w:rPr>
          <w:rFonts w:cstheme="minorHAnsi"/>
          <w:sz w:val="20"/>
          <w:szCs w:val="20"/>
        </w:rPr>
        <w:t xml:space="preserve"> transcript on Col-0 </w:t>
      </w:r>
      <w:r w:rsidRPr="00F14C7D">
        <w:rPr>
          <w:rFonts w:cstheme="minorHAnsi"/>
          <w:i/>
          <w:iCs/>
          <w:sz w:val="20"/>
          <w:szCs w:val="20"/>
        </w:rPr>
        <w:t>A. thaliana</w:t>
      </w:r>
      <w:r w:rsidRPr="00F14C7D">
        <w:rPr>
          <w:rFonts w:cstheme="minorHAnsi"/>
          <w:sz w:val="20"/>
          <w:szCs w:val="20"/>
        </w:rPr>
        <w:t xml:space="preserve">. Panel b is a Manhattan-type plot of the top 1 SNP hit per </w:t>
      </w:r>
      <w:r w:rsidRPr="00F14C7D">
        <w:rPr>
          <w:rFonts w:cstheme="minorHAnsi"/>
          <w:i/>
          <w:iCs/>
          <w:sz w:val="20"/>
          <w:szCs w:val="20"/>
        </w:rPr>
        <w:t xml:space="preserve">A. thaliana </w:t>
      </w:r>
      <w:r w:rsidRPr="00F14C7D">
        <w:rPr>
          <w:rFonts w:cstheme="minorHAnsi"/>
          <w:sz w:val="20"/>
          <w:szCs w:val="20"/>
        </w:rPr>
        <w:t xml:space="preserve">transcript when infected by </w:t>
      </w:r>
      <w:r w:rsidRPr="00F14C7D">
        <w:rPr>
          <w:rFonts w:cstheme="minorHAnsi"/>
          <w:i/>
          <w:iCs/>
          <w:sz w:val="20"/>
          <w:szCs w:val="20"/>
        </w:rPr>
        <w:t>B. cinerea</w:t>
      </w:r>
      <w:r w:rsidRPr="00F14C7D">
        <w:rPr>
          <w:rFonts w:cstheme="minorHAnsi"/>
          <w:sz w:val="20"/>
          <w:szCs w:val="20"/>
        </w:rPr>
        <w:t xml:space="preserve">. </w:t>
      </w:r>
    </w:p>
    <w:p w14:paraId="548C055B" w14:textId="258FFED0" w:rsidR="00FF00AF" w:rsidRDefault="00FF00AF" w:rsidP="008356B6">
      <w:pPr>
        <w:spacing w:after="0" w:line="240" w:lineRule="auto"/>
        <w:rPr>
          <w:rFonts w:cstheme="minorHAnsi"/>
          <w:sz w:val="20"/>
          <w:szCs w:val="20"/>
        </w:rPr>
      </w:pPr>
    </w:p>
    <w:p w14:paraId="34F1CF33" w14:textId="0F84DE83"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N6. All eQTL hotspots across the </w:t>
      </w:r>
      <w:r w:rsidRPr="00F14C7D">
        <w:rPr>
          <w:rFonts w:cstheme="minorHAnsi"/>
          <w:b/>
          <w:bCs/>
          <w:i/>
          <w:iCs/>
          <w:sz w:val="20"/>
          <w:szCs w:val="20"/>
        </w:rPr>
        <w:t xml:space="preserve">B. cinerea </w:t>
      </w:r>
      <w:r w:rsidRPr="00F14C7D">
        <w:rPr>
          <w:rFonts w:cstheme="minorHAnsi"/>
          <w:b/>
          <w:bCs/>
          <w:sz w:val="20"/>
          <w:szCs w:val="20"/>
        </w:rPr>
        <w:t xml:space="preserve">and </w:t>
      </w:r>
      <w:r w:rsidRPr="00F14C7D">
        <w:rPr>
          <w:rFonts w:cstheme="minorHAnsi"/>
          <w:b/>
          <w:bCs/>
          <w:i/>
          <w:iCs/>
          <w:sz w:val="20"/>
          <w:szCs w:val="20"/>
        </w:rPr>
        <w:t xml:space="preserve">A. thaliana </w:t>
      </w:r>
      <w:r w:rsidRPr="00F14C7D">
        <w:rPr>
          <w:rFonts w:cstheme="minorHAnsi"/>
          <w:b/>
          <w:bCs/>
          <w:sz w:val="20"/>
          <w:szCs w:val="20"/>
        </w:rPr>
        <w:t xml:space="preserve">transcriptomes. </w:t>
      </w:r>
      <w:r w:rsidRPr="00F14C7D">
        <w:rPr>
          <w:rFonts w:cstheme="minorHAnsi"/>
          <w:sz w:val="20"/>
          <w:szCs w:val="20"/>
        </w:rPr>
        <w:t xml:space="preserve">We counted the number of genes (transcripts) associated with each SNP. Panel a is for all </w:t>
      </w:r>
      <w:r w:rsidRPr="00F14C7D">
        <w:rPr>
          <w:rFonts w:cstheme="minorHAnsi"/>
          <w:i/>
          <w:iCs/>
          <w:sz w:val="20"/>
          <w:szCs w:val="20"/>
        </w:rPr>
        <w:t xml:space="preserve">B. cinerea </w:t>
      </w:r>
      <w:r w:rsidRPr="00F14C7D">
        <w:rPr>
          <w:rFonts w:cstheme="minorHAnsi"/>
          <w:sz w:val="20"/>
          <w:szCs w:val="20"/>
        </w:rPr>
        <w:t xml:space="preserve">transcripts, panel b is all </w:t>
      </w:r>
      <w:r w:rsidRPr="00F14C7D">
        <w:rPr>
          <w:rFonts w:cstheme="minorHAnsi"/>
          <w:i/>
          <w:iCs/>
          <w:sz w:val="20"/>
          <w:szCs w:val="20"/>
        </w:rPr>
        <w:t xml:space="preserve">A. thaliana </w:t>
      </w:r>
      <w:r w:rsidRPr="00F14C7D">
        <w:rPr>
          <w:rFonts w:cstheme="minorHAnsi"/>
          <w:sz w:val="20"/>
          <w:szCs w:val="20"/>
        </w:rPr>
        <w:t xml:space="preserve">transcripts. </w:t>
      </w:r>
    </w:p>
    <w:p w14:paraId="7758F777" w14:textId="77777777" w:rsidR="00F14C7D" w:rsidRDefault="00F14C7D" w:rsidP="00F14C7D">
      <w:pPr>
        <w:spacing w:after="0" w:line="240" w:lineRule="auto"/>
        <w:rPr>
          <w:rFonts w:cstheme="minorHAnsi"/>
          <w:sz w:val="20"/>
          <w:szCs w:val="20"/>
        </w:rPr>
      </w:pPr>
    </w:p>
    <w:p w14:paraId="645CF906"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N7. Interspecific hotspot comparison on the </w:t>
      </w:r>
      <w:r w:rsidRPr="00F14C7D">
        <w:rPr>
          <w:rFonts w:cstheme="minorHAnsi"/>
          <w:b/>
          <w:bCs/>
          <w:i/>
          <w:iCs/>
          <w:sz w:val="20"/>
          <w:szCs w:val="20"/>
        </w:rPr>
        <w:t>B. cinerea</w:t>
      </w:r>
      <w:r w:rsidRPr="00F14C7D">
        <w:rPr>
          <w:rFonts w:cstheme="minorHAnsi"/>
          <w:b/>
          <w:bCs/>
          <w:sz w:val="20"/>
          <w:szCs w:val="20"/>
        </w:rPr>
        <w:t xml:space="preserve"> genome. </w:t>
      </w:r>
      <w:r w:rsidRPr="00F14C7D">
        <w:rPr>
          <w:rFonts w:cstheme="minorHAnsi"/>
          <w:sz w:val="20"/>
          <w:szCs w:val="20"/>
        </w:rPr>
        <w:t xml:space="preserve">For each SNP that is a top hit for one or more transcripts, the number of associated transcripts is counted, across both the </w:t>
      </w:r>
      <w:r w:rsidRPr="00F14C7D">
        <w:rPr>
          <w:rFonts w:cstheme="minorHAnsi"/>
          <w:i/>
          <w:iCs/>
          <w:sz w:val="20"/>
          <w:szCs w:val="20"/>
        </w:rPr>
        <w:t xml:space="preserve">B. cinerea </w:t>
      </w:r>
      <w:r w:rsidRPr="00F14C7D">
        <w:rPr>
          <w:rFonts w:cstheme="minorHAnsi"/>
          <w:sz w:val="20"/>
          <w:szCs w:val="20"/>
        </w:rPr>
        <w:t xml:space="preserve">transcriptome and the </w:t>
      </w:r>
      <w:r w:rsidRPr="00F14C7D">
        <w:rPr>
          <w:rFonts w:cstheme="minorHAnsi"/>
          <w:i/>
          <w:iCs/>
          <w:sz w:val="20"/>
          <w:szCs w:val="20"/>
        </w:rPr>
        <w:t xml:space="preserve">A. thaliana </w:t>
      </w:r>
      <w:r w:rsidRPr="00F14C7D">
        <w:rPr>
          <w:rFonts w:cstheme="minorHAnsi"/>
          <w:sz w:val="20"/>
          <w:szCs w:val="20"/>
        </w:rPr>
        <w:t xml:space="preserve">transcriptome. </w:t>
      </w:r>
    </w:p>
    <w:p w14:paraId="00F8827A" w14:textId="77777777" w:rsidR="00F14C7D" w:rsidRPr="00F14C7D" w:rsidRDefault="00F14C7D" w:rsidP="00F14C7D">
      <w:pPr>
        <w:spacing w:after="0" w:line="240" w:lineRule="auto"/>
        <w:rPr>
          <w:rFonts w:cstheme="minorHAnsi"/>
          <w:sz w:val="20"/>
          <w:szCs w:val="20"/>
        </w:rPr>
      </w:pPr>
    </w:p>
    <w:p w14:paraId="14B4043C"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N8. Genes linked to eQTL hotspots are in virulence and defense </w:t>
      </w:r>
      <w:proofErr w:type="spellStart"/>
      <w:r w:rsidRPr="00F14C7D">
        <w:rPr>
          <w:rFonts w:cstheme="minorHAnsi"/>
          <w:b/>
          <w:bCs/>
          <w:sz w:val="20"/>
          <w:szCs w:val="20"/>
        </w:rPr>
        <w:t>coexpression</w:t>
      </w:r>
      <w:proofErr w:type="spellEnd"/>
      <w:r w:rsidRPr="00F14C7D">
        <w:rPr>
          <w:rFonts w:cstheme="minorHAnsi"/>
          <w:b/>
          <w:bCs/>
          <w:sz w:val="20"/>
          <w:szCs w:val="20"/>
        </w:rPr>
        <w:t xml:space="preserve"> networks. </w:t>
      </w:r>
      <w:r w:rsidRPr="00F14C7D">
        <w:rPr>
          <w:rFonts w:cstheme="minorHAnsi"/>
          <w:sz w:val="20"/>
          <w:szCs w:val="20"/>
        </w:rPr>
        <w:t xml:space="preserve">Circles along the </w:t>
      </w:r>
      <w:r w:rsidRPr="00F14C7D">
        <w:rPr>
          <w:rFonts w:cstheme="minorHAnsi"/>
          <w:i/>
          <w:iCs/>
          <w:sz w:val="20"/>
          <w:szCs w:val="20"/>
        </w:rPr>
        <w:t xml:space="preserve">B. cinerea </w:t>
      </w:r>
      <w:r w:rsidRPr="00F14C7D">
        <w:rPr>
          <w:rFonts w:cstheme="minorHAnsi"/>
          <w:sz w:val="20"/>
          <w:szCs w:val="20"/>
        </w:rPr>
        <w:t xml:space="preserve">genome map are hotspots, centered at the gene containing the eQTL and with radius proportional to the number of transcripts linked to this hotspot. eQTL for </w:t>
      </w:r>
      <w:r w:rsidRPr="00F14C7D">
        <w:rPr>
          <w:rFonts w:cstheme="minorHAnsi"/>
          <w:i/>
          <w:iCs/>
          <w:sz w:val="20"/>
          <w:szCs w:val="20"/>
        </w:rPr>
        <w:t xml:space="preserve">B. cinerea </w:t>
      </w:r>
      <w:r w:rsidRPr="00F14C7D">
        <w:rPr>
          <w:rFonts w:cstheme="minorHAnsi"/>
          <w:sz w:val="20"/>
          <w:szCs w:val="20"/>
        </w:rPr>
        <w:t xml:space="preserve">transcripts are drawn in blue, eQTL for </w:t>
      </w:r>
      <w:r w:rsidRPr="00F14C7D">
        <w:rPr>
          <w:rFonts w:cstheme="minorHAnsi"/>
          <w:i/>
          <w:iCs/>
          <w:sz w:val="20"/>
          <w:szCs w:val="20"/>
        </w:rPr>
        <w:t xml:space="preserve">A. thaliana </w:t>
      </w:r>
      <w:r w:rsidRPr="00F14C7D">
        <w:rPr>
          <w:rFonts w:cstheme="minorHAnsi"/>
          <w:sz w:val="20"/>
          <w:szCs w:val="20"/>
        </w:rPr>
        <w:t xml:space="preserve">transcripts are drawn in green. Links between hotspots and </w:t>
      </w:r>
      <w:proofErr w:type="spellStart"/>
      <w:r w:rsidRPr="00F14C7D">
        <w:rPr>
          <w:rFonts w:cstheme="minorHAnsi"/>
          <w:sz w:val="20"/>
          <w:szCs w:val="20"/>
        </w:rPr>
        <w:t>coexpression</w:t>
      </w:r>
      <w:proofErr w:type="spellEnd"/>
      <w:r w:rsidRPr="00F14C7D">
        <w:rPr>
          <w:rFonts w:cstheme="minorHAnsi"/>
          <w:sz w:val="20"/>
          <w:szCs w:val="20"/>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Default="00F14C7D"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354ACD6" w14:textId="77777777" w:rsidR="00C21F4F" w:rsidRPr="00C21F4F" w:rsidRDefault="00812637" w:rsidP="00C21F4F">
      <w:pPr>
        <w:pStyle w:val="EndNoteBibliography"/>
        <w:spacing w:after="0"/>
      </w:pPr>
      <w:r>
        <w:rPr>
          <w:rFonts w:cstheme="minorHAnsi"/>
          <w:sz w:val="20"/>
          <w:szCs w:val="20"/>
        </w:rPr>
        <w:lastRenderedPageBreak/>
        <w:fldChar w:fldCharType="begin"/>
      </w:r>
      <w:r>
        <w:rPr>
          <w:rFonts w:cstheme="minorHAnsi"/>
          <w:sz w:val="20"/>
          <w:szCs w:val="20"/>
        </w:rPr>
        <w:instrText xml:space="preserve"> ADDIN EN.REFLIST </w:instrText>
      </w:r>
      <w:r>
        <w:rPr>
          <w:rFonts w:cstheme="minorHAnsi"/>
          <w:sz w:val="20"/>
          <w:szCs w:val="20"/>
        </w:rPr>
        <w:fldChar w:fldCharType="separate"/>
      </w:r>
      <w:r w:rsidR="00C21F4F" w:rsidRPr="00C21F4F">
        <w:t xml:space="preserve">Atwell, S., J. Corwin, N. Soltis and D. Kliebenstein (2018). "Resequencing and association mapping of the generalist pathogen Botrytis cinerea." </w:t>
      </w:r>
      <w:r w:rsidR="00C21F4F" w:rsidRPr="00C21F4F">
        <w:rPr>
          <w:u w:val="single"/>
        </w:rPr>
        <w:t>bioRxiv</w:t>
      </w:r>
      <w:r w:rsidR="00C21F4F" w:rsidRPr="00C21F4F">
        <w:t>.</w:t>
      </w:r>
    </w:p>
    <w:p w14:paraId="278E084E" w14:textId="77777777" w:rsidR="00C21F4F" w:rsidRPr="00C21F4F" w:rsidRDefault="00C21F4F" w:rsidP="00C21F4F">
      <w:pPr>
        <w:pStyle w:val="EndNoteBibliography"/>
        <w:spacing w:after="0"/>
      </w:pPr>
      <w:r w:rsidRPr="00C21F4F">
        <w:t xml:space="preserve">Atwell, S., J. Corwin, N. Soltis, A. Subedy, K. Denby and D. J. Kliebenstein (2015). "Whole genome resequencing of Botrytis cinerea isolates identifies high levels of standing diversity." </w:t>
      </w:r>
      <w:r w:rsidRPr="00C21F4F">
        <w:rPr>
          <w:u w:val="single"/>
        </w:rPr>
        <w:t>Frontiers in microbiology</w:t>
      </w:r>
      <w:r w:rsidRPr="00C21F4F">
        <w:t xml:space="preserve"> </w:t>
      </w:r>
      <w:r w:rsidRPr="00C21F4F">
        <w:rPr>
          <w:b/>
        </w:rPr>
        <w:t>6</w:t>
      </w:r>
      <w:r w:rsidRPr="00C21F4F">
        <w:t>: 996.</w:t>
      </w:r>
    </w:p>
    <w:p w14:paraId="24F05FAA" w14:textId="77777777" w:rsidR="00C21F4F" w:rsidRPr="00C21F4F" w:rsidRDefault="00C21F4F" w:rsidP="00C21F4F">
      <w:pPr>
        <w:pStyle w:val="EndNoteBibliography"/>
        <w:spacing w:after="0"/>
      </w:pPr>
      <w:r w:rsidRPr="00C21F4F">
        <w:t xml:space="preserve">Fordyce, R., N. Soltis, C. Caseys, G. Gwinner, J. Corwin, S. Atwell, D. Copeland, J. Feusier, A. Subedy, R. Eshbaugh and D. Kliebenstein (2018). "Combining Digital Imaging and GWA Mapping to Dissect Visual Traits in Plant/Pathogen Interactions." </w:t>
      </w:r>
      <w:r w:rsidRPr="00C21F4F">
        <w:rPr>
          <w:u w:val="single"/>
        </w:rPr>
        <w:t>Plant Physiology</w:t>
      </w:r>
      <w:r w:rsidRPr="00C21F4F">
        <w:t>.</w:t>
      </w:r>
    </w:p>
    <w:p w14:paraId="05FB6B2D" w14:textId="77777777" w:rsidR="00C21F4F" w:rsidRPr="00C21F4F" w:rsidRDefault="00C21F4F" w:rsidP="00C21F4F">
      <w:pPr>
        <w:pStyle w:val="EndNoteBibliography"/>
        <w:spacing w:after="0"/>
      </w:pPr>
      <w:r w:rsidRPr="00C21F4F">
        <w:t xml:space="preserve">Kumar, R., Y. Ichihashi, S. Kimura, D. H. Chitwood, L. R. Headland, J. Peng, J. N. Maloof and N. R. Sinha (2012). "A high-throughput method for Illumina RNA-Seq library preparation." </w:t>
      </w:r>
      <w:r w:rsidRPr="00C21F4F">
        <w:rPr>
          <w:u w:val="single"/>
        </w:rPr>
        <w:t>Frontiers in plant science</w:t>
      </w:r>
      <w:r w:rsidRPr="00C21F4F">
        <w:t xml:space="preserve"> </w:t>
      </w:r>
      <w:r w:rsidRPr="00C21F4F">
        <w:rPr>
          <w:b/>
        </w:rPr>
        <w:t>3</w:t>
      </w:r>
      <w:r w:rsidRPr="00C21F4F">
        <w:t>.</w:t>
      </w:r>
    </w:p>
    <w:p w14:paraId="27371654" w14:textId="77777777" w:rsidR="00C21F4F" w:rsidRPr="00C21F4F" w:rsidRDefault="00C21F4F" w:rsidP="00C21F4F">
      <w:pPr>
        <w:pStyle w:val="EndNoteBibliography"/>
        <w:spacing w:after="0"/>
      </w:pPr>
      <w:r w:rsidRPr="00C21F4F">
        <w:t xml:space="preserve">Langmead, B., C. Trapnell, M. Pop and S. L. Salzberg (2009). "Ultrafast and memory-efficient alignment of short DNA sequences to the human genome." </w:t>
      </w:r>
      <w:r w:rsidRPr="00C21F4F">
        <w:rPr>
          <w:u w:val="single"/>
        </w:rPr>
        <w:t>Genome biology</w:t>
      </w:r>
      <w:r w:rsidRPr="00C21F4F">
        <w:t xml:space="preserve"> </w:t>
      </w:r>
      <w:r w:rsidRPr="00C21F4F">
        <w:rPr>
          <w:b/>
        </w:rPr>
        <w:t>10</w:t>
      </w:r>
      <w:r w:rsidRPr="00C21F4F">
        <w:t>(3): R25.</w:t>
      </w:r>
    </w:p>
    <w:p w14:paraId="15B09630" w14:textId="77777777" w:rsidR="00C21F4F" w:rsidRPr="00C21F4F" w:rsidRDefault="00C21F4F" w:rsidP="00C21F4F">
      <w:pPr>
        <w:pStyle w:val="EndNoteBibliography"/>
        <w:spacing w:after="0"/>
      </w:pPr>
      <w:r w:rsidRPr="00C21F4F">
        <w:t xml:space="preserve">Li, H., B. Handsaker, A. Wysoker, T. Fennell, J. Ruan, N. Homer, G. Marth, G. Abecasis and R. Durbin (2009). "The sequence alignment/map format and SAMtools." </w:t>
      </w:r>
      <w:r w:rsidRPr="00C21F4F">
        <w:rPr>
          <w:u w:val="single"/>
        </w:rPr>
        <w:t>Bioinformatics</w:t>
      </w:r>
      <w:r w:rsidRPr="00C21F4F">
        <w:t xml:space="preserve"> </w:t>
      </w:r>
      <w:r w:rsidRPr="00C21F4F">
        <w:rPr>
          <w:b/>
        </w:rPr>
        <w:t>25</w:t>
      </w:r>
      <w:r w:rsidRPr="00C21F4F">
        <w:t>(16): 2078-2079.</w:t>
      </w:r>
    </w:p>
    <w:p w14:paraId="403A5802" w14:textId="77777777" w:rsidR="00C21F4F" w:rsidRPr="00C21F4F" w:rsidRDefault="00C21F4F" w:rsidP="00C21F4F">
      <w:pPr>
        <w:pStyle w:val="EndNoteBibliography"/>
        <w:spacing w:after="0"/>
      </w:pPr>
      <w:r w:rsidRPr="00C21F4F">
        <w:t xml:space="preserve">Suzuki, R. and H. Shimodaira (2015). "pvclust: Hierarchical Clustering with P-Values via Multiscale Bootstrap Resampling. ." </w:t>
      </w:r>
      <w:r w:rsidRPr="00C21F4F">
        <w:rPr>
          <w:u w:val="single"/>
        </w:rPr>
        <w:t>R package version 2.0-0</w:t>
      </w:r>
      <w:r w:rsidRPr="00C21F4F">
        <w:t>.</w:t>
      </w:r>
    </w:p>
    <w:p w14:paraId="72D459B5" w14:textId="77777777" w:rsidR="00C21F4F" w:rsidRPr="00C21F4F" w:rsidRDefault="00C21F4F" w:rsidP="00C21F4F">
      <w:pPr>
        <w:pStyle w:val="EndNoteBibliography"/>
        <w:spacing w:after="0"/>
      </w:pPr>
      <w:r w:rsidRPr="00C21F4F">
        <w:t xml:space="preserve">Van Kan, J. A., J. H. Stassen, A. Mosbach, T. A. Van Der Lee, L. Faino, A. D. Farmer, D. G. Papasotiriou, S. Zhou, M. F. Seidl and E. Cottam (2017). "A gapless genome sequence of the fungus Botrytis cinerea." </w:t>
      </w:r>
      <w:r w:rsidRPr="00C21F4F">
        <w:rPr>
          <w:u w:val="single"/>
        </w:rPr>
        <w:t>Molecular plant pathology</w:t>
      </w:r>
      <w:r w:rsidRPr="00C21F4F">
        <w:t xml:space="preserve"> </w:t>
      </w:r>
      <w:r w:rsidRPr="00C21F4F">
        <w:rPr>
          <w:b/>
        </w:rPr>
        <w:t>18</w:t>
      </w:r>
      <w:r w:rsidRPr="00C21F4F">
        <w:t>(1): 75-89.</w:t>
      </w:r>
    </w:p>
    <w:p w14:paraId="0B96FCF9" w14:textId="77777777" w:rsidR="00C21F4F" w:rsidRPr="00C21F4F" w:rsidRDefault="00C21F4F" w:rsidP="00C21F4F">
      <w:pPr>
        <w:pStyle w:val="EndNoteBibliography"/>
        <w:spacing w:after="0"/>
      </w:pPr>
      <w:r w:rsidRPr="00C21F4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21F4F">
        <w:rPr>
          <w:u w:val="single"/>
        </w:rPr>
        <w:t>The Plant Cell</w:t>
      </w:r>
      <w:r w:rsidRPr="00C21F4F">
        <w:t>: tpc. 00348.02017.</w:t>
      </w:r>
    </w:p>
    <w:p w14:paraId="0C968BDE" w14:textId="77777777" w:rsidR="00C21F4F" w:rsidRPr="00C21F4F" w:rsidRDefault="00C21F4F" w:rsidP="00C21F4F">
      <w:pPr>
        <w:pStyle w:val="EndNoteBibliography"/>
        <w:spacing w:after="0"/>
      </w:pPr>
      <w:r w:rsidRPr="00C21F4F">
        <w:t xml:space="preserve">Zhang, W., J. A. Corwin, D. Copeland, J. Feusier, R. Eshbaugh, D. E. Cook, S. Atwell and D. J. Kliebenstein (2018). "Network connections across kingdoms illuminate a potential metabolic battlefield." </w:t>
      </w:r>
      <w:r w:rsidRPr="00C21F4F">
        <w:rPr>
          <w:u w:val="single"/>
        </w:rPr>
        <w:t>bioRxiv</w:t>
      </w:r>
      <w:r w:rsidRPr="00C21F4F">
        <w:t>.</w:t>
      </w:r>
    </w:p>
    <w:p w14:paraId="0C5236AD" w14:textId="77777777" w:rsidR="00C21F4F" w:rsidRPr="00C21F4F" w:rsidRDefault="00C21F4F" w:rsidP="00C21F4F">
      <w:pPr>
        <w:pStyle w:val="EndNoteBibliography"/>
      </w:pPr>
      <w:r w:rsidRPr="00C21F4F">
        <w:t xml:space="preserve">Zhou, X. and M. Stephens (2012). "Genome-wide efficient mixed-model analysis for association studies." </w:t>
      </w:r>
      <w:r w:rsidRPr="00C21F4F">
        <w:rPr>
          <w:u w:val="single"/>
        </w:rPr>
        <w:t>Nature genetics</w:t>
      </w:r>
      <w:r w:rsidRPr="00C21F4F">
        <w:t xml:space="preserve"> </w:t>
      </w:r>
      <w:r w:rsidRPr="00C21F4F">
        <w:rPr>
          <w:b/>
        </w:rPr>
        <w:t>44</w:t>
      </w:r>
      <w:r w:rsidRPr="00C21F4F">
        <w:t>(7): 821.</w:t>
      </w:r>
    </w:p>
    <w:p w14:paraId="6CFC649E" w14:textId="06808A9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9-01-24T11:42:00Z" w:initials="NS">
    <w:p w14:paraId="7B698F62" w14:textId="4BFD9027" w:rsidR="0087068F" w:rsidRDefault="0087068F">
      <w:pPr>
        <w:pStyle w:val="CommentText"/>
      </w:pPr>
      <w:r>
        <w:rPr>
          <w:rStyle w:val="CommentReference"/>
        </w:rPr>
        <w:annotationRef/>
      </w:r>
      <w:r>
        <w:t>Could include a histogram to describe this</w:t>
      </w:r>
    </w:p>
  </w:comment>
  <w:comment w:id="3" w:author="N S" w:date="2019-01-24T12:05:00Z" w:initials="NS">
    <w:p w14:paraId="1CFD99E6" w14:textId="070DDC70" w:rsidR="004C1144" w:rsidRDefault="004C1144">
      <w:pPr>
        <w:pStyle w:val="CommentText"/>
      </w:pPr>
      <w:r>
        <w:rPr>
          <w:rStyle w:val="CommentReference"/>
        </w:rPr>
        <w:annotationRef/>
      </w:r>
      <w:r>
        <w:t>Start here</w:t>
      </w:r>
    </w:p>
  </w:comment>
  <w:comment w:id="4" w:author="N S" w:date="2019-01-20T13:53:00Z" w:initials="NS">
    <w:p w14:paraId="2912A006" w14:textId="4B686721" w:rsidR="00521E13" w:rsidRDefault="00521E13">
      <w:pPr>
        <w:pStyle w:val="CommentText"/>
      </w:pPr>
      <w:r>
        <w:rPr>
          <w:rStyle w:val="CommentReference"/>
        </w:rPr>
        <w:annotationRef/>
      </w:r>
      <w:r>
        <w:t>Summarize hotspot eQTL gene annotations here? Not sure of patterns to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7B698F62" w15:done="0"/>
  <w15:commentEx w15:paraId="1CFD99E6" w15:done="0"/>
  <w15:commentEx w15:paraId="2912A0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7B698F62" w16cid:durableId="1FF4231A"/>
  <w16cid:commentId w16cid:paraId="1CFD99E6" w16cid:durableId="1FF42887"/>
  <w16cid:commentId w16cid:paraId="2912A006" w16cid:durableId="1FEEFB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01DC" w14:textId="77777777" w:rsidR="00904501" w:rsidRDefault="00904501" w:rsidP="00A172A7">
      <w:pPr>
        <w:spacing w:after="0" w:line="240" w:lineRule="auto"/>
      </w:pPr>
      <w:r>
        <w:separator/>
      </w:r>
    </w:p>
  </w:endnote>
  <w:endnote w:type="continuationSeparator" w:id="0">
    <w:p w14:paraId="76E7E4D5" w14:textId="77777777" w:rsidR="00904501" w:rsidRDefault="0090450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CCC29" w14:textId="77777777" w:rsidR="00904501" w:rsidRDefault="00904501" w:rsidP="00A172A7">
      <w:pPr>
        <w:spacing w:after="0" w:line="240" w:lineRule="auto"/>
      </w:pPr>
      <w:r>
        <w:separator/>
      </w:r>
    </w:p>
  </w:footnote>
  <w:footnote w:type="continuationSeparator" w:id="0">
    <w:p w14:paraId="1307828A" w14:textId="77777777" w:rsidR="00904501" w:rsidRDefault="0090450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A3A44"/>
    <w:rsid w:val="000B12CF"/>
    <w:rsid w:val="000D6131"/>
    <w:rsid w:val="000F6D6F"/>
    <w:rsid w:val="00101DEA"/>
    <w:rsid w:val="00103483"/>
    <w:rsid w:val="00106233"/>
    <w:rsid w:val="00111379"/>
    <w:rsid w:val="00124890"/>
    <w:rsid w:val="00132F99"/>
    <w:rsid w:val="0015276C"/>
    <w:rsid w:val="00170420"/>
    <w:rsid w:val="00175983"/>
    <w:rsid w:val="0019280F"/>
    <w:rsid w:val="00194839"/>
    <w:rsid w:val="00196D1B"/>
    <w:rsid w:val="001A6AED"/>
    <w:rsid w:val="001A7FD2"/>
    <w:rsid w:val="001C0CBE"/>
    <w:rsid w:val="001C6224"/>
    <w:rsid w:val="001C68B4"/>
    <w:rsid w:val="001E5698"/>
    <w:rsid w:val="001F12EE"/>
    <w:rsid w:val="002027E8"/>
    <w:rsid w:val="00206428"/>
    <w:rsid w:val="002143F6"/>
    <w:rsid w:val="00214E21"/>
    <w:rsid w:val="00223954"/>
    <w:rsid w:val="00243CB5"/>
    <w:rsid w:val="0025005E"/>
    <w:rsid w:val="002501D8"/>
    <w:rsid w:val="00250E3E"/>
    <w:rsid w:val="002514F3"/>
    <w:rsid w:val="00253780"/>
    <w:rsid w:val="00256573"/>
    <w:rsid w:val="002565CD"/>
    <w:rsid w:val="00263511"/>
    <w:rsid w:val="00270E42"/>
    <w:rsid w:val="00277C15"/>
    <w:rsid w:val="00282C21"/>
    <w:rsid w:val="002A132B"/>
    <w:rsid w:val="002B727A"/>
    <w:rsid w:val="002C678F"/>
    <w:rsid w:val="002E0971"/>
    <w:rsid w:val="00304109"/>
    <w:rsid w:val="003108D6"/>
    <w:rsid w:val="00322DF2"/>
    <w:rsid w:val="0033686E"/>
    <w:rsid w:val="00355732"/>
    <w:rsid w:val="00362950"/>
    <w:rsid w:val="00383A56"/>
    <w:rsid w:val="0039103B"/>
    <w:rsid w:val="003A0148"/>
    <w:rsid w:val="003A1BDE"/>
    <w:rsid w:val="003B3B04"/>
    <w:rsid w:val="003B56EA"/>
    <w:rsid w:val="003E1847"/>
    <w:rsid w:val="003E2E0A"/>
    <w:rsid w:val="003F32EE"/>
    <w:rsid w:val="003F6BDD"/>
    <w:rsid w:val="0041373C"/>
    <w:rsid w:val="00423648"/>
    <w:rsid w:val="004441A8"/>
    <w:rsid w:val="004441B7"/>
    <w:rsid w:val="004466FA"/>
    <w:rsid w:val="00450414"/>
    <w:rsid w:val="0045196F"/>
    <w:rsid w:val="004542C5"/>
    <w:rsid w:val="00465B43"/>
    <w:rsid w:val="004756DB"/>
    <w:rsid w:val="0047682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21E13"/>
    <w:rsid w:val="005412F6"/>
    <w:rsid w:val="005513FF"/>
    <w:rsid w:val="00557C42"/>
    <w:rsid w:val="005606A4"/>
    <w:rsid w:val="005708EB"/>
    <w:rsid w:val="005738DD"/>
    <w:rsid w:val="00575BD4"/>
    <w:rsid w:val="00577752"/>
    <w:rsid w:val="00582A16"/>
    <w:rsid w:val="005839D3"/>
    <w:rsid w:val="00584BA4"/>
    <w:rsid w:val="00590746"/>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7EA5"/>
    <w:rsid w:val="007B6F5F"/>
    <w:rsid w:val="007C1379"/>
    <w:rsid w:val="007C14AC"/>
    <w:rsid w:val="007C6B5E"/>
    <w:rsid w:val="007C7988"/>
    <w:rsid w:val="007D3FBA"/>
    <w:rsid w:val="007D52AE"/>
    <w:rsid w:val="007E73C0"/>
    <w:rsid w:val="007E7466"/>
    <w:rsid w:val="007F05EF"/>
    <w:rsid w:val="007F6863"/>
    <w:rsid w:val="0080151C"/>
    <w:rsid w:val="008024DA"/>
    <w:rsid w:val="008024EB"/>
    <w:rsid w:val="00812637"/>
    <w:rsid w:val="008203DD"/>
    <w:rsid w:val="008317C6"/>
    <w:rsid w:val="008356B6"/>
    <w:rsid w:val="0084680F"/>
    <w:rsid w:val="00853714"/>
    <w:rsid w:val="0085660A"/>
    <w:rsid w:val="00857945"/>
    <w:rsid w:val="00862F65"/>
    <w:rsid w:val="0087068F"/>
    <w:rsid w:val="0087553C"/>
    <w:rsid w:val="00884F43"/>
    <w:rsid w:val="0089300D"/>
    <w:rsid w:val="008A0832"/>
    <w:rsid w:val="008A45D6"/>
    <w:rsid w:val="008B3D51"/>
    <w:rsid w:val="008C4A17"/>
    <w:rsid w:val="008C5606"/>
    <w:rsid w:val="008C6356"/>
    <w:rsid w:val="008C6FF7"/>
    <w:rsid w:val="008E4A56"/>
    <w:rsid w:val="008F4AC6"/>
    <w:rsid w:val="008F6855"/>
    <w:rsid w:val="009011CD"/>
    <w:rsid w:val="00903ABC"/>
    <w:rsid w:val="00904501"/>
    <w:rsid w:val="009113EA"/>
    <w:rsid w:val="00911C41"/>
    <w:rsid w:val="00925468"/>
    <w:rsid w:val="00930E46"/>
    <w:rsid w:val="00932FBF"/>
    <w:rsid w:val="00933371"/>
    <w:rsid w:val="0093599D"/>
    <w:rsid w:val="009639D8"/>
    <w:rsid w:val="00963D30"/>
    <w:rsid w:val="00965503"/>
    <w:rsid w:val="00974F42"/>
    <w:rsid w:val="009767EF"/>
    <w:rsid w:val="0098447B"/>
    <w:rsid w:val="00986E6A"/>
    <w:rsid w:val="00995B3F"/>
    <w:rsid w:val="00996947"/>
    <w:rsid w:val="009A03B5"/>
    <w:rsid w:val="009A52B7"/>
    <w:rsid w:val="009B7A02"/>
    <w:rsid w:val="009C63BE"/>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55DBE"/>
    <w:rsid w:val="00A619F4"/>
    <w:rsid w:val="00A67458"/>
    <w:rsid w:val="00A77220"/>
    <w:rsid w:val="00AB5090"/>
    <w:rsid w:val="00AC552A"/>
    <w:rsid w:val="00AE3626"/>
    <w:rsid w:val="00AF129A"/>
    <w:rsid w:val="00AF205C"/>
    <w:rsid w:val="00AF423D"/>
    <w:rsid w:val="00B013CD"/>
    <w:rsid w:val="00B32402"/>
    <w:rsid w:val="00B40898"/>
    <w:rsid w:val="00B4381A"/>
    <w:rsid w:val="00B54AC4"/>
    <w:rsid w:val="00B759DD"/>
    <w:rsid w:val="00B84D5B"/>
    <w:rsid w:val="00B86B81"/>
    <w:rsid w:val="00B87592"/>
    <w:rsid w:val="00B92689"/>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4409D"/>
    <w:rsid w:val="00C45E52"/>
    <w:rsid w:val="00C45E99"/>
    <w:rsid w:val="00C51491"/>
    <w:rsid w:val="00C51FFD"/>
    <w:rsid w:val="00C775E8"/>
    <w:rsid w:val="00CA3D1F"/>
    <w:rsid w:val="00CA5461"/>
    <w:rsid w:val="00CB002E"/>
    <w:rsid w:val="00CB22AF"/>
    <w:rsid w:val="00CC1992"/>
    <w:rsid w:val="00CC3DBF"/>
    <w:rsid w:val="00CC7412"/>
    <w:rsid w:val="00CE102F"/>
    <w:rsid w:val="00CF206D"/>
    <w:rsid w:val="00CF3B0A"/>
    <w:rsid w:val="00D003A4"/>
    <w:rsid w:val="00D0058D"/>
    <w:rsid w:val="00D00E2C"/>
    <w:rsid w:val="00D10556"/>
    <w:rsid w:val="00D231C9"/>
    <w:rsid w:val="00D25C58"/>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E5CAC"/>
    <w:rsid w:val="00DE654A"/>
    <w:rsid w:val="00DF1BEB"/>
    <w:rsid w:val="00DF42C5"/>
    <w:rsid w:val="00DF6BFD"/>
    <w:rsid w:val="00E01038"/>
    <w:rsid w:val="00E072B5"/>
    <w:rsid w:val="00E1587E"/>
    <w:rsid w:val="00E301AF"/>
    <w:rsid w:val="00E36E29"/>
    <w:rsid w:val="00E46B59"/>
    <w:rsid w:val="00E50A3B"/>
    <w:rsid w:val="00E91300"/>
    <w:rsid w:val="00EA2311"/>
    <w:rsid w:val="00EB379F"/>
    <w:rsid w:val="00ED203D"/>
    <w:rsid w:val="00EE0361"/>
    <w:rsid w:val="00EE2E8C"/>
    <w:rsid w:val="00EE444B"/>
    <w:rsid w:val="00EF165F"/>
    <w:rsid w:val="00EF19E7"/>
    <w:rsid w:val="00EF1B95"/>
    <w:rsid w:val="00EF3DF5"/>
    <w:rsid w:val="00EF70D2"/>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4643</TotalTime>
  <Pages>10</Pages>
  <Words>6937</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116</cp:revision>
  <dcterms:created xsi:type="dcterms:W3CDTF">2018-12-21T19:47:00Z</dcterms:created>
  <dcterms:modified xsi:type="dcterms:W3CDTF">2019-01-28T19:10:00Z</dcterms:modified>
</cp:coreProperties>
</file>