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2FA7636" w:rsidR="00FE699F" w:rsidRPr="0035605C" w:rsidRDefault="00FE699F" w:rsidP="00FE699F">
      <w:pPr>
        <w:spacing w:line="480" w:lineRule="auto"/>
        <w:rPr>
          <w:rFonts w:cstheme="minorHAnsi"/>
          <w:b/>
        </w:rPr>
      </w:pPr>
      <w:commentRangeStart w:id="0"/>
      <w:r w:rsidRPr="0035605C">
        <w:rPr>
          <w:rFonts w:cstheme="minorHAnsi"/>
          <w:b/>
        </w:rPr>
        <w:lastRenderedPageBreak/>
        <w:t>INTRODUCTION</w:t>
      </w:r>
      <w:commentRangeEnd w:id="0"/>
      <w:r w:rsidR="00AA7054">
        <w:rPr>
          <w:rStyle w:val="CommentReference"/>
        </w:rPr>
        <w:commentReference w:id="0"/>
      </w:r>
    </w:p>
    <w:p w14:paraId="325CFCEE" w14:textId="77777777" w:rsidR="00245B23" w:rsidRPr="0035605C" w:rsidRDefault="00245B23" w:rsidP="00302E2C">
      <w:pPr>
        <w:spacing w:line="480" w:lineRule="auto"/>
        <w:ind w:firstLine="720"/>
        <w:rPr>
          <w:rFonts w:cstheme="minorHAnsi"/>
        </w:rPr>
      </w:pPr>
      <w:r w:rsidRPr="0035605C">
        <w:rPr>
          <w:rFonts w:cstheme="minorHAnsi"/>
        </w:rPr>
        <w:t xml:space="preserve">Plant-pathogen interactions can be classified in two groups; qualitative interactions, in which few genetic variants interact to determine binary disease outcomes, or quantitative, in which a spectrum of interactions may occur due to genetic variation between the host and pathogen. </w:t>
      </w:r>
      <w:commentRangeStart w:id="1"/>
      <w:r w:rsidRPr="0035605C">
        <w:rPr>
          <w:rFonts w:cstheme="minorHAnsi"/>
        </w:rPr>
        <w:t xml:space="preserve">The genetic basis of quantitative plant-pathogen interactions is less understood and is being explored through the study of phenotypic variation across genetically diverse hosts and pathogens, finding links to genetic variation. Interactions between plants and generalist pathogens, which do not specialize on particular hosts, are more often quantitative due to a lack of reciprocal co-evolution, and generalist pathogens often harbor higher genetic diversity </w:t>
      </w:r>
      <w:r w:rsidRPr="0035605C">
        <w:rPr>
          <w:rFonts w:cstheme="minorHAnsi"/>
        </w:rPr>
        <w:fldChar w:fldCharType="begin"/>
      </w:r>
      <w:r w:rsidRPr="0035605C">
        <w:rPr>
          <w:rFonts w:cstheme="minorHAnsi"/>
        </w:rPr>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Pr="0035605C">
        <w:rPr>
          <w:rFonts w:cstheme="minorHAnsi"/>
        </w:rPr>
        <w:fldChar w:fldCharType="separate"/>
      </w:r>
      <w:r w:rsidRPr="0035605C">
        <w:rPr>
          <w:rFonts w:cstheme="minorHAnsi"/>
          <w:noProof/>
        </w:rPr>
        <w:t>(Williamson, Tudzynski et al. 2007)</w:t>
      </w:r>
      <w:r w:rsidRPr="0035605C">
        <w:rPr>
          <w:rFonts w:cstheme="minorHAnsi"/>
        </w:rPr>
        <w:fldChar w:fldCharType="end"/>
      </w:r>
      <w:r w:rsidRPr="0035605C">
        <w:rPr>
          <w:rFonts w:cstheme="minorHAnsi"/>
        </w:rPr>
        <w:t xml:space="preserve">. </w:t>
      </w:r>
      <w:commentRangeEnd w:id="1"/>
      <w:r w:rsidRPr="0035605C">
        <w:rPr>
          <w:rStyle w:val="CommentReference"/>
          <w:rFonts w:cstheme="minorHAnsi"/>
          <w:sz w:val="22"/>
          <w:szCs w:val="22"/>
        </w:rPr>
        <w:commentReference w:id="1"/>
      </w:r>
    </w:p>
    <w:p w14:paraId="346005E3" w14:textId="7A150B93" w:rsidR="00245B23" w:rsidRPr="0035605C" w:rsidRDefault="00245B23" w:rsidP="00302E2C">
      <w:pPr>
        <w:spacing w:line="480" w:lineRule="auto"/>
        <w:ind w:firstLine="720"/>
        <w:rPr>
          <w:rFonts w:cstheme="minorHAnsi"/>
        </w:rPr>
      </w:pPr>
      <w:commentRangeStart w:id="2"/>
      <w:r w:rsidRPr="0035605C">
        <w:rPr>
          <w:rFonts w:cstheme="minorHAnsi"/>
        </w:rPr>
        <w:t>Within a generalist pathogen</w:t>
      </w:r>
      <w:commentRangeEnd w:id="2"/>
      <w:r w:rsidRPr="0035605C">
        <w:rPr>
          <w:rStyle w:val="CommentReference"/>
          <w:rFonts w:cstheme="minorHAnsi"/>
          <w:sz w:val="22"/>
          <w:szCs w:val="22"/>
        </w:rPr>
        <w:commentReference w:id="2"/>
      </w:r>
      <w:r w:rsidRPr="0035605C">
        <w:rPr>
          <w:rFonts w:cstheme="minorHAnsi"/>
        </w:rPr>
        <w:t xml:space="preserve">, there are several theories for how one species can adapt to a broad host range. Perhaps the pathogen has evolved a singular resistance gene of broad effect that disables core defense pathways across diverse plant host species; a sort of silver bullet. This mechanism would predict low diversity in the pathogen as the silver bullet gene is fixed in the population. However, we see very high diversity in </w:t>
      </w:r>
      <w:r w:rsidRPr="0035605C">
        <w:rPr>
          <w:rFonts w:cstheme="minorHAnsi"/>
          <w:i/>
        </w:rPr>
        <w:t>B. cinerea</w:t>
      </w:r>
      <w:r w:rsidRPr="0035605C">
        <w:rPr>
          <w:rFonts w:cstheme="minorHAnsi"/>
        </w:rPr>
        <w:t xml:space="preserve"> and no evidence of a single gene with high linkage to virulence, so we can eliminate this hypothesis. A second prediction for an extreme generalist species is specialization at the level of the individual. This would predict high population structure and moderate diversity. However, we observe low population in </w:t>
      </w:r>
      <w:r w:rsidRPr="0035605C">
        <w:rPr>
          <w:rFonts w:cstheme="minorHAnsi"/>
          <w:i/>
        </w:rPr>
        <w:t>B. cinerea</w:t>
      </w:r>
      <w:r w:rsidRPr="0035605C">
        <w:rPr>
          <w:rFonts w:cstheme="minorHAnsi"/>
        </w:rPr>
        <w:t xml:space="preserve">, high diversity, and a lack of evidence for individual specialization to hosts. Our final prediction is specialization at the gene or allele level, which would select for very high diversity and low population structure as the different genetic strategies are intermixed within individuals. This is consistent with the </w:t>
      </w:r>
      <w:r w:rsidR="00D642F9" w:rsidRPr="0035605C">
        <w:rPr>
          <w:rFonts w:cstheme="minorHAnsi"/>
        </w:rPr>
        <w:t xml:space="preserve">high </w:t>
      </w:r>
      <w:r w:rsidRPr="0035605C">
        <w:rPr>
          <w:rFonts w:cstheme="minorHAnsi"/>
        </w:rPr>
        <w:t xml:space="preserve">SNP diversity and low population structure </w:t>
      </w:r>
      <w:commentRangeStart w:id="3"/>
      <w:r w:rsidRPr="0035605C">
        <w:rPr>
          <w:rFonts w:cstheme="minorHAnsi"/>
        </w:rPr>
        <w:t xml:space="preserve">observed in previous studies of </w:t>
      </w:r>
      <w:r w:rsidRPr="0035605C">
        <w:rPr>
          <w:rFonts w:cstheme="minorHAnsi"/>
          <w:i/>
        </w:rPr>
        <w:t>B. cinerea</w:t>
      </w:r>
      <w:r w:rsidRPr="0035605C">
        <w:rPr>
          <w:rFonts w:cstheme="minorHAnsi"/>
        </w:rPr>
        <w:t xml:space="preserve">, due to a combination of random mating and frequent recombination </w:t>
      </w:r>
      <w:commentRangeEnd w:id="3"/>
      <w:r w:rsidRPr="0035605C">
        <w:rPr>
          <w:rStyle w:val="CommentReference"/>
          <w:rFonts w:cstheme="minorHAnsi"/>
          <w:sz w:val="22"/>
          <w:szCs w:val="22"/>
        </w:rPr>
        <w:commentReference w:id="3"/>
      </w:r>
      <w:r w:rsidR="00D642F9" w:rsidRPr="0035605C">
        <w:rPr>
          <w:rFonts w:cstheme="minorHAnsi"/>
        </w:rPr>
        <w:t>{Williamson 2007; Rowe 2010; Atwell 2015; Corwin 2016; Zhang 2016}</w:t>
      </w:r>
      <w:r w:rsidRPr="0035605C">
        <w:rPr>
          <w:rFonts w:cstheme="minorHAnsi"/>
        </w:rPr>
        <w:t>.</w:t>
      </w:r>
    </w:p>
    <w:p w14:paraId="62CE9D9E" w14:textId="77777777" w:rsidR="00245B23" w:rsidRPr="0035605C" w:rsidRDefault="00245B23" w:rsidP="00302E2C">
      <w:pPr>
        <w:spacing w:line="480" w:lineRule="auto"/>
        <w:ind w:firstLine="720"/>
        <w:rPr>
          <w:rFonts w:cstheme="minorHAnsi"/>
        </w:rPr>
      </w:pPr>
      <w:commentRangeStart w:id="4"/>
      <w:r w:rsidRPr="0035605C">
        <w:rPr>
          <w:rFonts w:cstheme="minorHAnsi"/>
        </w:rPr>
        <w:lastRenderedPageBreak/>
        <w:t xml:space="preserve">There is a lack of evidence for qualitative virulence/ resistance genes underlying quantitative disease outcomes in plant-pathogen interactions. </w:t>
      </w:r>
      <w:commentRangeStart w:id="5"/>
      <w:r w:rsidRPr="0035605C">
        <w:rPr>
          <w:rFonts w:cstheme="minorHAnsi"/>
        </w:rPr>
        <w:t xml:space="preserve">Rather, the genetic basis of plant resistance in these interactions is highly polygenic </w:t>
      </w:r>
      <w:commentRangeEnd w:id="5"/>
      <w:r w:rsidRPr="0035605C">
        <w:rPr>
          <w:rStyle w:val="CommentReference"/>
          <w:rFonts w:cstheme="minorHAnsi"/>
          <w:sz w:val="22"/>
          <w:szCs w:val="22"/>
        </w:rPr>
        <w:commentReference w:id="5"/>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 xml:space="preserve">. X to X loci are implicated with relatively small effect sizes, and these genes have varied functions including X. </w:t>
      </w:r>
    </w:p>
    <w:p w14:paraId="2B81B388" w14:textId="37B2E448" w:rsidR="00245B23" w:rsidRPr="0035605C" w:rsidRDefault="00245B23" w:rsidP="00302E2C">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commentRangeStart w:id="6"/>
      <w:r w:rsidRPr="0035605C">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Zhang, Corwin et al. 2017, Atwell, Corwin et al. 2018, Soltis, Atwell et al. 2019)</w:t>
      </w:r>
      <w:r w:rsidRPr="0035605C">
        <w:rPr>
          <w:rFonts w:cstheme="minorHAnsi"/>
        </w:rPr>
        <w:fldChar w:fldCharType="end"/>
      </w:r>
      <w:r w:rsidR="00BF5669">
        <w:rPr>
          <w:rFonts w:cstheme="minorHAnsi"/>
        </w:rPr>
        <w:t>{Wu 2017}</w:t>
      </w:r>
      <w:r w:rsidRPr="0035605C">
        <w:rPr>
          <w:rFonts w:cstheme="minorHAnsi"/>
        </w:rPr>
        <w:t xml:space="preserve">. </w:t>
      </w:r>
      <w:commentRangeEnd w:id="6"/>
      <w:r w:rsidR="00BF5669">
        <w:rPr>
          <w:rStyle w:val="CommentReference"/>
        </w:rPr>
        <w:commentReference w:id="6"/>
      </w:r>
      <w:r w:rsidRPr="0035605C">
        <w:rPr>
          <w:rFonts w:cstheme="minorHAnsi"/>
        </w:rPr>
        <w:t xml:space="preserve">These studies </w:t>
      </w:r>
      <w:commentRangeStart w:id="7"/>
      <w:r w:rsidRPr="0035605C">
        <w:rPr>
          <w:rFonts w:cstheme="minorHAnsi"/>
        </w:rPr>
        <w:t xml:space="preserve">provide many candidate loci for pathogen resistance, </w:t>
      </w:r>
      <w:commentRangeEnd w:id="7"/>
      <w:r w:rsidRPr="0035605C">
        <w:rPr>
          <w:rStyle w:val="CommentReference"/>
          <w:rFonts w:cstheme="minorHAnsi"/>
          <w:sz w:val="22"/>
          <w:szCs w:val="22"/>
        </w:rPr>
        <w:commentReference w:id="7"/>
      </w:r>
      <w:r w:rsidRPr="0035605C">
        <w:rPr>
          <w:rFonts w:cstheme="minorHAnsi"/>
        </w:rPr>
        <w:t xml:space="preserve">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xml:space="preserve">. However, thus far we know little about the molecular mechanism of action by which these genes affect virulence outcomes. </w:t>
      </w:r>
      <w:commentRangeEnd w:id="4"/>
      <w:r w:rsidR="00BF5669">
        <w:rPr>
          <w:rStyle w:val="CommentReference"/>
        </w:rPr>
        <w:commentReference w:id="4"/>
      </w:r>
    </w:p>
    <w:p w14:paraId="29D128EC" w14:textId="77777777" w:rsidR="00245B23" w:rsidRPr="0035605C" w:rsidRDefault="00245B23" w:rsidP="00302E2C">
      <w:pPr>
        <w:spacing w:line="480" w:lineRule="auto"/>
        <w:ind w:firstLine="720"/>
        <w:rPr>
          <w:rFonts w:cstheme="minorHAnsi"/>
        </w:rPr>
      </w:pPr>
      <w:r w:rsidRPr="0035605C">
        <w:rPr>
          <w:rFonts w:cstheme="minorHAnsi"/>
        </w:rPr>
        <w:t xml:space="preserve">Many measurable phenotypes result from the interaction of plant and pathogen, including gene expression responses. Each expression profile may be considered a 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such as genome-wide association (GWA). </w:t>
      </w:r>
    </w:p>
    <w:p w14:paraId="581BA845" w14:textId="77777777" w:rsidR="00245B23" w:rsidRPr="0035605C" w:rsidRDefault="00245B23" w:rsidP="00302E2C">
      <w:pPr>
        <w:spacing w:line="480" w:lineRule="auto"/>
        <w:ind w:firstLine="720"/>
        <w:rPr>
          <w:rFonts w:cstheme="minorHAnsi"/>
        </w:rPr>
      </w:pPr>
      <w:commentRangeStart w:id="8"/>
      <w:r w:rsidRPr="0035605C">
        <w:rPr>
          <w:rFonts w:cstheme="minorHAnsi"/>
        </w:rPr>
        <w:t>Expression quantitative trait loci (eQTL) are the markers correlated with variation in transcripts’ expression profiles and are hypothesized as points of direct or indirect genetic control over expression variation. Locally linked (</w:t>
      </w:r>
      <w:r w:rsidRPr="0035605C">
        <w:rPr>
          <w:rFonts w:cstheme="minorHAnsi"/>
          <w:i/>
        </w:rPr>
        <w:t>cis</w:t>
      </w:r>
      <w:r w:rsidRPr="0035605C">
        <w:rPr>
          <w:rFonts w:cstheme="minorHAnsi"/>
        </w:rPr>
        <w:t xml:space="preserve">) eQTL may indicate regulatory variation within the expressed gene itself, or </w:t>
      </w:r>
      <w:r w:rsidRPr="0035605C">
        <w:rPr>
          <w:rFonts w:cstheme="minorHAnsi"/>
        </w:rPr>
        <w:lastRenderedPageBreak/>
        <w:t xml:space="preserve">nearby. Additional markers distant from the responding gene are classified as </w:t>
      </w:r>
      <w:r w:rsidRPr="0035605C">
        <w:rPr>
          <w:rFonts w:cstheme="minorHAnsi"/>
          <w:i/>
        </w:rPr>
        <w:t>trans</w:t>
      </w:r>
      <w:r w:rsidRPr="0035605C">
        <w:rPr>
          <w:rFonts w:cstheme="minorHAnsi"/>
        </w:rPr>
        <w:t xml:space="preserve">-eQTL. </w:t>
      </w:r>
      <w:r w:rsidRPr="0035605C">
        <w:rPr>
          <w:rFonts w:cstheme="minorHAnsi"/>
          <w:i/>
        </w:rPr>
        <w:t>Trans</w:t>
      </w:r>
      <w:r w:rsidRPr="0035605C">
        <w:rPr>
          <w:rFonts w:cstheme="minorHAnsi"/>
        </w:rPr>
        <w:t xml:space="preserve">-eQTL may be due to genes present in a common regulatory network, or transcription factors acting upon the expressed gene. </w:t>
      </w:r>
      <w:r w:rsidRPr="0035605C">
        <w:rPr>
          <w:rFonts w:cstheme="minorHAnsi"/>
          <w:i/>
        </w:rPr>
        <w:t>Trans</w:t>
      </w:r>
      <w:r w:rsidRPr="0035605C">
        <w:rPr>
          <w:rFonts w:cstheme="minorHAnsi"/>
        </w:rPr>
        <w:t xml:space="preserve">-eQTL hotspots (loci linked to expression variation across many transcripts) may point to master regulators, with extensive pleiotropy across many genes. </w:t>
      </w:r>
    </w:p>
    <w:p w14:paraId="3813444C" w14:textId="77777777" w:rsidR="00245B23" w:rsidRPr="0035605C" w:rsidRDefault="00245B23" w:rsidP="00302E2C">
      <w:pPr>
        <w:spacing w:line="480" w:lineRule="auto"/>
        <w:ind w:firstLine="720"/>
        <w:rPr>
          <w:rFonts w:cstheme="minorHAnsi"/>
        </w:rPr>
      </w:pPr>
      <w:r w:rsidRPr="0035605C">
        <w:rPr>
          <w:rFonts w:cstheme="minorHAnsi"/>
        </w:rPr>
        <w:t xml:space="preserve">Studies encompassing transcriptomic variation in both a host and pathogen, and genomic variation within one of the interacting organisms, can look for signs of interspecific </w:t>
      </w:r>
      <w:r w:rsidRPr="0035605C">
        <w:rPr>
          <w:rFonts w:cstheme="minorHAnsi"/>
          <w:i/>
        </w:rPr>
        <w:t>trans</w:t>
      </w:r>
      <w:r w:rsidRPr="0035605C">
        <w:rPr>
          <w:rFonts w:cstheme="minorHAnsi"/>
        </w:rPr>
        <w:t xml:space="preserve">-eQTL;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 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A small number of previous studies have identified cross-species trans-eQTL, as a way to 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eQTL identified through this approach include one locus in a plant pathogenic nematode which modulates expression of &gt;60 genes in its host </w:t>
      </w:r>
      <w:r w:rsidRPr="0035605C">
        <w:rPr>
          <w:rFonts w:cstheme="minorHAnsi"/>
          <w:i/>
        </w:rPr>
        <w:t xml:space="preserve">Medicago </w:t>
      </w:r>
      <w:proofErr w:type="spellStart"/>
      <w:r w:rsidRPr="0035605C">
        <w:rPr>
          <w:rFonts w:cstheme="minorHAnsi"/>
          <w:i/>
        </w:rPr>
        <w:t>truncatula</w:t>
      </w:r>
      <w:proofErr w:type="spellEnd"/>
      <w:r w:rsidRPr="0035605C">
        <w:rPr>
          <w:rFonts w:cstheme="minorHAnsi"/>
        </w:rPr>
        <w:t xml:space="preserve">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Further, in </w:t>
      </w:r>
      <w:r w:rsidRPr="0035605C">
        <w:rPr>
          <w:rFonts w:cstheme="minorHAnsi"/>
          <w:i/>
        </w:rPr>
        <w:t xml:space="preserve">M. </w:t>
      </w:r>
      <w:proofErr w:type="spellStart"/>
      <w:r w:rsidRPr="0035605C">
        <w:rPr>
          <w:rFonts w:cstheme="minorHAnsi"/>
          <w:i/>
        </w:rPr>
        <w:t>truncatula</w:t>
      </w:r>
      <w:proofErr w:type="spellEnd"/>
      <w:r w:rsidRPr="0035605C">
        <w:rPr>
          <w:rFonts w:cstheme="minorHAnsi"/>
        </w:rPr>
        <w:t xml:space="preserve"> a total of 213 genes in the host were linked to one or more loci in the pathogen, and functionally enriched for transcription factors as well as defense-related enzymes and enzymes involved in essential amino acid biosynthesis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However, this study works with the limited natural variation of 98 F</w:t>
      </w:r>
      <w:r w:rsidRPr="0035605C">
        <w:rPr>
          <w:rFonts w:cstheme="minorHAnsi"/>
          <w:vertAlign w:val="subscript"/>
        </w:rPr>
        <w:t>2</w:t>
      </w:r>
      <w:r w:rsidRPr="0035605C">
        <w:rPr>
          <w:rFonts w:cstheme="minorHAnsi"/>
        </w:rPr>
        <w:t xml:space="preserve"> progeny from recombinant inbred line (RIL) between two geographically distant parents, of which only one can reproduce on common bean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w:t>
      </w:r>
    </w:p>
    <w:p w14:paraId="562FDA4B" w14:textId="77777777" w:rsidR="00245B23" w:rsidRPr="0035605C" w:rsidRDefault="00245B23" w:rsidP="00302E2C">
      <w:pPr>
        <w:spacing w:line="480" w:lineRule="auto"/>
        <w:ind w:firstLine="720"/>
        <w:rPr>
          <w:rFonts w:cstheme="minorHAnsi"/>
        </w:rPr>
      </w:pPr>
      <w:r w:rsidRPr="0035605C">
        <w:rPr>
          <w:rFonts w:cstheme="minorHAnsi"/>
        </w:rPr>
        <w:t xml:space="preserve"> In mouse, 1054 host genes were linked to one or more loci in the pathogen, across a total of 208 pathogen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These host genes were enriched for ATP response, metabolic functions, and antimicrobial and inflammatory immune responses, and genes from the same host network often shared the same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Many of the host genes were linked to </w:t>
      </w:r>
      <w:r w:rsidRPr="0035605C">
        <w:rPr>
          <w:rFonts w:cstheme="minorHAnsi"/>
        </w:rPr>
        <w:lastRenderedPageBreak/>
        <w:t xml:space="preserve">multiple parasite eQTL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They were able to validate 14 out of 15 host genes selected based on predicted immune activity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However, this study works with the limited natural variation of 24 progeny from a RIL between two parental lines from distinct subspecies of </w:t>
      </w:r>
      <w:r w:rsidRPr="0035605C">
        <w:rPr>
          <w:rFonts w:cstheme="minorHAnsi"/>
          <w:i/>
        </w:rPr>
        <w:t xml:space="preserve">Plasmodium </w:t>
      </w:r>
      <w:r w:rsidRPr="0035605C">
        <w:rPr>
          <w:rFonts w:cstheme="minorHAnsi"/>
        </w:rPr>
        <w:fldChar w:fldCharType="begin"/>
      </w:r>
      <w:r w:rsidRPr="0035605C">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w:t>
      </w:r>
      <w:r w:rsidRPr="0035605C">
        <w:rPr>
          <w:rFonts w:cstheme="minorHAnsi"/>
        </w:rPr>
        <w:fldChar w:fldCharType="end"/>
      </w:r>
      <w:r w:rsidRPr="0035605C">
        <w:rPr>
          <w:rFonts w:cstheme="minorHAnsi"/>
        </w:rPr>
        <w:t xml:space="preserve">. </w:t>
      </w:r>
    </w:p>
    <w:p w14:paraId="04D6626A" w14:textId="64EC645D" w:rsidR="00245B23" w:rsidRDefault="00245B23" w:rsidP="00302E2C">
      <w:pPr>
        <w:spacing w:line="480" w:lineRule="auto"/>
        <w:ind w:firstLine="720"/>
        <w:rPr>
          <w:rFonts w:cstheme="minorHAnsi"/>
        </w:rPr>
      </w:pPr>
      <w:r w:rsidRPr="0035605C">
        <w:rPr>
          <w:rFonts w:cstheme="minorHAnsi"/>
        </w:rPr>
        <w:t xml:space="preserve">On the host side, similar methods can identify human host genetic polymorphisms affecting bacterial parasite gene expression; three bacterial genes were regulated by these identified host eQTL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35605C">
        <w:rPr>
          <w:rFonts w:cstheme="minorHAnsi"/>
        </w:rPr>
        <w:fldChar w:fldCharType="separate"/>
      </w:r>
      <w:r w:rsidRPr="0035605C">
        <w:rPr>
          <w:rFonts w:cstheme="minorHAnsi"/>
          <w:noProof/>
        </w:rPr>
        <w:t>(Guo, Fudali et al. 2017)</w:t>
      </w:r>
      <w:r w:rsidRPr="0035605C">
        <w:rPr>
          <w:rFonts w:cstheme="minorHAnsi"/>
        </w:rPr>
        <w:fldChar w:fldCharType="end"/>
      </w:r>
      <w:r w:rsidRPr="0035605C">
        <w:rPr>
          <w:rFonts w:cstheme="minorHAnsi"/>
        </w:rPr>
        <w:t xml:space="preserve">. </w:t>
      </w:r>
      <w:commentRangeEnd w:id="8"/>
      <w:r w:rsidRPr="0035605C">
        <w:rPr>
          <w:rStyle w:val="CommentReference"/>
          <w:rFonts w:cstheme="minorHAnsi"/>
          <w:sz w:val="22"/>
          <w:szCs w:val="22"/>
        </w:rPr>
        <w:commentReference w:id="8"/>
      </w:r>
    </w:p>
    <w:p w14:paraId="5BD32531" w14:textId="0402AAE1" w:rsidR="00BF5669" w:rsidRPr="0035605C" w:rsidRDefault="00402152" w:rsidP="00302E2C">
      <w:pPr>
        <w:spacing w:line="480" w:lineRule="auto"/>
        <w:ind w:firstLine="720"/>
        <w:rPr>
          <w:rFonts w:cstheme="minorHAnsi"/>
        </w:rPr>
      </w:pPr>
      <w:r>
        <w:rPr>
          <w:rFonts w:cstheme="minorHAnsi"/>
        </w:rPr>
        <w:t xml:space="preserve">One study examines the plant and pathogen genomes, and their genetic interactions, simultaneously in genome-wide association {Wang 2018}. In this system, most of the variation in disease resistance was determined by a polygenic structure in the pathogen, with small genetic effects from the host genome or the interaction between them. Similarly, viral load in the human x HIV pathosystem is better explained by pathogen than host diversity {Wang 2018 ref 26}. </w:t>
      </w:r>
    </w:p>
    <w:p w14:paraId="2F8A36F4" w14:textId="02018DD1" w:rsidR="00245B23" w:rsidRPr="0035605C" w:rsidRDefault="00245B23" w:rsidP="00302E2C">
      <w:pPr>
        <w:spacing w:line="480" w:lineRule="auto"/>
        <w:ind w:firstLine="720"/>
        <w:rPr>
          <w:rFonts w:cstheme="minorHAnsi"/>
        </w:rPr>
      </w:pPr>
      <w:r w:rsidRPr="0035605C">
        <w:rPr>
          <w:rFonts w:cstheme="minorHAnsi"/>
        </w:rPr>
        <w:t xml:space="preserve">For this work, we focus on an extreme generalist pathogen with high genetic diversity, </w:t>
      </w:r>
      <w:r w:rsidRPr="0035605C">
        <w:rPr>
          <w:rFonts w:cstheme="minorHAnsi"/>
          <w:i/>
        </w:rPr>
        <w:t>B. cinerea</w:t>
      </w:r>
      <w:r w:rsidRPr="0035605C">
        <w:rPr>
          <w:rFonts w:cstheme="minorHAnsi"/>
        </w:rPr>
        <w:t xml:space="preserve">, and the model plant host, </w:t>
      </w:r>
      <w:r w:rsidRPr="0035605C">
        <w:rPr>
          <w:rFonts w:cstheme="minorHAnsi"/>
          <w:i/>
        </w:rPr>
        <w:t>A. thaliana</w:t>
      </w:r>
      <w:r w:rsidRPr="0035605C">
        <w:rPr>
          <w:rFonts w:cstheme="minorHAnsi"/>
        </w:rPr>
        <w:t xml:space="preserve">. </w:t>
      </w:r>
      <w:r w:rsidRPr="0035605C">
        <w:rPr>
          <w:rFonts w:cstheme="minorHAnsi"/>
          <w:i/>
        </w:rPr>
        <w:t xml:space="preserve">B. cinerea </w:t>
      </w:r>
      <w:r w:rsidRPr="0035605C">
        <w:rPr>
          <w:rFonts w:cstheme="minorHAnsi"/>
        </w:rPr>
        <w:t>exhibits highly quantitative virulence</w:t>
      </w:r>
      <w:r w:rsidR="003179ED">
        <w:rPr>
          <w:rFonts w:cstheme="minorHAnsi"/>
        </w:rPr>
        <w:t>, facilitated through natural genetic variation</w:t>
      </w:r>
      <w:r w:rsidR="000B6CED">
        <w:rPr>
          <w:rFonts w:cstheme="minorHAnsi"/>
        </w:rPr>
        <w:t xml:space="preserve"> {CITE}</w:t>
      </w:r>
      <w:r w:rsidR="003179ED">
        <w:rPr>
          <w:rFonts w:cstheme="minorHAnsi"/>
        </w:rPr>
        <w:t xml:space="preserve">. </w:t>
      </w:r>
      <w:r w:rsidR="000B6CED">
        <w:rPr>
          <w:rFonts w:cstheme="minorHAnsi"/>
        </w:rPr>
        <w:t xml:space="preserve"> </w:t>
      </w:r>
      <w:r w:rsidRPr="0035605C">
        <w:rPr>
          <w:rFonts w:cstheme="minorHAnsi"/>
        </w:rP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646AFC31" w14:textId="77777777" w:rsidR="00245B23" w:rsidRPr="0035605C" w:rsidRDefault="00245B23" w:rsidP="00302E2C">
      <w:pPr>
        <w:spacing w:line="480" w:lineRule="auto"/>
        <w:ind w:firstLine="720"/>
        <w:rPr>
          <w:rFonts w:cstheme="minorHAnsi"/>
        </w:rPr>
      </w:pPr>
      <w:commentRangeStart w:id="9"/>
      <w:r w:rsidRPr="0035605C">
        <w:rPr>
          <w:rFonts w:cstheme="minorHAnsi"/>
        </w:rPr>
        <w:t xml:space="preserve">Previous studies in </w:t>
      </w:r>
      <w:commentRangeEnd w:id="9"/>
      <w:r w:rsidRPr="0035605C">
        <w:rPr>
          <w:rStyle w:val="CommentReference"/>
          <w:rFonts w:cstheme="minorHAnsi"/>
          <w:sz w:val="22"/>
          <w:szCs w:val="22"/>
        </w:rPr>
        <w:commentReference w:id="9"/>
      </w:r>
      <w:r w:rsidRPr="0035605C">
        <w:rPr>
          <w:rFonts w:cstheme="minorHAnsi"/>
        </w:rPr>
        <w:t xml:space="preserve">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control of expression variation on the host side of the interaction … 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w:t>
      </w:r>
      <w:r w:rsidRPr="0035605C">
        <w:rPr>
          <w:rFonts w:cstheme="minorHAnsi"/>
        </w:rPr>
        <w:lastRenderedPageBreak/>
        <w:t xml:space="preserve">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p>
    <w:p w14:paraId="7759BD90" w14:textId="77777777" w:rsidR="00245B23" w:rsidRPr="0035605C" w:rsidRDefault="00245B23" w:rsidP="00302E2C">
      <w:pPr>
        <w:spacing w:line="480" w:lineRule="auto"/>
        <w:ind w:firstLine="720"/>
        <w:rPr>
          <w:rFonts w:cstheme="minorHAnsi"/>
        </w:rPr>
      </w:pP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p>
    <w:p w14:paraId="48CA2E61" w14:textId="77777777" w:rsidR="00245B23" w:rsidRPr="0035605C" w:rsidRDefault="00245B23" w:rsidP="00302E2C">
      <w:pPr>
        <w:spacing w:line="480" w:lineRule="auto"/>
        <w:ind w:firstLine="720"/>
        <w:rPr>
          <w:rFonts w:cstheme="minorHAnsi"/>
        </w:rPr>
      </w:pPr>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xml:space="preserve">., performing genome-wide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p>
    <w:p w14:paraId="0F621CD4" w14:textId="77777777" w:rsidR="00245B23" w:rsidRPr="0035605C" w:rsidRDefault="00245B23" w:rsidP="00302E2C">
      <w:pPr>
        <w:spacing w:line="480" w:lineRule="auto"/>
        <w:ind w:firstLine="720"/>
        <w:rPr>
          <w:rFonts w:cstheme="minorHAnsi"/>
        </w:rPr>
      </w:pPr>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w:t>
      </w:r>
      <w:r w:rsidRPr="0035605C">
        <w:rPr>
          <w:rFonts w:cstheme="minorHAnsi"/>
        </w:rPr>
        <w:lastRenderedPageBreak/>
        <w:t xml:space="preserve">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7D95B108" w14:textId="320220A3" w:rsidR="00245B23" w:rsidRPr="0035605C" w:rsidRDefault="00245B23" w:rsidP="00302E2C">
      <w:pPr>
        <w:spacing w:line="480" w:lineRule="auto"/>
        <w:ind w:firstLine="720"/>
        <w:rPr>
          <w:rFonts w:cstheme="minorHAnsi"/>
        </w:rPr>
      </w:pPr>
      <w:r w:rsidRPr="0035605C">
        <w:rPr>
          <w:rFonts w:cstheme="minorHAnsi"/>
        </w:rPr>
        <w:t xml:space="preserve">Previous analysis showed that </w:t>
      </w:r>
      <w:proofErr w:type="gramStart"/>
      <w:r w:rsidRPr="0035605C">
        <w:rPr>
          <w:rFonts w:cstheme="minorHAnsi"/>
        </w:rPr>
        <w:t>the vast majority of</w:t>
      </w:r>
      <w:proofErr w:type="gramEnd"/>
      <w:r w:rsidRPr="0035605C">
        <w:rPr>
          <w:rFonts w:cstheme="minorHAnsi"/>
        </w:rPr>
        <w:t xml:space="preserve">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1C7361AC" w:rsidR="00726354" w:rsidRDefault="00952F7C" w:rsidP="003C0950">
      <w:pPr>
        <w:spacing w:line="480" w:lineRule="auto"/>
        <w:ind w:firstLine="720"/>
        <w:rPr>
          <w:rFonts w:cstheme="minorHAnsi"/>
        </w:rPr>
      </w:pPr>
      <w:r w:rsidRPr="0035605C">
        <w:rPr>
          <w:rFonts w:cstheme="minorHAnsi"/>
        </w:rPr>
        <w:t xml:space="preserve">We performed genome-wide association (GWA) for eQTL detection across all genes expressed in the </w:t>
      </w:r>
      <w:r w:rsidRPr="0035605C">
        <w:rPr>
          <w:rFonts w:cstheme="minorHAnsi"/>
          <w:i/>
        </w:rPr>
        <w:t xml:space="preserve">B. cinerea </w:t>
      </w:r>
      <w:r w:rsidRPr="0035605C">
        <w:rPr>
          <w:rFonts w:cstheme="minorHAnsi"/>
        </w:rPr>
        <w:t xml:space="preserve">- </w:t>
      </w:r>
      <w:r w:rsidRPr="0035605C">
        <w:rPr>
          <w:rFonts w:cstheme="minorHAnsi"/>
          <w:i/>
        </w:rPr>
        <w:t>A. thaliana</w:t>
      </w:r>
      <w:r w:rsidRPr="0035605C">
        <w:rPr>
          <w:rFonts w:cstheme="minorHAnsi"/>
        </w:rPr>
        <w:t xml:space="preserve"> pathosystem, including transcripts from the host and from the pathogen. </w:t>
      </w:r>
      <w:r w:rsidR="009E4DBA" w:rsidRPr="0035605C">
        <w:rPr>
          <w:rFonts w:cstheme="minorHAnsi"/>
        </w:rPr>
        <w:t xml:space="preserve">To </w:t>
      </w:r>
      <w:r w:rsidR="00F10155" w:rsidRPr="0035605C">
        <w:rPr>
          <w:rFonts w:cstheme="minorHAnsi"/>
        </w:rPr>
        <w:t>perform genome-wide association (GWA) and identify</w:t>
      </w:r>
      <w:r w:rsidR="009E4DBA" w:rsidRPr="0035605C">
        <w:rPr>
          <w:rFonts w:cstheme="minorHAnsi"/>
        </w:rPr>
        <w:t xml:space="preserve"> expression quantitative trait loci (eQTL)</w:t>
      </w:r>
      <w:r w:rsidR="00705E55" w:rsidRPr="0035605C">
        <w:rPr>
          <w:rFonts w:cstheme="minorHAnsi"/>
        </w:rPr>
        <w:t xml:space="preserve"> for both host and pathogen</w:t>
      </w:r>
      <w:r w:rsidR="009E4DBA" w:rsidRPr="0035605C">
        <w:rPr>
          <w:rFonts w:cstheme="minorHAnsi"/>
        </w:rPr>
        <w:t>, w</w:t>
      </w:r>
      <w:r w:rsidR="005B2B5E" w:rsidRPr="0035605C">
        <w:rPr>
          <w:rFonts w:cstheme="minorHAnsi"/>
        </w:rPr>
        <w:t xml:space="preserve">e associated 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these 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 xml:space="preserve">A. thaliana </w:t>
      </w:r>
      <w:r w:rsidR="00214E21" w:rsidRPr="0035605C">
        <w:rPr>
          <w:rFonts w:cstheme="minorHAnsi"/>
        </w:rPr>
        <w:t xml:space="preserve">genes </w:t>
      </w:r>
      <w:r w:rsidR="00B32402" w:rsidRPr="0035605C">
        <w:rPr>
          <w:rFonts w:cstheme="minorHAnsi"/>
        </w:rPr>
        <w:t>to</w:t>
      </w:r>
      <w:r w:rsidR="005B2B5E" w:rsidRPr="0035605C">
        <w:rPr>
          <w:rFonts w:cstheme="minorHAnsi"/>
        </w:rPr>
        <w:t xml:space="preserve"> genome-wide SNP variation in the </w:t>
      </w:r>
      <w:r w:rsidR="005B2B5E" w:rsidRPr="0035605C">
        <w:rPr>
          <w:rFonts w:cstheme="minorHAnsi"/>
          <w:i/>
        </w:rPr>
        <w:t>B. cinerea</w:t>
      </w:r>
      <w:r w:rsidR="005B2B5E" w:rsidRPr="0035605C">
        <w:rPr>
          <w:rFonts w:cstheme="minorHAnsi"/>
        </w:rPr>
        <w:t xml:space="preserve"> genome.</w:t>
      </w:r>
      <w:r w:rsidR="00F10155" w:rsidRPr="0035605C">
        <w:rPr>
          <w:rFonts w:cstheme="minorHAnsi"/>
        </w:rPr>
        <w:t xml:space="preserve"> We used a previous genome</w:t>
      </w:r>
      <w:r w:rsidR="009006F4" w:rsidRPr="0035605C">
        <w:rPr>
          <w:rFonts w:cstheme="minorHAnsi"/>
        </w:rPr>
        <w:t>-</w:t>
      </w:r>
      <w:r w:rsidR="00F10155" w:rsidRPr="0035605C">
        <w:rPr>
          <w:rFonts w:cstheme="minorHAnsi"/>
        </w:rPr>
        <w:t xml:space="preserve">wide SNP dataset that has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 xml:space="preserve">0.20 </w:t>
      </w:r>
      <w:r w:rsidR="00CD37B8" w:rsidRPr="0035605C">
        <w:rPr>
          <w:rFonts w:cstheme="minorHAnsi"/>
        </w:rPr>
        <w:t>{Atwell 2018}</w:t>
      </w:r>
      <w:r w:rsidR="009006F4" w:rsidRPr="0035605C">
        <w:rPr>
          <w:rFonts w:cstheme="minorHAnsi"/>
        </w:rPr>
        <w:t>.</w:t>
      </w:r>
      <w:r w:rsidR="005B2B5E" w:rsidRPr="0035605C">
        <w:rPr>
          <w:rFonts w:cstheme="minorHAnsi"/>
        </w:rPr>
        <w:t xml:space="preserve"> </w:t>
      </w:r>
      <w:r w:rsidR="009E4DBA" w:rsidRPr="0035605C">
        <w:rPr>
          <w:rFonts w:cstheme="minorHAnsi"/>
        </w:rPr>
        <w:lastRenderedPageBreak/>
        <w:t>W</w:t>
      </w:r>
      <w:r w:rsidR="00C05EAA" w:rsidRPr="0035605C">
        <w:rPr>
          <w:rFonts w:cstheme="minorHAnsi"/>
        </w:rPr>
        <w:t>e performed Genome-wide Efficient Mixed Model Association (GEMMA)</w:t>
      </w:r>
      <w:r w:rsidR="004944DE" w:rsidRPr="0035605C">
        <w:rPr>
          <w:rFonts w:cstheme="minorHAnsi"/>
        </w:rPr>
        <w:t xml:space="preserve"> </w:t>
      </w:r>
      <w:r w:rsidR="00C21F4F" w:rsidRPr="0035605C">
        <w:rPr>
          <w:rFonts w:cstheme="minorHAnsi"/>
        </w:rPr>
        <w:fldChar w:fldCharType="begin"/>
      </w:r>
      <w:r w:rsidR="00C21F4F" w:rsidRPr="0035605C">
        <w:rPr>
          <w:rFonts w:cstheme="minorHAnsi"/>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sidRPr="0035605C">
        <w:rPr>
          <w:rFonts w:cstheme="minorHAnsi"/>
        </w:rPr>
        <w:fldChar w:fldCharType="separate"/>
      </w:r>
      <w:r w:rsidR="00C21F4F" w:rsidRPr="0035605C">
        <w:rPr>
          <w:rFonts w:cstheme="minorHAnsi"/>
          <w:noProof/>
        </w:rPr>
        <w:t>(Zhou and Stephens 2012)</w:t>
      </w:r>
      <w:r w:rsidR="00C21F4F" w:rsidRPr="0035605C">
        <w:rPr>
          <w:rFonts w:cstheme="minorHAnsi"/>
        </w:rPr>
        <w:fldChar w:fldCharType="end"/>
      </w:r>
      <w:r w:rsidR="004944DE" w:rsidRPr="0035605C">
        <w:rPr>
          <w:rFonts w:cstheme="minorHAnsi"/>
        </w:rPr>
        <w:t xml:space="preserve"> to rapidly estimate the significance of all markers for each expression profile</w:t>
      </w:r>
      <w:r w:rsidR="00C05EAA" w:rsidRPr="0035605C">
        <w:rPr>
          <w:rFonts w:cstheme="minorHAnsi"/>
        </w:rPr>
        <w:t xml:space="preserve">. We first controlled for the effects of population structure within our </w:t>
      </w:r>
      <w:r w:rsidR="00C05EAA" w:rsidRPr="0035605C">
        <w:rPr>
          <w:rFonts w:cstheme="minorHAnsi"/>
          <w:i/>
        </w:rPr>
        <w:t>B. cinerea</w:t>
      </w:r>
      <w:r w:rsidR="00C05EAA" w:rsidRPr="0035605C">
        <w:rPr>
          <w:rFonts w:cstheme="minorHAnsi"/>
        </w:rPr>
        <w:t xml:space="preserve"> isolates by calculating and including a relatedness matrix in the downstream analysis. </w:t>
      </w:r>
      <w:r w:rsidR="00250E3E" w:rsidRPr="0035605C">
        <w:rPr>
          <w:rFonts w:cstheme="minorHAnsi"/>
        </w:rPr>
        <w:t xml:space="preserve">GEMMA estimates the significance of effects of each SNP on the focal </w:t>
      </w:r>
      <w:r w:rsidR="004944DE" w:rsidRPr="0035605C">
        <w:rPr>
          <w:rFonts w:cstheme="minorHAnsi"/>
        </w:rPr>
        <w:t xml:space="preserve">trait </w:t>
      </w:r>
      <w:r w:rsidR="00250E3E" w:rsidRPr="0035605C">
        <w:rPr>
          <w:rFonts w:cstheme="minorHAnsi"/>
        </w:rPr>
        <w:t>as a p-value.</w:t>
      </w:r>
      <w:r w:rsidR="00AF129A" w:rsidRPr="0035605C">
        <w:rPr>
          <w:rFonts w:cstheme="minorHAnsi"/>
        </w:rPr>
        <w:t xml:space="preserve"> </w:t>
      </w:r>
      <w:r w:rsidR="00CD37B8" w:rsidRPr="0035605C">
        <w:rPr>
          <w:rFonts w:cstheme="minorHAnsi"/>
        </w:rPr>
        <w:t xml:space="preserve">To determine significance of SNP effects across tens of thousands of traits (individual expression profiles in </w:t>
      </w:r>
      <w:r w:rsidR="00CD37B8" w:rsidRPr="0035605C">
        <w:rPr>
          <w:rFonts w:cstheme="minorHAnsi"/>
          <w:i/>
        </w:rPr>
        <w:t>B. cinerea</w:t>
      </w:r>
      <w:r w:rsidR="00CD37B8" w:rsidRPr="0035605C">
        <w:rPr>
          <w:rFonts w:cstheme="minorHAnsi"/>
        </w:rPr>
        <w:t xml:space="preserve"> and </w:t>
      </w:r>
      <w:r w:rsidR="00CD37B8" w:rsidRPr="0035605C">
        <w:rPr>
          <w:rFonts w:cstheme="minorHAnsi"/>
          <w:i/>
        </w:rPr>
        <w:t>A. thaliana</w:t>
      </w:r>
      <w:r w:rsidR="00CD37B8" w:rsidRPr="0035605C">
        <w:rPr>
          <w:rFonts w:cstheme="minorHAnsi"/>
        </w:rPr>
        <w:t>), we permuted each trait across the 96 B. cinerea isolates five times, and repeated GEMMA analysis for each. We calculated the</w:t>
      </w:r>
      <w:r w:rsidR="00C32B68" w:rsidRPr="0035605C">
        <w:rPr>
          <w:rFonts w:cstheme="minorHAnsi"/>
        </w:rPr>
        <w:t xml:space="preserve"> minimum p-value per SNP per transcript across these five permutations and used this to threshold our data. However, we found this approach overly conservative due to the magnitude of variation from one trait to another.</w:t>
      </w:r>
      <w:r w:rsidR="003C0950">
        <w:rPr>
          <w:rFonts w:cstheme="minorHAnsi"/>
        </w:rPr>
        <w:t xml:space="preserve"> Instead, we </w:t>
      </w:r>
      <w:r w:rsidR="0035605C" w:rsidRPr="0035605C">
        <w:rPr>
          <w:rFonts w:cstheme="minorHAnsi"/>
        </w:rPr>
        <w:t xml:space="preserve">considered p-values below the </w:t>
      </w:r>
      <w:r w:rsidR="00BA4BCB">
        <w:rPr>
          <w:rFonts w:cstheme="minorHAnsi"/>
        </w:rPr>
        <w:t>5</w:t>
      </w:r>
      <w:r w:rsidR="0035605C" w:rsidRPr="0035605C">
        <w:rPr>
          <w:rFonts w:cstheme="minorHAnsi"/>
        </w:rPr>
        <w:t>% permutation threshold as significan</w:t>
      </w:r>
      <w:r w:rsidR="00726354">
        <w:rPr>
          <w:rFonts w:cstheme="minorHAnsi"/>
        </w:rPr>
        <w:t>t</w:t>
      </w:r>
      <w:r w:rsidR="0035605C" w:rsidRPr="0035605C">
        <w:rPr>
          <w:rFonts w:cstheme="minorHAnsi"/>
        </w:rPr>
        <w:t xml:space="preserve">. </w:t>
      </w:r>
      <w:r w:rsidR="004944DE" w:rsidRPr="0035605C">
        <w:rPr>
          <w:rFonts w:cstheme="minorHAnsi"/>
        </w:rPr>
        <w:t xml:space="preserve">For individual </w:t>
      </w:r>
      <w:r w:rsidR="008F1DAD">
        <w:rPr>
          <w:rFonts w:cstheme="minorHAnsi"/>
        </w:rPr>
        <w:t>gene expression traits</w:t>
      </w:r>
      <w:r w:rsidR="004944DE" w:rsidRPr="0035605C">
        <w:rPr>
          <w:rFonts w:cstheme="minorHAnsi"/>
        </w:rPr>
        <w:t xml:space="preserve">, </w:t>
      </w:r>
      <w:commentRangeStart w:id="10"/>
      <w:r w:rsidR="0087068F" w:rsidRPr="0035605C">
        <w:rPr>
          <w:rFonts w:cstheme="minorHAnsi"/>
        </w:rPr>
        <w:t xml:space="preserve">we find 0 to </w:t>
      </w:r>
      <w:r w:rsidR="00BA4BCB">
        <w:rPr>
          <w:rFonts w:cstheme="minorHAnsi"/>
        </w:rPr>
        <w:t>16,818</w:t>
      </w:r>
      <w:r w:rsidR="0087068F" w:rsidRPr="0035605C">
        <w:rPr>
          <w:rFonts w:cstheme="minorHAnsi"/>
        </w:rPr>
        <w:t xml:space="preserve"> loci with significant p-values for </w:t>
      </w:r>
      <w:r w:rsidR="0087068F" w:rsidRPr="0035605C">
        <w:rPr>
          <w:rFonts w:cstheme="minorHAnsi"/>
          <w:i/>
        </w:rPr>
        <w:t>B. cinerea</w:t>
      </w:r>
      <w:r w:rsidR="0087068F" w:rsidRPr="0035605C">
        <w:rPr>
          <w:rFonts w:cstheme="minorHAnsi"/>
        </w:rPr>
        <w:t xml:space="preserve">, and 0 to </w:t>
      </w:r>
      <w:r w:rsidR="00BA4BCB">
        <w:rPr>
          <w:rFonts w:cstheme="minorHAnsi"/>
        </w:rPr>
        <w:t xml:space="preserve">24,623 </w:t>
      </w:r>
      <w:r w:rsidR="0087068F" w:rsidRPr="0035605C">
        <w:rPr>
          <w:rFonts w:cstheme="minorHAnsi"/>
        </w:rPr>
        <w:t xml:space="preserve">loci 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commentRangeEnd w:id="10"/>
      <w:r w:rsidR="007C7977">
        <w:rPr>
          <w:rStyle w:val="CommentReference"/>
        </w:rPr>
        <w:commentReference w:id="10"/>
      </w:r>
      <w:r w:rsidR="00B013CD" w:rsidRPr="0035605C">
        <w:rPr>
          <w:rFonts w:cstheme="minorHAnsi"/>
        </w:rPr>
        <w:t>(Figure N1)</w:t>
      </w:r>
      <w:r w:rsidR="0087068F" w:rsidRPr="0035605C">
        <w:rPr>
          <w:rFonts w:cstheme="minorHAnsi"/>
        </w:rPr>
        <w:t xml:space="preserve">. </w:t>
      </w:r>
      <w:r w:rsidR="00AF129A" w:rsidRPr="0035605C">
        <w:rPr>
          <w:rFonts w:cstheme="minorHAnsi"/>
        </w:rPr>
        <w:t xml:space="preserve">In total, </w:t>
      </w:r>
      <w:r w:rsidR="0033686E" w:rsidRPr="0035605C">
        <w:rPr>
          <w:rFonts w:cstheme="minorHAnsi"/>
        </w:rPr>
        <w:t xml:space="preserve">genetic variation in </w:t>
      </w:r>
      <w:r w:rsidR="0033686E" w:rsidRPr="0035605C">
        <w:rPr>
          <w:rFonts w:cstheme="minorHAnsi"/>
          <w:i/>
        </w:rPr>
        <w:t xml:space="preserve">B. cinerea </w:t>
      </w:r>
      <w:r w:rsidR="0033686E" w:rsidRPr="0035605C">
        <w:rPr>
          <w:rFonts w:cstheme="minorHAnsi"/>
        </w:rPr>
        <w:t xml:space="preserve">appeared to significantly affect </w:t>
      </w:r>
      <w:r w:rsidR="00AF129A" w:rsidRPr="0035605C">
        <w:rPr>
          <w:rFonts w:cstheme="minorHAnsi"/>
        </w:rPr>
        <w:t xml:space="preserve">the expression of </w:t>
      </w:r>
      <w:r w:rsidR="00D90417">
        <w:rPr>
          <w:rFonts w:cstheme="minorHAnsi"/>
        </w:rPr>
        <w:t>5,213</w:t>
      </w:r>
      <w:r w:rsidR="00AF129A" w:rsidRPr="0035605C">
        <w:rPr>
          <w:rFonts w:cstheme="minorHAnsi"/>
        </w:rPr>
        <w:t xml:space="preserve"> </w:t>
      </w:r>
      <w:r w:rsidR="00AF129A" w:rsidRPr="0035605C">
        <w:rPr>
          <w:rFonts w:cstheme="minorHAnsi"/>
          <w:i/>
        </w:rPr>
        <w:t xml:space="preserve">A. thaliana </w:t>
      </w:r>
      <w:r w:rsidR="00AF129A" w:rsidRPr="0035605C">
        <w:rPr>
          <w:rFonts w:cstheme="minorHAnsi"/>
        </w:rPr>
        <w:t xml:space="preserve">genes and </w:t>
      </w:r>
      <w:r w:rsidR="00E50A89">
        <w:rPr>
          <w:rFonts w:cstheme="minorHAnsi"/>
        </w:rPr>
        <w:t>1</w:t>
      </w:r>
      <w:r w:rsidR="00D90417">
        <w:rPr>
          <w:rFonts w:cstheme="minorHAnsi"/>
        </w:rPr>
        <w:t>,616</w:t>
      </w:r>
      <w:r w:rsidR="00AF129A" w:rsidRPr="0035605C">
        <w:rPr>
          <w:rFonts w:cstheme="minorHAnsi"/>
        </w:rPr>
        <w:t xml:space="preserve"> </w:t>
      </w:r>
      <w:r w:rsidR="00AF129A" w:rsidRPr="0035605C">
        <w:rPr>
          <w:rFonts w:cstheme="minorHAnsi"/>
          <w:i/>
        </w:rPr>
        <w:t>B. cinerea</w:t>
      </w:r>
      <w:r w:rsidR="00AF129A" w:rsidRPr="0035605C">
        <w:rPr>
          <w:rFonts w:cstheme="minorHAnsi"/>
        </w:rPr>
        <w:t xml:space="preserve"> genes. </w:t>
      </w:r>
    </w:p>
    <w:p w14:paraId="4ABD6389" w14:textId="62366C7F" w:rsidR="00726354" w:rsidRPr="00DC3286" w:rsidRDefault="00726354" w:rsidP="003C0950">
      <w:pPr>
        <w:spacing w:line="480" w:lineRule="auto"/>
        <w:ind w:firstLine="720"/>
        <w:rPr>
          <w:rFonts w:cstheme="minorHAnsi"/>
        </w:rPr>
      </w:pPr>
      <w:commentRangeStart w:id="11"/>
      <w:r>
        <w:rPr>
          <w:rFonts w:cstheme="minorHAnsi"/>
        </w:rPr>
        <w:t xml:space="preserve">In looking at only the top 1 SNP per trait, we find that in </w:t>
      </w:r>
      <w:r w:rsidRPr="00BA4BCB">
        <w:rPr>
          <w:rFonts w:cstheme="minorHAnsi"/>
          <w:i/>
        </w:rPr>
        <w:t>B. cinerea</w:t>
      </w:r>
      <w:r>
        <w:rPr>
          <w:rFonts w:cstheme="minorHAnsi"/>
        </w:rPr>
        <w:t xml:space="preserve"> 69% of the genes show a lower p-value of SNP-trait association from the observed data than the maximum across all 5 permutations.</w:t>
      </w:r>
      <w:commentRangeEnd w:id="11"/>
      <w:r>
        <w:rPr>
          <w:rStyle w:val="CommentReference"/>
        </w:rPr>
        <w:commentReference w:id="11"/>
      </w:r>
      <w:r w:rsidR="00DC3286">
        <w:rPr>
          <w:rFonts w:cstheme="minorHAnsi"/>
        </w:rPr>
        <w:t xml:space="preserve"> In </w:t>
      </w:r>
      <w:r w:rsidR="00DC3286">
        <w:rPr>
          <w:rFonts w:cstheme="minorHAnsi"/>
          <w:i/>
        </w:rPr>
        <w:t>A. thaliana</w:t>
      </w:r>
      <w:r w:rsidR="00DC3286">
        <w:rPr>
          <w:rFonts w:cstheme="minorHAnsi"/>
        </w:rPr>
        <w:t xml:space="preserve">, 58% of genes … thus, we focus on the top 1 SNP per trait. </w:t>
      </w:r>
    </w:p>
    <w:p w14:paraId="4FFCF906" w14:textId="65460868" w:rsidR="00C05EAA" w:rsidRPr="0035605C" w:rsidRDefault="00FD5BFB" w:rsidP="003C0950">
      <w:pPr>
        <w:spacing w:line="480" w:lineRule="auto"/>
        <w:ind w:firstLine="720"/>
        <w:rPr>
          <w:rFonts w:cstheme="minorHAnsi"/>
        </w:rPr>
      </w:pPr>
      <w:r w:rsidRPr="0035605C">
        <w:rPr>
          <w:rFonts w:cstheme="minorHAnsi"/>
        </w:rPr>
        <w:t xml:space="preserve">Overall, we find a </w:t>
      </w:r>
      <w:r w:rsidR="000506B6" w:rsidRPr="0035605C">
        <w:rPr>
          <w:rFonts w:cstheme="minorHAnsi"/>
        </w:rPr>
        <w:t xml:space="preserve">highly </w:t>
      </w:r>
      <w:r w:rsidRPr="0035605C">
        <w:rPr>
          <w:rFonts w:cstheme="minorHAnsi"/>
        </w:rPr>
        <w:t>polygenic basis of loci modulating transcriptome variation.</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54EFC7B3" w:rsidR="009A49C4" w:rsidRPr="0035605C" w:rsidRDefault="008E7729" w:rsidP="008E7729">
      <w:pPr>
        <w:spacing w:line="480" w:lineRule="auto"/>
        <w:ind w:firstLine="720"/>
        <w:rPr>
          <w:rFonts w:cstheme="minorHAnsi"/>
        </w:rPr>
      </w:pPr>
      <w:r w:rsidRPr="0035605C">
        <w:rPr>
          <w:rFonts w:cstheme="minorHAnsi"/>
        </w:rPr>
        <w:t xml:space="preserve">Previous eQTL mapping studies using both GWA or structured mapping populations in a wide range of species show a </w:t>
      </w:r>
      <w:r w:rsidR="006E5FEE">
        <w:rPr>
          <w:rFonts w:cstheme="minorHAnsi"/>
        </w:rPr>
        <w:t>pre</w:t>
      </w:r>
      <w:r w:rsidRPr="0035605C">
        <w:rPr>
          <w:rFonts w:cstheme="minorHAnsi"/>
        </w:rPr>
        <w:t xml:space="preserve">dominance of loci that map to the gene itself, i.e. </w:t>
      </w:r>
      <w:r w:rsidRPr="0035605C">
        <w:rPr>
          <w:rFonts w:cstheme="minorHAnsi"/>
          <w:i/>
        </w:rPr>
        <w:t>cis-</w:t>
      </w:r>
      <w:r w:rsidRPr="0035605C">
        <w:rPr>
          <w:rFonts w:cstheme="minorHAnsi"/>
        </w:rPr>
        <w:t>eQTL {</w:t>
      </w:r>
      <w:proofErr w:type="spellStart"/>
      <w:r w:rsidR="00C130A0">
        <w:rPr>
          <w:rFonts w:cstheme="minorHAnsi"/>
        </w:rPr>
        <w:t>Brem</w:t>
      </w:r>
      <w:proofErr w:type="spellEnd"/>
      <w:r w:rsidR="00C130A0">
        <w:rPr>
          <w:rFonts w:cstheme="minorHAnsi"/>
        </w:rPr>
        <w:t xml:space="preserve"> 2002; </w:t>
      </w:r>
      <w:r w:rsidR="00C6247E">
        <w:rPr>
          <w:rFonts w:cstheme="minorHAnsi"/>
        </w:rPr>
        <w:t xml:space="preserve">Monks 2004; </w:t>
      </w:r>
      <w:proofErr w:type="spellStart"/>
      <w:r w:rsidR="00C6247E">
        <w:rPr>
          <w:rFonts w:cstheme="minorHAnsi"/>
        </w:rPr>
        <w:t>Schadt</w:t>
      </w:r>
      <w:proofErr w:type="spellEnd"/>
      <w:r w:rsidR="00C6247E">
        <w:rPr>
          <w:rFonts w:cstheme="minorHAnsi"/>
        </w:rPr>
        <w:t xml:space="preserve"> 2003; </w:t>
      </w:r>
      <w:proofErr w:type="spellStart"/>
      <w:r w:rsidR="00C6247E">
        <w:rPr>
          <w:rFonts w:cstheme="minorHAnsi"/>
        </w:rPr>
        <w:t>Keurentjes</w:t>
      </w:r>
      <w:proofErr w:type="spellEnd"/>
      <w:r w:rsidR="00C6247E">
        <w:rPr>
          <w:rFonts w:cstheme="minorHAnsi"/>
        </w:rPr>
        <w:t xml:space="preserve"> 2007; West 2007</w:t>
      </w:r>
      <w:r w:rsidRPr="0035605C">
        <w:rPr>
          <w:rFonts w:cstheme="minorHAnsi"/>
        </w:rPr>
        <w:t xml:space="preserve">}. To test if the </w:t>
      </w:r>
      <w:r w:rsidR="00D90417">
        <w:rPr>
          <w:rFonts w:cstheme="minorHAnsi"/>
          <w:i/>
        </w:rPr>
        <w:t>B. cinerea</w:t>
      </w:r>
      <w:r w:rsidRPr="0035605C">
        <w:rPr>
          <w:rFonts w:cstheme="minorHAnsi"/>
        </w:rPr>
        <w:t xml:space="preserve"> transcriptome shows a similar cis-eQTL dominance, we looked for a</w:t>
      </w:r>
      <w:r w:rsidRPr="0035605C">
        <w:rPr>
          <w:rFonts w:cstheme="minorHAnsi"/>
          <w:i/>
        </w:rPr>
        <w:t xml:space="preserve"> cis</w:t>
      </w:r>
      <w:r w:rsidRPr="0035605C">
        <w:rPr>
          <w:rFonts w:cstheme="minorHAnsi"/>
        </w:rPr>
        <w:t>-diagonal signature of associations between transcript center and GWA SNP hits. W</w:t>
      </w:r>
      <w:r w:rsidR="009A49C4" w:rsidRPr="0035605C">
        <w:rPr>
          <w:rFonts w:cstheme="minorHAnsi"/>
        </w:rPr>
        <w:t xml:space="preserve">e first focused on the single top SNP hit per transcript, with the highest </w:t>
      </w:r>
      <w:r w:rsidR="009A49C4" w:rsidRPr="0035605C">
        <w:rPr>
          <w:rFonts w:cstheme="minorHAnsi"/>
        </w:rPr>
        <w:lastRenderedPageBreak/>
        <w:t>probability (lowest p-value) of significant effect on expression in the gene of interest. If control of gene expression is localized to the gene itself or to</w:t>
      </w:r>
      <w:r w:rsidR="009A49C4" w:rsidRPr="0035605C">
        <w:rPr>
          <w:rFonts w:cstheme="minorHAnsi"/>
          <w:i/>
        </w:rPr>
        <w:t xml:space="preserve"> </w:t>
      </w:r>
      <w:r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we find that few genes have a top SNP hit within the same chromosome, and even fewer within 1Mb (Figure N2). We conclude that most of this genetic variation is </w:t>
      </w:r>
      <w:r w:rsidR="009A49C4" w:rsidRPr="0035605C">
        <w:rPr>
          <w:rFonts w:cstheme="minorHAnsi"/>
          <w:i/>
        </w:rPr>
        <w:t>trans</w:t>
      </w:r>
      <w:r w:rsidR="009A49C4" w:rsidRPr="0035605C">
        <w:rPr>
          <w:rFonts w:cstheme="minorHAnsi"/>
        </w:rPr>
        <w:t xml:space="preserve">-acting, as we do not see a strong </w:t>
      </w:r>
      <w:r w:rsidR="009A49C4" w:rsidRPr="0035605C">
        <w:rPr>
          <w:rFonts w:cstheme="minorHAnsi"/>
          <w:i/>
        </w:rPr>
        <w:t>cis</w:t>
      </w:r>
      <w:r w:rsidR="009A49C4" w:rsidRPr="0035605C">
        <w:rPr>
          <w:rFonts w:cstheme="minorHAnsi"/>
        </w:rPr>
        <w:t>-diagonal signal when comparing transcript center to top SNP hit. This pattern holds whether we examine the top 1 SNP per transcript (Figure N2a) or the top 10 SNPs per transcript (FigureN2b).</w:t>
      </w:r>
      <w:r w:rsidR="006B2BE6" w:rsidRPr="0035605C">
        <w:rPr>
          <w:rFonts w:cstheme="minorHAnsi"/>
        </w:rPr>
        <w:t xml:space="preserve"> Further, we do visualize vertical stripes of SNPs, indicative of </w:t>
      </w:r>
      <w:r w:rsidR="006B2BE6" w:rsidRPr="0035605C">
        <w:rPr>
          <w:rFonts w:cstheme="minorHAnsi"/>
          <w:i/>
        </w:rPr>
        <w:t>trans</w:t>
      </w:r>
      <w:r w:rsidR="006B2BE6" w:rsidRPr="0035605C">
        <w:rPr>
          <w:rFonts w:cstheme="minorHAnsi"/>
        </w:rPr>
        <w:t>-eQTL hotspots; loci which modulate expression variation across many of the pathogen genes (Figure N2).</w:t>
      </w:r>
    </w:p>
    <w:p w14:paraId="756F82FD" w14:textId="634C6271" w:rsidR="00036E00" w:rsidRPr="0035605C" w:rsidRDefault="006110D0" w:rsidP="00C45E99">
      <w:pPr>
        <w:spacing w:line="480" w:lineRule="auto"/>
        <w:rPr>
          <w:rFonts w:cstheme="minorHAnsi"/>
        </w:rPr>
      </w:pPr>
      <w:r w:rsidRPr="0035605C">
        <w:rPr>
          <w:rFonts w:cstheme="minorHAnsi"/>
        </w:rPr>
        <w:tab/>
      </w:r>
      <w:r w:rsidR="008E7729" w:rsidRPr="0035605C">
        <w:rPr>
          <w:rFonts w:cstheme="minorHAnsi"/>
        </w:rPr>
        <w:t xml:space="preserve">In these </w:t>
      </w:r>
      <w:r w:rsidR="007D1A48" w:rsidRPr="0035605C">
        <w:rPr>
          <w:rFonts w:cstheme="minorHAnsi"/>
        </w:rPr>
        <w:t xml:space="preserve">genome-wide </w:t>
      </w:r>
      <w:r w:rsidR="008E7729" w:rsidRPr="0035605C">
        <w:rPr>
          <w:rFonts w:cstheme="minorHAnsi"/>
        </w:rPr>
        <w:t xml:space="preserve">transcript-to-SNP associations, we find that </w:t>
      </w:r>
      <w:r w:rsidR="008E7729" w:rsidRPr="0035605C">
        <w:rPr>
          <w:rFonts w:cstheme="minorHAnsi"/>
          <w:i/>
        </w:rPr>
        <w:t>cis</w:t>
      </w:r>
      <w:r w:rsidR="008E7729" w:rsidRPr="0035605C">
        <w:rPr>
          <w:rFonts w:cstheme="minorHAnsi"/>
        </w:rPr>
        <w:t xml:space="preserve">- control of gene expression is largely drowned out by patterns of </w:t>
      </w:r>
      <w:r w:rsidR="008E7729" w:rsidRPr="0035605C">
        <w:rPr>
          <w:rFonts w:cstheme="minorHAnsi"/>
          <w:i/>
        </w:rPr>
        <w:t>trans</w:t>
      </w:r>
      <w:r w:rsidR="008E7729" w:rsidRPr="0035605C">
        <w:rPr>
          <w:rFonts w:cstheme="minorHAnsi"/>
        </w:rPr>
        <w:t xml:space="preserve">-acting variation. </w:t>
      </w:r>
      <w:r w:rsidR="007D1A48" w:rsidRPr="0035605C">
        <w:rPr>
          <w:rFonts w:cstheme="minorHAnsi"/>
        </w:rPr>
        <w:t>To further search for a signature of dominant cis-effects,</w:t>
      </w:r>
      <w:r w:rsidRPr="0035605C">
        <w:rPr>
          <w:rFonts w:cstheme="minorHAnsi"/>
        </w:rPr>
        <w:t xml:space="preserve"> 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those from the association of random transcript profiles to top SNPs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control of 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077708" w:rsidRPr="0035605C">
        <w:rPr>
          <w:rFonts w:cstheme="minorHAnsi"/>
        </w:rPr>
        <w:t xml:space="preserve">appears to be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6B4952DB" w:rsidR="00F85CC3" w:rsidRDefault="001F12EE" w:rsidP="001F12EE">
      <w:pPr>
        <w:spacing w:line="480" w:lineRule="auto"/>
        <w:rPr>
          <w:rFonts w:cstheme="minorHAnsi"/>
        </w:rPr>
      </w:pPr>
      <w:r w:rsidRPr="0035605C">
        <w:rPr>
          <w:rFonts w:cstheme="minorHAnsi"/>
        </w:rPr>
        <w:tab/>
      </w:r>
      <w:r w:rsidR="00282FBB" w:rsidRPr="0035605C">
        <w:rPr>
          <w:rFonts w:cstheme="minorHAnsi"/>
        </w:rPr>
        <w:t xml:space="preserve">The absence of a dominant signal for </w:t>
      </w:r>
      <w:r w:rsidR="00282FBB" w:rsidRPr="0035605C">
        <w:rPr>
          <w:rFonts w:cstheme="minorHAnsi"/>
          <w:i/>
        </w:rPr>
        <w:t>cis</w:t>
      </w:r>
      <w:r w:rsidR="00282FBB" w:rsidRPr="0035605C">
        <w:rPr>
          <w:rFonts w:cstheme="minorHAnsi"/>
        </w:rPr>
        <w:t xml:space="preserve">-eQTL could arise from </w:t>
      </w:r>
      <w:r w:rsidR="007D1A48" w:rsidRPr="0035605C">
        <w:rPr>
          <w:rFonts w:cstheme="minorHAnsi"/>
          <w:i/>
        </w:rPr>
        <w:t>B. cinerea</w:t>
      </w:r>
      <w:r w:rsidR="00282FBB" w:rsidRPr="0035605C">
        <w:rPr>
          <w:rFonts w:cstheme="minorHAnsi"/>
        </w:rPr>
        <w:t xml:space="preserve"> having a different pattern of causal eQTL variation</w:t>
      </w:r>
      <w:r w:rsidR="007D1A48" w:rsidRPr="0035605C">
        <w:rPr>
          <w:rFonts w:cstheme="minorHAnsi"/>
        </w:rPr>
        <w:t xml:space="preserve"> from our expectation</w:t>
      </w:r>
      <w:r w:rsidR="00282FBB" w:rsidRPr="0035605C">
        <w:rPr>
          <w:rFonts w:cstheme="minorHAnsi"/>
        </w:rPr>
        <w:t xml:space="preserve">.  Alternatively, this could arise from </w:t>
      </w:r>
      <w:r w:rsidR="007D1A48" w:rsidRPr="0035605C">
        <w:rPr>
          <w:rFonts w:cstheme="minorHAnsi"/>
          <w:i/>
        </w:rPr>
        <w:t xml:space="preserve">B. cinerea </w:t>
      </w:r>
      <w:r w:rsidR="00282FBB" w:rsidRPr="0035605C">
        <w:rPr>
          <w:rFonts w:cstheme="minorHAnsi"/>
        </w:rPr>
        <w:t xml:space="preserve">having a sufficiently high genetic diversity that leads to false-negatives due to complex haplotype </w:t>
      </w:r>
      <w:r w:rsidR="00282FBB" w:rsidRPr="0035605C">
        <w:rPr>
          <w:rFonts w:cstheme="minorHAnsi"/>
        </w:rPr>
        <w:lastRenderedPageBreak/>
        <w:t xml:space="preserve">structures at causal loci </w:t>
      </w:r>
      <w:r w:rsidR="00A02816">
        <w:rPr>
          <w:rFonts w:cstheme="minorHAnsi"/>
        </w:rPr>
        <w:t>{Atwell 2015; Atwell 2018}</w:t>
      </w:r>
      <w:r w:rsidR="00282FBB" w:rsidRPr="0035605C">
        <w:rPr>
          <w:rFonts w:cstheme="minorHAnsi"/>
        </w:rPr>
        <w:t>. To test between these possibilities</w:t>
      </w:r>
      <w:r w:rsidR="00AA7054">
        <w:rPr>
          <w:rFonts w:cstheme="minorHAnsi"/>
        </w:rPr>
        <w:t xml:space="preserve"> and to identify the role of</w:t>
      </w:r>
      <w:r w:rsidR="00AA7054" w:rsidRPr="00AA7054">
        <w:rPr>
          <w:rFonts w:cstheme="minorHAnsi"/>
          <w:i/>
        </w:rPr>
        <w:t xml:space="preserve"> cis</w:t>
      </w:r>
      <w:r w:rsidR="00AA7054">
        <w:rPr>
          <w:rFonts w:cstheme="minorHAnsi"/>
        </w:rPr>
        <w:t>-eQTL</w:t>
      </w:r>
      <w:r w:rsidR="00ED203D" w:rsidRPr="0035605C">
        <w:rPr>
          <w:rFonts w:cstheme="minorHAnsi"/>
        </w:rPr>
        <w:t xml:space="preserve">, we </w:t>
      </w:r>
      <w:r w:rsidR="009F5F0E" w:rsidRPr="0035605C">
        <w:rPr>
          <w:rFonts w:cstheme="minorHAnsi"/>
        </w:rPr>
        <w:t>narrowed our focus to</w:t>
      </w:r>
      <w:r w:rsidR="00ED203D" w:rsidRPr="0035605C">
        <w:rPr>
          <w:rFonts w:cstheme="minorHAnsi"/>
        </w:rPr>
        <w:t xml:space="preserve"> a </w:t>
      </w:r>
      <w:r w:rsidR="00282FBB" w:rsidRPr="0035605C">
        <w:rPr>
          <w:rFonts w:cstheme="minorHAnsi"/>
        </w:rPr>
        <w:t>set of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 and have</w:t>
      </w:r>
      <w:r w:rsidR="0087553C" w:rsidRPr="0035605C">
        <w:rPr>
          <w:rFonts w:cstheme="minorHAnsi"/>
        </w:rPr>
        <w:t xml:space="preserve"> known presence-absence polymorphism</w:t>
      </w:r>
      <w:r w:rsidR="00282FBB" w:rsidRPr="0035605C">
        <w:rPr>
          <w:rFonts w:cstheme="minorHAnsi"/>
        </w:rPr>
        <w:t>s</w:t>
      </w:r>
      <w:r w:rsidR="009D093A">
        <w:rPr>
          <w:rFonts w:cstheme="minorHAnsi"/>
        </w:rPr>
        <w:t xml:space="preserve"> {Zhang 2018}</w:t>
      </w:r>
      <w:r w:rsidR="00ED203D" w:rsidRPr="0035605C">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botcynic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{Deighton 2001; Colmenares 2002; </w:t>
      </w:r>
      <w:proofErr w:type="spellStart"/>
      <w:r w:rsidR="00AA7054">
        <w:rPr>
          <w:rFonts w:cstheme="minorHAnsi"/>
        </w:rPr>
        <w:t>Porquier</w:t>
      </w:r>
      <w:proofErr w:type="spellEnd"/>
      <w:r w:rsidR="00AA7054">
        <w:rPr>
          <w:rFonts w:cstheme="minorHAnsi"/>
        </w:rPr>
        <w:t xml:space="preserve"> 2016; Zhang 2018}</w:t>
      </w:r>
      <w:r w:rsidR="00ED203D" w:rsidRPr="0035605C">
        <w:rPr>
          <w:rFonts w:cstheme="minorHAnsi"/>
        </w:rPr>
        <w:t>.</w:t>
      </w:r>
      <w:r w:rsidR="001750AD" w:rsidRPr="0035605C">
        <w:rPr>
          <w:rFonts w:cstheme="minorHAnsi"/>
        </w:rPr>
        <w:t xml:space="preserve"> Critically, the transcripts within each of these pathways are highly correlated across the isolates suggesting that their genetic 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{Zhang 2018}</w:t>
      </w:r>
      <w:r w:rsidR="001750AD" w:rsidRPr="0035605C">
        <w:rPr>
          <w:rFonts w:cstheme="minorHAnsi"/>
        </w:rPr>
        <w:t xml:space="preserve">. None of the genes showed a </w:t>
      </w:r>
      <w:r w:rsidR="001750AD" w:rsidRPr="0035605C">
        <w:rPr>
          <w:rFonts w:cstheme="minorHAnsi"/>
          <w:i/>
        </w:rPr>
        <w:t>cis</w:t>
      </w:r>
      <w:r w:rsidR="001750AD" w:rsidRPr="0035605C">
        <w:rPr>
          <w:rFonts w:cstheme="minorHAnsi"/>
        </w:rPr>
        <w:t xml:space="preserve">-eQTL within the GWA suggesting that the identified causal variation is solely in </w:t>
      </w:r>
      <w:r w:rsidR="001750AD" w:rsidRPr="0035605C">
        <w:rPr>
          <w:rFonts w:cstheme="minorHAnsi"/>
          <w:i/>
        </w:rPr>
        <w:t>trans</w:t>
      </w:r>
      <w:r w:rsidR="001750AD" w:rsidRPr="0035605C">
        <w:rPr>
          <w:rFonts w:cstheme="minorHAnsi"/>
        </w:rPr>
        <w:t xml:space="preserve"> to the pathways.</w:t>
      </w:r>
    </w:p>
    <w:p w14:paraId="5B66C936" w14:textId="438FB0A1" w:rsidR="008846D7" w:rsidRPr="0035605C"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this result may be complicated by the architecture of the pathway loci, we initially </w:t>
      </w:r>
      <w:r w:rsidRPr="0035605C">
        <w:rPr>
          <w:rFonts w:cstheme="minorHAnsi"/>
        </w:rPr>
        <w:t>focused on the botcynic acid biosynthe</w:t>
      </w:r>
      <w:r w:rsidR="00C11DB8" w:rsidRPr="0035605C">
        <w:rPr>
          <w:rFonts w:cstheme="minorHAnsi"/>
        </w:rPr>
        <w:t>sis network</w:t>
      </w:r>
      <w:r w:rsidR="004466FA" w:rsidRPr="0035605C">
        <w:rPr>
          <w:rFonts w:cstheme="minorHAnsi"/>
        </w:rPr>
        <w:t xml:space="preserve">, which </w:t>
      </w:r>
      <w:r w:rsidR="001750AD" w:rsidRPr="0035605C">
        <w:rPr>
          <w:rFonts w:cstheme="minorHAnsi"/>
        </w:rPr>
        <w:t xml:space="preserve">is known to have </w:t>
      </w:r>
      <w:r w:rsidR="004466FA" w:rsidRPr="0035605C">
        <w:rPr>
          <w:rFonts w:cstheme="minorHAnsi"/>
        </w:rPr>
        <w:t>presence-absence polymorphism</w:t>
      </w:r>
      <w:r w:rsidR="001750AD" w:rsidRPr="0035605C">
        <w:rPr>
          <w:rFonts w:cstheme="minorHAnsi"/>
        </w:rPr>
        <w:t>s in the species</w:t>
      </w:r>
      <w:r w:rsidRPr="0035605C">
        <w:rPr>
          <w:rFonts w:cstheme="minorHAnsi"/>
        </w:rPr>
        <w:t xml:space="preserve">. </w:t>
      </w:r>
      <w:r w:rsidR="001750AD" w:rsidRPr="0035605C">
        <w:rPr>
          <w:rFonts w:cstheme="minorHAnsi"/>
        </w:rPr>
        <w:t xml:space="preserve">We obtained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this biosynthetic cluster and conducted an alignment of the </w:t>
      </w:r>
      <w:r w:rsidR="001750AD" w:rsidRPr="0035605C">
        <w:rPr>
          <w:rFonts w:cstheme="minorHAnsi"/>
          <w:i/>
        </w:rPr>
        <w:t>B. cinerea</w:t>
      </w:r>
      <w:r w:rsidR="001750AD" w:rsidRPr="0035605C">
        <w:rPr>
          <w:rFonts w:cstheme="minorHAnsi"/>
        </w:rPr>
        <w:t xml:space="preserve"> isolates.  This showed evidence of </w:t>
      </w:r>
      <w:proofErr w:type="gramStart"/>
      <w:r w:rsidR="001750AD" w:rsidRPr="0035605C">
        <w:rPr>
          <w:rFonts w:cstheme="minorHAnsi"/>
        </w:rPr>
        <w:t>a number of</w:t>
      </w:r>
      <w:proofErr w:type="gramEnd"/>
      <w:r w:rsidR="001750AD" w:rsidRPr="0035605C">
        <w:rPr>
          <w:rFonts w:cstheme="minorHAnsi"/>
        </w:rPr>
        <w:t xml:space="preserve"> distinct haplotypes with some relatively</w:t>
      </w:r>
      <w:commentRangeStart w:id="12"/>
      <w:r w:rsidR="001750AD" w:rsidRPr="0035605C">
        <w:rPr>
          <w:rFonts w:cstheme="minorHAnsi"/>
        </w:rPr>
        <w:t xml:space="preserve"> isolated </w:t>
      </w:r>
      <w:commentRangeEnd w:id="12"/>
      <w:r w:rsidR="003A4A64" w:rsidRPr="0035605C">
        <w:rPr>
          <w:rStyle w:val="CommentReference"/>
          <w:rFonts w:cstheme="minorHAnsi"/>
          <w:sz w:val="22"/>
          <w:szCs w:val="22"/>
        </w:rPr>
        <w:commentReference w:id="12"/>
      </w:r>
      <w:r w:rsidR="001750AD" w:rsidRPr="0035605C">
        <w:rPr>
          <w:rFonts w:cstheme="minorHAnsi"/>
        </w:rPr>
        <w:t>isolates (e.g. B05.10, Fd1) (Figure N4a). Looking at the expression of the transcr</w:t>
      </w:r>
      <w:r w:rsidR="003A4A64" w:rsidRPr="0035605C">
        <w:rPr>
          <w:rFonts w:cstheme="minorHAnsi"/>
        </w:rPr>
        <w:t>i</w:t>
      </w:r>
      <w:r w:rsidR="001750AD" w:rsidRPr="0035605C">
        <w:rPr>
          <w:rFonts w:cstheme="minorHAnsi"/>
        </w:rPr>
        <w:t>pts for the biosynthetic pathway showed a single clade that had a distinctly lower level of expression than the other clusters. Using</w:t>
      </w:r>
      <w:r w:rsidR="00685CE1" w:rsidRPr="0035605C">
        <w:rPr>
          <w:rFonts w:cstheme="minorHAnsi"/>
        </w:rPr>
        <w:t xml:space="preserve"> SNP-level variation surrounding genes in this pathway</w:t>
      </w:r>
      <w:r w:rsidR="001750AD" w:rsidRPr="0035605C">
        <w:rPr>
          <w:rFonts w:cstheme="minorHAnsi"/>
        </w:rPr>
        <w:t xml:space="preserve"> showed that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del w:id="13" w:author="Dan Kliebenstein" w:date="2019-02-06T11:54:00Z">
        <w:r w:rsidR="009E4B0F" w:rsidRPr="0035605C" w:rsidDel="00EF7CD1">
          <w:rPr>
            <w:rFonts w:cstheme="minorHAnsi"/>
          </w:rPr>
          <w:delText xml:space="preserve"> </w:delText>
        </w:r>
      </w:del>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We then tested if the remaining clusters had any link to transcript expression by performing </w:t>
      </w:r>
      <w:r w:rsidR="00A02CCD" w:rsidRPr="0035605C">
        <w:rPr>
          <w:rFonts w:cstheme="minorHAnsi"/>
        </w:rPr>
        <w:t xml:space="preserve">ANOVA across the 3 major </w:t>
      </w:r>
      <w:r w:rsidR="006C1945" w:rsidRPr="0035605C">
        <w:rPr>
          <w:rFonts w:cstheme="minorHAnsi"/>
        </w:rPr>
        <w:t>clusters</w:t>
      </w:r>
      <w:r w:rsidR="00A02CCD" w:rsidRPr="0035605C">
        <w:rPr>
          <w:rFonts w:cstheme="minorHAnsi"/>
        </w:rPr>
        <w:t xml:space="preserve"> </w:t>
      </w:r>
      <w:r w:rsidR="00BD10FC" w:rsidRPr="0035605C">
        <w:rPr>
          <w:rFonts w:cstheme="minorHAnsi"/>
        </w:rPr>
        <w:t>(</w:t>
      </w:r>
      <w:r w:rsidR="008775EC" w:rsidRPr="0035605C">
        <w:rPr>
          <w:rFonts w:cstheme="minorHAnsi"/>
        </w:rPr>
        <w:t xml:space="preserve">2, 5, </w:t>
      </w:r>
      <w:r w:rsidR="00F10313" w:rsidRPr="0035605C">
        <w:rPr>
          <w:rFonts w:cstheme="minorHAnsi"/>
        </w:rPr>
        <w:t>6</w:t>
      </w:r>
      <w:r w:rsidR="00BD10FC" w:rsidRPr="0035605C">
        <w:rPr>
          <w:rFonts w:cstheme="minorHAnsi"/>
        </w:rPr>
        <w:t>)</w:t>
      </w:r>
      <w:r w:rsidR="00A02CCD" w:rsidRPr="0035605C">
        <w:rPr>
          <w:rFonts w:cstheme="minorHAnsi"/>
        </w:rPr>
        <w:t xml:space="preserve">. </w:t>
      </w:r>
      <w:r w:rsidR="00EF7CD1" w:rsidRPr="0035605C">
        <w:rPr>
          <w:rFonts w:cstheme="minorHAnsi"/>
        </w:rPr>
        <w:t xml:space="preserve">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EF7CD1" w:rsidRPr="0035605C">
        <w:rPr>
          <w:rFonts w:cstheme="minorHAnsi"/>
        </w:rPr>
        <w:t xml:space="preserve">Although within each of these clusters there are independent isolates </w:t>
      </w:r>
      <w:r w:rsidR="00437B38" w:rsidRPr="0035605C">
        <w:rPr>
          <w:rFonts w:cstheme="minorHAnsi"/>
        </w:rPr>
        <w:t>with low pathway expression polymorphisms (Noble Rot, 01.04.03, Apple 517, 02.04.09) (Figure N4b)</w:t>
      </w:r>
      <w:r w:rsidR="00E56078" w:rsidRPr="0035605C">
        <w:rPr>
          <w:rFonts w:cstheme="minorHAnsi"/>
        </w:rPr>
        <w:t>, t</w:t>
      </w:r>
      <w:r w:rsidR="00437B38" w:rsidRPr="0035605C">
        <w:rPr>
          <w:rFonts w:cstheme="minorHAnsi"/>
        </w:rPr>
        <w:t xml:space="preserve">hese isolates each contain smaller independent deletions that likely abolish expression of the botcynic acid biosynthetic pathway (Figure N4c). </w:t>
      </w:r>
      <w:r w:rsidR="00A02CCD" w:rsidRPr="0035605C">
        <w:rPr>
          <w:rFonts w:cstheme="minorHAnsi"/>
        </w:rPr>
        <w:t xml:space="preserve">This suggests that </w:t>
      </w:r>
      <w:r w:rsidR="00EF7CD1" w:rsidRPr="0035605C">
        <w:rPr>
          <w:rFonts w:cstheme="minorHAnsi"/>
        </w:rPr>
        <w:t xml:space="preserve">for this locus, there is a </w:t>
      </w:r>
      <w:r w:rsidR="00A02CCD" w:rsidRPr="0035605C">
        <w:rPr>
          <w:rFonts w:cstheme="minorHAnsi"/>
        </w:rPr>
        <w:t>major</w:t>
      </w:r>
      <w:r w:rsidR="00A02CCD" w:rsidRPr="0035605C">
        <w:rPr>
          <w:rFonts w:cstheme="minorHAnsi"/>
          <w:i/>
        </w:rPr>
        <w:t xml:space="preserve"> cis</w:t>
      </w:r>
      <w:r w:rsidR="00A02CCD" w:rsidRPr="0035605C">
        <w:rPr>
          <w:rFonts w:cstheme="minorHAnsi"/>
        </w:rPr>
        <w:t>-effect</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proofErr w:type="gramStart"/>
      <w:r w:rsidR="00437B38" w:rsidRPr="0035605C">
        <w:rPr>
          <w:rFonts w:cstheme="minorHAnsi"/>
        </w:rPr>
        <w:t>a number of</w:t>
      </w:r>
      <w:proofErr w:type="gramEnd"/>
      <w:r w:rsidR="00437B38" w:rsidRPr="0035605C">
        <w:rPr>
          <w:rFonts w:cstheme="minorHAnsi"/>
        </w:rPr>
        <w:t xml:space="preserve"> rarer </w:t>
      </w:r>
      <w:r w:rsidR="00437B38" w:rsidRPr="0035605C">
        <w:rPr>
          <w:rFonts w:cstheme="minorHAnsi"/>
        </w:rPr>
        <w:lastRenderedPageBreak/>
        <w:t>additional deletions</w:t>
      </w:r>
      <w:r w:rsidR="00EF7CD1" w:rsidRPr="0035605C">
        <w:rPr>
          <w:rFonts w:cstheme="minorHAnsi"/>
        </w:rPr>
        <w:t xml:space="preserve"> that </w:t>
      </w:r>
      <w:r w:rsidR="00A02CCD" w:rsidRPr="0035605C">
        <w:rPr>
          <w:rFonts w:cstheme="minorHAnsi"/>
        </w:rPr>
        <w:t>control expression variation</w:t>
      </w:r>
      <w:r w:rsidR="00437B38" w:rsidRPr="0035605C">
        <w:rPr>
          <w:rFonts w:cstheme="minorHAnsi"/>
        </w:rPr>
        <w:t xml:space="preserve">. However, this </w:t>
      </w:r>
      <w:r w:rsidR="00437B38" w:rsidRPr="0035605C">
        <w:rPr>
          <w:rFonts w:cstheme="minorHAnsi"/>
          <w:i/>
        </w:rPr>
        <w:t>cis</w:t>
      </w:r>
      <w:r w:rsidR="00437B38" w:rsidRPr="0035605C">
        <w:rPr>
          <w:rFonts w:cstheme="minorHAnsi"/>
        </w:rPr>
        <w:t>-effect</w:t>
      </w:r>
      <w:r w:rsidR="00EF7CD1" w:rsidRPr="0035605C">
        <w:rPr>
          <w:rFonts w:cstheme="minorHAnsi"/>
        </w:rPr>
        <w:t xml:space="preserve"> is</w:t>
      </w:r>
      <w:r w:rsidR="00A02CCD" w:rsidRPr="0035605C">
        <w:rPr>
          <w:rFonts w:cstheme="minorHAnsi"/>
        </w:rPr>
        <w:t xml:space="preserve"> not captured by</w:t>
      </w:r>
      <w:r w:rsidR="00EF7CD1" w:rsidRPr="0035605C">
        <w:rPr>
          <w:rFonts w:cstheme="minorHAnsi"/>
        </w:rPr>
        <w:t xml:space="preserve"> the</w:t>
      </w:r>
      <w:r w:rsidR="00A02CCD" w:rsidRPr="0035605C">
        <w:rPr>
          <w:rFonts w:cstheme="minorHAnsi"/>
        </w:rPr>
        <w:t xml:space="preserve"> SNP-level </w:t>
      </w:r>
      <w:r w:rsidR="00EF7CD1" w:rsidRPr="0035605C">
        <w:rPr>
          <w:rFonts w:cstheme="minorHAnsi"/>
        </w:rPr>
        <w:t>data utilized for the GWA</w:t>
      </w:r>
      <w:r w:rsidR="00A02CCD" w:rsidRPr="0035605C">
        <w:rPr>
          <w:rFonts w:cstheme="minorHAnsi"/>
        </w:rPr>
        <w:t xml:space="preserve">. </w:t>
      </w:r>
      <w:r w:rsidR="00A143E6" w:rsidRPr="0035605C">
        <w:rPr>
          <w:rFonts w:cstheme="minorHAnsi"/>
        </w:rPr>
        <w:t xml:space="preserve"> </w:t>
      </w:r>
      <w:r w:rsidR="00CE102F" w:rsidRPr="0035605C">
        <w:rPr>
          <w:rFonts w:cstheme="minorHAnsi"/>
        </w:rPr>
        <w:t xml:space="preserve">Rather, our GWA analysis misses the major </w:t>
      </w:r>
      <w:r w:rsidR="00CE102F" w:rsidRPr="0035605C">
        <w:rPr>
          <w:rFonts w:cstheme="minorHAnsi"/>
          <w:i/>
        </w:rPr>
        <w:t>cis</w:t>
      </w:r>
      <w:r w:rsidR="00CE102F" w:rsidRPr="0035605C">
        <w:rPr>
          <w:rFonts w:cstheme="minorHAnsi"/>
        </w:rPr>
        <w:t xml:space="preserve">-eQTL signal of the network deletion. </w:t>
      </w:r>
      <w:r w:rsidR="00437B38" w:rsidRPr="0035605C">
        <w:rPr>
          <w:rFonts w:cstheme="minorHAnsi"/>
        </w:rPr>
        <w:t>If</w:t>
      </w:r>
      <w:r w:rsidR="0041373C" w:rsidRPr="0035605C">
        <w:rPr>
          <w:rFonts w:cstheme="minorHAnsi"/>
        </w:rPr>
        <w:t xml:space="preserve"> insertion and deletion events account for </w:t>
      </w:r>
      <w:proofErr w:type="gramStart"/>
      <w:r w:rsidR="0041373C" w:rsidRPr="0035605C">
        <w:rPr>
          <w:rFonts w:cstheme="minorHAnsi"/>
        </w:rPr>
        <w:t>the majority of</w:t>
      </w:r>
      <w:proofErr w:type="gramEnd"/>
      <w:r w:rsidR="0041373C" w:rsidRPr="0035605C">
        <w:rPr>
          <w:rFonts w:cstheme="minorHAnsi"/>
        </w:rPr>
        <w:t xml:space="preserve"> localized control of expression variation, our GWA analysis will not detect these </w:t>
      </w:r>
      <w:r w:rsidR="0041373C" w:rsidRPr="0035605C">
        <w:rPr>
          <w:rFonts w:cstheme="minorHAnsi"/>
          <w:i/>
        </w:rPr>
        <w:t>cis</w:t>
      </w:r>
      <w:r w:rsidR="0041373C" w:rsidRPr="0035605C">
        <w:rPr>
          <w:rFonts w:cstheme="minorHAnsi"/>
        </w:rPr>
        <w:t xml:space="preserve">-effect loci. </w:t>
      </w:r>
      <w:r w:rsidR="00437B38" w:rsidRPr="0035605C">
        <w:rPr>
          <w:rFonts w:cstheme="minorHAnsi"/>
        </w:rPr>
        <w:t>Thus, we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 xml:space="preserve">evidence of </w:t>
      </w:r>
      <w:r w:rsidR="008846D7" w:rsidRPr="0035605C">
        <w:rPr>
          <w:rFonts w:cstheme="minorHAnsi"/>
          <w:i/>
        </w:rPr>
        <w:t>cis</w:t>
      </w:r>
      <w:r w:rsidR="008846D7" w:rsidRPr="0035605C">
        <w:rPr>
          <w:rFonts w:cstheme="minorHAnsi"/>
        </w:rPr>
        <w:t>-acting genetic variation.</w:t>
      </w:r>
    </w:p>
    <w:p w14:paraId="5E87DC93" w14:textId="71C95D8B" w:rsidR="00CE102F" w:rsidRDefault="00437B38" w:rsidP="00CE102F">
      <w:pPr>
        <w:spacing w:line="480" w:lineRule="auto"/>
        <w:ind w:firstLine="720"/>
        <w:rPr>
          <w:rFonts w:cstheme="minorHAnsi"/>
        </w:rPr>
      </w:pPr>
      <w:commentRangeStart w:id="14"/>
      <w:r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similar cis-effect patterns to the botcynic acid biosynthetic network. </w:t>
      </w:r>
      <w:r w:rsidR="004C3C51" w:rsidRPr="0035605C">
        <w:rPr>
          <w:rFonts w:cstheme="minorHAnsi"/>
        </w:rPr>
        <w:t>Hierarchical clustering within each of these networks by genic SNP variation divides the isolate population into two groups, and mean pathway expression across all isolates is not differentiated by this clustering for either network (Figure S1, Figure S2)</w:t>
      </w:r>
      <w:r w:rsidR="00CE102F" w:rsidRPr="0035605C">
        <w:rPr>
          <w:rFonts w:cstheme="minorHAnsi"/>
        </w:rPr>
        <w:t xml:space="preserve">. </w:t>
      </w:r>
      <w:r w:rsidR="00DE5CAC" w:rsidRPr="0035605C">
        <w:rPr>
          <w:rFonts w:cstheme="minorHAnsi"/>
        </w:rPr>
        <w:t xml:space="preserve">We find that SNP state does not detect the major cis-effects polymorphisms… </w:t>
      </w:r>
      <w:r w:rsidR="00CE102F" w:rsidRPr="0035605C">
        <w:rPr>
          <w:rFonts w:cstheme="minorHAnsi"/>
        </w:rPr>
        <w:t xml:space="preserve">We conclude that large cis effect loci exist for transcriptional regulation in this pathosystem, but that GWA across SNPs misses these patterns. This missing cis-effect likely </w:t>
      </w:r>
      <w:r w:rsidR="004B7418" w:rsidRPr="0035605C">
        <w:rPr>
          <w:rFonts w:cstheme="minorHAnsi"/>
        </w:rPr>
        <w:t>amplifies</w:t>
      </w:r>
      <w:r w:rsidR="00CE102F" w:rsidRPr="0035605C">
        <w:rPr>
          <w:rFonts w:cstheme="minorHAnsi"/>
        </w:rPr>
        <w:t xml:space="preserve"> the apparent magnitude of trans-acting loci.</w:t>
      </w:r>
      <w:commentRangeEnd w:id="14"/>
      <w:r w:rsidRPr="0035605C">
        <w:rPr>
          <w:rStyle w:val="CommentReference"/>
          <w:rFonts w:cstheme="minorHAnsi"/>
          <w:sz w:val="22"/>
          <w:szCs w:val="22"/>
        </w:rPr>
        <w:commentReference w:id="14"/>
      </w:r>
    </w:p>
    <w:p w14:paraId="5516990D" w14:textId="6238B337" w:rsidR="00B725E5" w:rsidRDefault="00A76CE3" w:rsidP="00CE102F">
      <w:pPr>
        <w:spacing w:line="480" w:lineRule="auto"/>
        <w:ind w:firstLine="720"/>
        <w:rPr>
          <w:rFonts w:cstheme="minorHAnsi"/>
        </w:rPr>
      </w:pPr>
      <w:r>
        <w:rPr>
          <w:rFonts w:cstheme="minorHAnsi"/>
        </w:rPr>
        <w:t xml:space="preserve">Two isolates </w:t>
      </w:r>
      <w:r w:rsidR="00757D43">
        <w:rPr>
          <w:rFonts w:cstheme="minorHAnsi"/>
        </w:rPr>
        <w:t xml:space="preserve">within cluster 2 </w:t>
      </w:r>
      <w:r>
        <w:rPr>
          <w:rFonts w:cstheme="minorHAnsi"/>
        </w:rPr>
        <w:t>(1.05.16, 1.05.22) contain partial deletions in the first 6 genes of the Network 5 pathway and are among the four lowest-expression isolates for all genes in the pathway</w:t>
      </w:r>
      <w:r w:rsidR="00757D43">
        <w:rPr>
          <w:rFonts w:cstheme="minorHAnsi"/>
        </w:rPr>
        <w:t xml:space="preserve"> (Figure S4)</w:t>
      </w:r>
      <w:r>
        <w:rPr>
          <w:rFonts w:cstheme="minorHAnsi"/>
        </w:rPr>
        <w:t xml:space="preserve">. </w:t>
      </w:r>
      <w:r>
        <w:rPr>
          <w:rFonts w:cstheme="minorHAnsi"/>
        </w:rPr>
        <w:t>Additionally, 8 of the 13 lowest-expression isolates contain</w:t>
      </w:r>
      <w:r>
        <w:rPr>
          <w:rFonts w:cstheme="minorHAnsi"/>
        </w:rPr>
        <w:t xml:space="preserve"> minor</w:t>
      </w:r>
      <w:r>
        <w:rPr>
          <w:rFonts w:cstheme="minorHAnsi"/>
        </w:rPr>
        <w:t xml:space="preserve"> deletions within the intergenic regions of the pathway</w:t>
      </w:r>
      <w:r w:rsidR="009C2F9C">
        <w:rPr>
          <w:rFonts w:cstheme="minorHAnsi"/>
        </w:rPr>
        <w:t xml:space="preserve"> and are dispersed across the two clusters. </w:t>
      </w:r>
      <w:r w:rsidR="003E01B6">
        <w:rPr>
          <w:rFonts w:cstheme="minorHAnsi"/>
        </w:rPr>
        <w:t xml:space="preserve">Among the highest-expression isolates, only 2 have </w:t>
      </w:r>
      <w:r w:rsidR="00613932">
        <w:rPr>
          <w:rFonts w:cstheme="minorHAnsi"/>
        </w:rPr>
        <w:t>minor (</w:t>
      </w:r>
      <w:r w:rsidR="003E01B6">
        <w:rPr>
          <w:rFonts w:cstheme="minorHAnsi"/>
        </w:rPr>
        <w:t>2bp</w:t>
      </w:r>
      <w:r w:rsidR="00613932">
        <w:rPr>
          <w:rFonts w:cstheme="minorHAnsi"/>
        </w:rPr>
        <w:t>)</w:t>
      </w:r>
      <w:r w:rsidR="003E01B6">
        <w:rPr>
          <w:rFonts w:cstheme="minorHAnsi"/>
        </w:rPr>
        <w:t xml:space="preserve"> deletions within </w:t>
      </w:r>
      <w:r w:rsidR="00A33E41">
        <w:rPr>
          <w:rFonts w:cstheme="minorHAnsi"/>
        </w:rPr>
        <w:t>a single</w:t>
      </w:r>
      <w:r w:rsidR="003E01B6">
        <w:rPr>
          <w:rFonts w:cstheme="minorHAnsi"/>
        </w:rPr>
        <w:t xml:space="preserve"> intergenic region.</w:t>
      </w:r>
    </w:p>
    <w:p w14:paraId="16C01435" w14:textId="619B40BE" w:rsidR="006908A9" w:rsidRPr="0035605C" w:rsidRDefault="006908A9" w:rsidP="00CE102F">
      <w:pPr>
        <w:spacing w:line="480" w:lineRule="auto"/>
        <w:ind w:firstLine="720"/>
        <w:rPr>
          <w:rFonts w:cstheme="minorHAnsi"/>
        </w:rPr>
      </w:pPr>
      <w:r>
        <w:rPr>
          <w:rFonts w:cstheme="minorHAnsi"/>
        </w:rPr>
        <w:t xml:space="preserve">In the Bot pathway, all deletions are within a single large intergenic region. The 6 lowest-expression isolates contain deletions within the pathway, </w:t>
      </w:r>
      <w:r w:rsidR="003E01B6">
        <w:rPr>
          <w:rFonts w:cstheme="minorHAnsi"/>
        </w:rPr>
        <w:t xml:space="preserve">but so do the 6 highest-expression isolates. Within this pathway, deletions within the intergenic region to not seem to explain </w:t>
      </w:r>
      <w:r w:rsidR="003E01B6" w:rsidRPr="0081302F">
        <w:rPr>
          <w:rFonts w:cstheme="minorHAnsi"/>
          <w:i/>
        </w:rPr>
        <w:t>cis</w:t>
      </w:r>
      <w:r w:rsidR="003E01B6">
        <w:rPr>
          <w:rFonts w:cstheme="minorHAnsi"/>
        </w:rPr>
        <w:t xml:space="preserve">-effect regulation of expression.  </w:t>
      </w:r>
    </w:p>
    <w:p w14:paraId="17EAD2C2" w14:textId="7DB0CB80"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0D051B09" w14:textId="6EBB277C" w:rsidR="00803BCB" w:rsidRPr="0035605C" w:rsidRDefault="00803BCB" w:rsidP="003A4A64">
      <w:pPr>
        <w:spacing w:line="480" w:lineRule="auto"/>
        <w:ind w:firstLine="720"/>
        <w:rPr>
          <w:rFonts w:cstheme="minorHAnsi"/>
        </w:rPr>
      </w:pPr>
      <w:r w:rsidRPr="0035605C">
        <w:rPr>
          <w:rFonts w:cstheme="minorHAnsi"/>
        </w:rPr>
        <w:lastRenderedPageBreak/>
        <w:t xml:space="preserve">Our 11 significant </w:t>
      </w:r>
      <w:r w:rsidRPr="0035605C">
        <w:rPr>
          <w:rFonts w:cstheme="minorHAnsi"/>
          <w:i/>
        </w:rPr>
        <w:t>trans</w:t>
      </w:r>
      <w:r w:rsidRPr="0035605C">
        <w:rPr>
          <w:rFonts w:cstheme="minorHAnsi"/>
          <w:i/>
        </w:rPr>
        <w:softHyphen/>
        <w:t>-</w:t>
      </w:r>
      <w:r w:rsidRPr="0035605C">
        <w:rPr>
          <w:rFonts w:cstheme="minorHAnsi"/>
        </w:rPr>
        <w:t xml:space="preserve">eQTL hotspots for </w:t>
      </w:r>
      <w:r w:rsidRPr="0035605C">
        <w:rPr>
          <w:rFonts w:cstheme="minorHAnsi"/>
          <w:i/>
        </w:rPr>
        <w:t>B. cinerea</w:t>
      </w:r>
      <w:r w:rsidRPr="0035605C">
        <w:rPr>
          <w:rFonts w:cstheme="minorHAnsi"/>
        </w:rPr>
        <w:t xml:space="preserve"> range from 22 to 129 linked genes, with minimal overlap to expression modulation in </w:t>
      </w:r>
      <w:r w:rsidRPr="0035605C">
        <w:rPr>
          <w:rFonts w:cstheme="minorHAnsi"/>
          <w:i/>
        </w:rPr>
        <w:t xml:space="preserve">A. thaliana </w:t>
      </w:r>
      <w:r w:rsidRPr="0035605C">
        <w:rPr>
          <w:rFonts w:cstheme="minorHAnsi"/>
        </w:rPr>
        <w:t xml:space="preserve">(a maximum of 56 genes). These hotspots are dispersed across the genome, at least 0.1 Mb apart and across 9 chromosomes (Figure N7). The 11 significant cross-species </w:t>
      </w:r>
      <w:r w:rsidRPr="0035605C">
        <w:rPr>
          <w:rFonts w:cstheme="minorHAnsi"/>
          <w:i/>
        </w:rPr>
        <w:t>trans</w:t>
      </w:r>
      <w:r w:rsidRPr="0035605C">
        <w:rPr>
          <w:rFonts w:cstheme="minorHAnsi"/>
        </w:rPr>
        <w:t xml:space="preserve">-eQTL hotspots for </w:t>
      </w:r>
      <w:r w:rsidRPr="0035605C">
        <w:rPr>
          <w:rFonts w:cstheme="minorHAnsi"/>
          <w:i/>
        </w:rPr>
        <w:t xml:space="preserve">A. thaliana </w:t>
      </w:r>
      <w:r w:rsidRPr="0035605C">
        <w:rPr>
          <w:rFonts w:cstheme="minorHAnsi"/>
        </w:rPr>
        <w:t xml:space="preserve">are also dispersed across the genome of </w:t>
      </w:r>
      <w:r w:rsidRPr="0035605C">
        <w:rPr>
          <w:rFonts w:cstheme="minorHAnsi"/>
          <w:i/>
        </w:rPr>
        <w:t>B. cinerea</w:t>
      </w:r>
      <w:r w:rsidRPr="0035605C">
        <w:rPr>
          <w:rFonts w:cstheme="minorHAnsi"/>
        </w:rPr>
        <w:t xml:space="preserve">, covering 8 chromosomes with at least 0.1 Mb between hotspots (Figure N7). These range from 114 to 634 linked </w:t>
      </w:r>
      <w:r w:rsidRPr="0035605C">
        <w:rPr>
          <w:rFonts w:cstheme="minorHAnsi"/>
          <w:i/>
        </w:rPr>
        <w:t xml:space="preserve">A. thaliana </w:t>
      </w:r>
      <w:r w:rsidRPr="0035605C">
        <w:rPr>
          <w:rFonts w:cstheme="minorHAnsi"/>
        </w:rPr>
        <w:t xml:space="preserve">transcripts, with very low overlap with </w:t>
      </w:r>
      <w:r w:rsidRPr="0035605C">
        <w:rPr>
          <w:rFonts w:cstheme="minorHAnsi"/>
          <w:i/>
        </w:rPr>
        <w:t>B. cinerea</w:t>
      </w:r>
      <w:r w:rsidRPr="0035605C">
        <w:rPr>
          <w:rFonts w:cstheme="minorHAnsi"/>
        </w:rPr>
        <w:t xml:space="preserve"> transcripts (a maximum of 3 genes). </w:t>
      </w:r>
    </w:p>
    <w:p w14:paraId="3213C197" w14:textId="5F5A4681" w:rsidR="00202F91" w:rsidRPr="0035605C" w:rsidRDefault="00484B9E" w:rsidP="00DB1DF4">
      <w:pPr>
        <w:spacing w:line="480" w:lineRule="auto"/>
        <w:ind w:firstLine="720"/>
        <w:rPr>
          <w:rFonts w:cstheme="minorHAnsi"/>
        </w:rPr>
      </w:pPr>
      <w:r w:rsidRPr="0035605C">
        <w:rPr>
          <w:rFonts w:cstheme="minorHAnsi"/>
        </w:rPr>
        <w:t>The other typical predominant pattern in eQTL studies is the presence of hotspots</w:t>
      </w:r>
      <w:r w:rsidR="008846D7" w:rsidRPr="0035605C">
        <w:rPr>
          <w:rFonts w:cstheme="minorHAnsi"/>
        </w:rPr>
        <w:t>,</w:t>
      </w:r>
      <w:r w:rsidRPr="0035605C">
        <w:rPr>
          <w:rFonts w:cstheme="minorHAnsi"/>
        </w:rPr>
        <w:t xml:space="preserve"> whereby </w:t>
      </w:r>
      <w:r w:rsidR="008846D7" w:rsidRPr="0035605C">
        <w:rPr>
          <w:rFonts w:cstheme="minorHAnsi"/>
        </w:rPr>
        <w:t>variation in numerous</w:t>
      </w:r>
      <w:r w:rsidRPr="0035605C">
        <w:rPr>
          <w:rFonts w:cstheme="minorHAnsi"/>
        </w:rPr>
        <w:t xml:space="preserve"> transcripts links to specific loci. 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008846D7" w:rsidRPr="0035605C">
        <w:rPr>
          <w:rFonts w:cstheme="minorHAnsi"/>
        </w:rPr>
        <w:t>-</w:t>
      </w:r>
      <w:r w:rsidRPr="0035605C">
        <w:rPr>
          <w:rFonts w:cstheme="minorHAnsi"/>
        </w:rPr>
        <w:t>eQTL hotspot.</w:t>
      </w:r>
      <w:r w:rsidR="004720D9" w:rsidRPr="0035605C">
        <w:rPr>
          <w:rFonts w:cstheme="minorHAnsi"/>
        </w:rPr>
        <w:t xml:space="preserve"> In this dataset, we can extend this analysis to look for</w:t>
      </w:r>
      <w:r w:rsidR="004720D9" w:rsidRPr="0035605C">
        <w:rPr>
          <w:rFonts w:cstheme="minorHAnsi"/>
          <w:i/>
        </w:rPr>
        <w:t xml:space="preserve"> trans</w:t>
      </w:r>
      <w:r w:rsidR="008846D7" w:rsidRPr="0035605C">
        <w:rPr>
          <w:rFonts w:cstheme="minorHAnsi"/>
        </w:rPr>
        <w:t>-</w:t>
      </w:r>
      <w:r w:rsidR="004720D9" w:rsidRPr="0035605C">
        <w:rPr>
          <w:rFonts w:cstheme="minorHAnsi"/>
        </w:rPr>
        <w:t xml:space="preserve">eQTL hotspots that extend beyond </w:t>
      </w:r>
      <w:r w:rsidR="004720D9" w:rsidRPr="0035605C">
        <w:rPr>
          <w:rFonts w:cstheme="minorHAnsi"/>
          <w:i/>
        </w:rPr>
        <w:t>B. cinerea</w:t>
      </w:r>
      <w:r w:rsidR="004720D9" w:rsidRPr="0035605C">
        <w:rPr>
          <w:rFonts w:cstheme="minorHAnsi"/>
        </w:rPr>
        <w:t xml:space="preserve"> and influence the expression of genes in the host, </w:t>
      </w:r>
      <w:r w:rsidR="004720D9" w:rsidRPr="0035605C">
        <w:rPr>
          <w:rFonts w:cstheme="minorHAnsi"/>
          <w:i/>
        </w:rPr>
        <w:t>A</w:t>
      </w:r>
      <w:r w:rsidR="008846D7" w:rsidRPr="0035605C">
        <w:rPr>
          <w:rFonts w:cstheme="minorHAnsi"/>
          <w:i/>
        </w:rPr>
        <w:t>. thaliana</w:t>
      </w:r>
      <w:r w:rsidR="004720D9" w:rsidRPr="0035605C">
        <w:rPr>
          <w:rFonts w:cstheme="minorHAnsi"/>
        </w:rPr>
        <w:t xml:space="preserve">. </w:t>
      </w:r>
      <w:r w:rsidRPr="0035605C">
        <w:rPr>
          <w:rFonts w:cstheme="minorHAnsi"/>
        </w:rPr>
        <w:t xml:space="preserve"> </w:t>
      </w:r>
      <w:r w:rsidR="00DB1DF4" w:rsidRPr="0035605C">
        <w:rPr>
          <w:rFonts w:cstheme="minorHAnsi"/>
        </w:rPr>
        <w:t>To</w:t>
      </w:r>
      <w:r w:rsidR="004720D9" w:rsidRPr="0035605C">
        <w:rPr>
          <w:rFonts w:cstheme="minorHAnsi"/>
        </w:rPr>
        <w:t xml:space="preserve"> conduct a conservative search and to simplify the analysis, we focused on solely the single most-significant SNP (i.e. strongest evidence)</w:t>
      </w:r>
      <w:r w:rsidR="00DB1DF4" w:rsidRPr="0035605C">
        <w:rPr>
          <w:rFonts w:cstheme="minorHAnsi"/>
        </w:rPr>
        <w:t xml:space="preserve"> </w:t>
      </w:r>
      <w:r w:rsidR="004720D9" w:rsidRPr="0035605C">
        <w:rPr>
          <w:rFonts w:cstheme="minorHAnsi"/>
        </w:rPr>
        <w:t xml:space="preserve">that is linked to a given transcript. Taking these top SNPs for all </w:t>
      </w:r>
      <w:r w:rsidR="004720D9" w:rsidRPr="0035605C">
        <w:rPr>
          <w:rFonts w:cstheme="minorHAnsi"/>
          <w:i/>
        </w:rPr>
        <w:t>the B. cinerea</w:t>
      </w:r>
      <w:r w:rsidR="004720D9" w:rsidRPr="0035605C">
        <w:rPr>
          <w:rFonts w:cstheme="minorHAnsi"/>
        </w:rPr>
        <w:t xml:space="preserve"> and </w:t>
      </w:r>
      <w:r w:rsidR="004720D9" w:rsidRPr="0035605C">
        <w:rPr>
          <w:rFonts w:cstheme="minorHAnsi"/>
          <w:i/>
        </w:rPr>
        <w:t>A. thaliana</w:t>
      </w:r>
      <w:r w:rsidR="004720D9" w:rsidRPr="0035605C">
        <w:rPr>
          <w:rFonts w:cstheme="minorHAnsi"/>
        </w:rPr>
        <w:t xml:space="preserve"> transcripts, we queried for hotspots per transcriptome (Figure N6)</w:t>
      </w:r>
      <w:r w:rsidR="00DB1DF4" w:rsidRPr="0035605C">
        <w:rPr>
          <w:rFonts w:cstheme="minorHAnsi"/>
        </w:rPr>
        <w:t xml:space="preserve">. </w:t>
      </w:r>
      <w:r w:rsidR="004720D9" w:rsidRPr="0035605C">
        <w:rPr>
          <w:rFonts w:cstheme="minorHAnsi"/>
        </w:rPr>
        <w:t>By permuting the SNP positions, we identified maximum</w:t>
      </w:r>
      <w:r w:rsidR="00DB1DF4" w:rsidRPr="0035605C">
        <w:rPr>
          <w:rFonts w:cstheme="minorHAnsi"/>
        </w:rPr>
        <w:t xml:space="preserve"> permuted hotspot size</w:t>
      </w:r>
      <w:r w:rsidR="004720D9" w:rsidRPr="0035605C">
        <w:rPr>
          <w:rFonts w:cstheme="minorHAnsi"/>
        </w:rPr>
        <w:t>s</w:t>
      </w:r>
      <w:r w:rsidR="00DB1DF4" w:rsidRPr="0035605C">
        <w:rPr>
          <w:rFonts w:cstheme="minorHAnsi"/>
        </w:rPr>
        <w:t xml:space="preserve"> for </w:t>
      </w:r>
      <w:r w:rsidR="00DB1DF4" w:rsidRPr="0035605C">
        <w:rPr>
          <w:rFonts w:cstheme="minorHAnsi"/>
          <w:i/>
        </w:rPr>
        <w:t>B. cinerea</w:t>
      </w:r>
      <w:r w:rsidR="00DB1DF4" w:rsidRPr="0035605C">
        <w:rPr>
          <w:rFonts w:cstheme="minorHAnsi"/>
        </w:rPr>
        <w:t xml:space="preserve"> </w:t>
      </w:r>
      <w:r w:rsidR="004720D9" w:rsidRPr="0035605C">
        <w:rPr>
          <w:rFonts w:cstheme="minorHAnsi"/>
        </w:rPr>
        <w:t xml:space="preserve">as </w:t>
      </w:r>
      <w:r w:rsidR="00D90417">
        <w:rPr>
          <w:rFonts w:cstheme="minorHAnsi"/>
        </w:rPr>
        <w:t>11 genes</w:t>
      </w:r>
      <w:r w:rsidR="00DB1DF4" w:rsidRPr="0035605C">
        <w:rPr>
          <w:rFonts w:cstheme="minorHAnsi"/>
        </w:rPr>
        <w:t xml:space="preserve">, and </w:t>
      </w:r>
      <w:r w:rsidR="00D90417">
        <w:rPr>
          <w:rFonts w:cstheme="minorHAnsi"/>
        </w:rPr>
        <w:t>80 genes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For further analysis of hotspots, we utilized a conservative threshold of </w:t>
      </w:r>
      <w:r w:rsidR="00BE57D1" w:rsidRPr="0035605C">
        <w:rPr>
          <w:rFonts w:cstheme="minorHAnsi"/>
        </w:rPr>
        <w:t>20 linked transcripts</w:t>
      </w:r>
      <w:r w:rsidR="00DB1DF4" w:rsidRPr="0035605C">
        <w:rPr>
          <w:rFonts w:cstheme="minorHAnsi"/>
        </w:rPr>
        <w:t xml:space="preserve"> for </w:t>
      </w:r>
      <w:r w:rsidR="00DB1DF4" w:rsidRPr="0035605C">
        <w:rPr>
          <w:rFonts w:cstheme="minorHAnsi"/>
          <w:i/>
        </w:rPr>
        <w:t xml:space="preserve">B. cinerea </w:t>
      </w:r>
      <w:r w:rsidR="00DB1DF4" w:rsidRPr="0035605C">
        <w:rPr>
          <w:rFonts w:cstheme="minorHAnsi"/>
        </w:rPr>
        <w:t xml:space="preserve">and </w:t>
      </w:r>
      <w:r w:rsidR="00BE57D1" w:rsidRPr="0035605C">
        <w:rPr>
          <w:rFonts w:cstheme="minorHAnsi"/>
        </w:rPr>
        <w:t>150 transcripts</w:t>
      </w:r>
      <w:r w:rsidR="00DB1DF4" w:rsidRPr="0035605C">
        <w:rPr>
          <w:rFonts w:cstheme="minorHAnsi"/>
        </w:rPr>
        <w:t xml:space="preserve"> for </w:t>
      </w:r>
      <w:r w:rsidR="00DB1DF4" w:rsidRPr="0035605C">
        <w:rPr>
          <w:rFonts w:cstheme="minorHAnsi"/>
          <w:i/>
        </w:rPr>
        <w:t>A. thaliana</w:t>
      </w:r>
      <w:r w:rsidR="00DB1DF4" w:rsidRPr="0035605C">
        <w:rPr>
          <w:rFonts w:cstheme="minorHAnsi"/>
        </w:rPr>
        <w:t xml:space="preserve">. </w:t>
      </w:r>
      <w:r w:rsidR="004720D9" w:rsidRPr="0035605C">
        <w:rPr>
          <w:rFonts w:cstheme="minorHAnsi"/>
        </w:rPr>
        <w:t xml:space="preserve">This analysis </w:t>
      </w:r>
      <w:r w:rsidR="00A47A6F" w:rsidRPr="0035605C">
        <w:rPr>
          <w:rFonts w:cstheme="minorHAnsi"/>
        </w:rPr>
        <w:t xml:space="preserve">identified </w:t>
      </w:r>
      <w:r w:rsidR="004720D9" w:rsidRPr="0035605C">
        <w:rPr>
          <w:rFonts w:cstheme="minorHAnsi"/>
        </w:rPr>
        <w:t>1</w:t>
      </w:r>
      <w:r w:rsidR="00202F91" w:rsidRPr="0035605C">
        <w:rPr>
          <w:rFonts w:cstheme="minorHAnsi"/>
        </w:rPr>
        <w:t>3</w:t>
      </w:r>
      <w:r w:rsidR="00A47A6F" w:rsidRPr="0035605C">
        <w:rPr>
          <w:rFonts w:cstheme="minorHAnsi"/>
        </w:rPr>
        <w:t xml:space="preserve"> </w:t>
      </w:r>
      <w:r w:rsidR="004720D9" w:rsidRPr="0035605C">
        <w:rPr>
          <w:rFonts w:cstheme="minorHAnsi"/>
        </w:rPr>
        <w:t>SNPs as potential</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hotspots for the </w:t>
      </w:r>
      <w:r w:rsidR="004720D9" w:rsidRPr="0035605C">
        <w:rPr>
          <w:rFonts w:cstheme="minorHAnsi"/>
          <w:i/>
        </w:rPr>
        <w:t>B. cinerea</w:t>
      </w:r>
      <w:r w:rsidR="004720D9" w:rsidRPr="0035605C">
        <w:rPr>
          <w:rFonts w:cstheme="minorHAnsi"/>
        </w:rPr>
        <w:t xml:space="preserve"> transcriptome and 1</w:t>
      </w:r>
      <w:r w:rsidR="00202F91" w:rsidRPr="0035605C">
        <w:rPr>
          <w:rFonts w:cstheme="minorHAnsi"/>
        </w:rPr>
        <w:t>2</w:t>
      </w:r>
      <w:r w:rsidR="004720D9" w:rsidRPr="0035605C">
        <w:rPr>
          <w:rFonts w:cstheme="minorHAnsi"/>
        </w:rPr>
        <w:t xml:space="preserve"> SNPs as potential cross-species</w:t>
      </w:r>
      <w:r w:rsidR="004720D9" w:rsidRPr="0035605C">
        <w:rPr>
          <w:rFonts w:cstheme="minorHAnsi"/>
          <w:i/>
        </w:rPr>
        <w:t xml:space="preserve"> trans</w:t>
      </w:r>
      <w:r w:rsidR="00A47A6F" w:rsidRPr="0035605C">
        <w:rPr>
          <w:rFonts w:cstheme="minorHAnsi"/>
        </w:rPr>
        <w:t>-</w:t>
      </w:r>
      <w:r w:rsidR="004720D9" w:rsidRPr="0035605C">
        <w:rPr>
          <w:rFonts w:cstheme="minorHAnsi"/>
        </w:rPr>
        <w:t xml:space="preserve">eQTL </w:t>
      </w:r>
      <w:proofErr w:type="spellStart"/>
      <w:r w:rsidR="004720D9" w:rsidRPr="0035605C">
        <w:rPr>
          <w:rFonts w:cstheme="minorHAnsi"/>
        </w:rPr>
        <w:t>hot</w:t>
      </w:r>
      <w:r w:rsidR="00A47A6F" w:rsidRPr="0035605C">
        <w:rPr>
          <w:rFonts w:cstheme="minorHAnsi"/>
        </w:rPr>
        <w:t>SNPs</w:t>
      </w:r>
      <w:proofErr w:type="spellEnd"/>
      <w:r w:rsidR="004720D9" w:rsidRPr="0035605C">
        <w:rPr>
          <w:rFonts w:cstheme="minorHAnsi"/>
        </w:rPr>
        <w:t xml:space="preserve"> influencing </w:t>
      </w:r>
      <w:r w:rsidR="004720D9" w:rsidRPr="0035605C">
        <w:rPr>
          <w:rFonts w:cstheme="minorHAnsi"/>
          <w:i/>
        </w:rPr>
        <w:t>the A. thaliana</w:t>
      </w:r>
      <w:r w:rsidR="004720D9" w:rsidRPr="0035605C">
        <w:rPr>
          <w:rFonts w:cstheme="minorHAnsi"/>
        </w:rPr>
        <w:t xml:space="preserve"> transcriptome (Figure N6, Figure N7).  The </w:t>
      </w:r>
      <w:r w:rsidR="004720D9" w:rsidRPr="0035605C">
        <w:rPr>
          <w:rFonts w:cstheme="minorHAnsi"/>
          <w:i/>
        </w:rPr>
        <w:t>trans</w:t>
      </w:r>
      <w:r w:rsidR="004720D9" w:rsidRPr="0035605C">
        <w:rPr>
          <w:rFonts w:cstheme="minorHAnsi"/>
        </w:rPr>
        <w:t>-eQTL</w:t>
      </w:r>
      <w:r w:rsidR="00DB1DF4" w:rsidRPr="0035605C">
        <w:rPr>
          <w:rFonts w:cstheme="minorHAnsi"/>
        </w:rPr>
        <w:t xml:space="preserve"> </w:t>
      </w:r>
      <w:proofErr w:type="spellStart"/>
      <w:r w:rsidR="00A47A6F" w:rsidRPr="0035605C">
        <w:rPr>
          <w:rFonts w:cstheme="minorHAnsi"/>
        </w:rPr>
        <w:t>hot</w:t>
      </w:r>
      <w:r w:rsidR="00EE4907" w:rsidRPr="0035605C">
        <w:rPr>
          <w:rFonts w:cstheme="minorHAnsi"/>
        </w:rPr>
        <w:t>SNPs</w:t>
      </w:r>
      <w:proofErr w:type="spellEnd"/>
      <w:r w:rsidR="00DB1DF4" w:rsidRPr="0035605C">
        <w:rPr>
          <w:rFonts w:cstheme="minorHAnsi"/>
        </w:rPr>
        <w:t xml:space="preserve"> are spread throughout the genome, present on </w:t>
      </w:r>
      <w:r w:rsidR="00202F91" w:rsidRPr="0035605C">
        <w:rPr>
          <w:rFonts w:cstheme="minorHAnsi"/>
        </w:rPr>
        <w:t xml:space="preserve">all </w:t>
      </w:r>
      <w:r w:rsidR="00DB1DF4" w:rsidRPr="0035605C">
        <w:rPr>
          <w:rFonts w:cstheme="minorHAnsi"/>
        </w:rPr>
        <w:t xml:space="preserve">chromosomes </w:t>
      </w:r>
      <w:r w:rsidR="00202F91" w:rsidRPr="0035605C">
        <w:rPr>
          <w:rFonts w:cstheme="minorHAnsi"/>
        </w:rPr>
        <w:t xml:space="preserve">except 7, 11, 14, 15 </w:t>
      </w:r>
      <w:r w:rsidR="00DB1DF4" w:rsidRPr="0035605C">
        <w:rPr>
          <w:rFonts w:cstheme="minorHAnsi"/>
        </w:rPr>
        <w:t xml:space="preserve">(Figure </w:t>
      </w:r>
      <w:r w:rsidR="00A156F7" w:rsidRPr="0035605C">
        <w:rPr>
          <w:rFonts w:cstheme="minorHAnsi"/>
        </w:rPr>
        <w:t>N6</w:t>
      </w:r>
      <w:r w:rsidR="00EE4907" w:rsidRPr="0035605C">
        <w:rPr>
          <w:rFonts w:cstheme="minorHAnsi"/>
        </w:rPr>
        <w:t>, Table N1</w:t>
      </w:r>
      <w:r w:rsidR="00DB1DF4" w:rsidRPr="0035605C">
        <w:rPr>
          <w:rFonts w:cstheme="minorHAnsi"/>
        </w:rPr>
        <w:t xml:space="preserve">). </w:t>
      </w:r>
    </w:p>
    <w:p w14:paraId="7AC3298D" w14:textId="736D2DC4" w:rsidR="00DB1DF4" w:rsidRPr="0035605C" w:rsidRDefault="004720D9" w:rsidP="00F85ACF">
      <w:pPr>
        <w:spacing w:line="480" w:lineRule="auto"/>
        <w:ind w:firstLine="720"/>
        <w:rPr>
          <w:rFonts w:cstheme="minorHAnsi"/>
        </w:rPr>
      </w:pPr>
      <w:r w:rsidRPr="0035605C">
        <w:rPr>
          <w:rFonts w:cstheme="minorHAnsi"/>
        </w:rPr>
        <w:t xml:space="preserve">One possibility is that a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for </w:t>
      </w:r>
      <w:r w:rsidRPr="0035605C">
        <w:rPr>
          <w:rFonts w:cstheme="minorHAnsi"/>
          <w:i/>
        </w:rPr>
        <w:t>B. cinerea</w:t>
      </w:r>
      <w:r w:rsidRPr="0035605C">
        <w:rPr>
          <w:rFonts w:cstheme="minorHAnsi"/>
        </w:rPr>
        <w:t xml:space="preserve"> transcripts may control virulence pathways and thus cause an associated </w:t>
      </w:r>
      <w:r w:rsidRPr="0035605C">
        <w:rPr>
          <w:rFonts w:cstheme="minorHAnsi"/>
          <w:i/>
        </w:rPr>
        <w:t>trans</w:t>
      </w:r>
      <w:r w:rsidR="00CD337D" w:rsidRPr="0035605C">
        <w:rPr>
          <w:rFonts w:cstheme="minorHAnsi"/>
        </w:rPr>
        <w:t>-</w:t>
      </w:r>
      <w:r w:rsidRPr="0035605C">
        <w:rPr>
          <w:rFonts w:cstheme="minorHAnsi"/>
        </w:rPr>
        <w:t xml:space="preserve">eQTL </w:t>
      </w:r>
      <w:proofErr w:type="spellStart"/>
      <w:r w:rsidRPr="0035605C">
        <w:rPr>
          <w:rFonts w:cstheme="minorHAnsi"/>
        </w:rPr>
        <w:t>hotSNP</w:t>
      </w:r>
      <w:proofErr w:type="spellEnd"/>
      <w:r w:rsidRPr="0035605C">
        <w:rPr>
          <w:rFonts w:cstheme="minorHAnsi"/>
        </w:rPr>
        <w:t xml:space="preserve"> in the </w:t>
      </w:r>
      <w:r w:rsidRPr="0035605C">
        <w:rPr>
          <w:rFonts w:cstheme="minorHAnsi"/>
          <w:i/>
        </w:rPr>
        <w:t>A. thaliana</w:t>
      </w:r>
      <w:r w:rsidRPr="0035605C">
        <w:rPr>
          <w:rFonts w:cstheme="minorHAnsi"/>
        </w:rPr>
        <w:t xml:space="preserve"> response. </w:t>
      </w:r>
      <w:r w:rsidR="00202F91" w:rsidRPr="0035605C">
        <w:rPr>
          <w:rFonts w:cstheme="minorHAnsi"/>
        </w:rPr>
        <w:t xml:space="preserve">However, we found no significant overlap in eQTL hotspots across the two genomes;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B. cinerea</w:t>
      </w:r>
      <w:r w:rsidR="00202F91" w:rsidRPr="0035605C">
        <w:rPr>
          <w:rFonts w:cstheme="minorHAnsi"/>
        </w:rPr>
        <w:t xml:space="preserve"> </w:t>
      </w:r>
      <w:r w:rsidR="00202F91" w:rsidRPr="0035605C">
        <w:rPr>
          <w:rFonts w:cstheme="minorHAnsi"/>
        </w:rPr>
        <w:lastRenderedPageBreak/>
        <w:t xml:space="preserve">gene expression linked to 0 to 56 transcripts in </w:t>
      </w:r>
      <w:r w:rsidR="00202F91" w:rsidRPr="0035605C">
        <w:rPr>
          <w:rFonts w:cstheme="minorHAnsi"/>
          <w:i/>
        </w:rPr>
        <w:t>A. thaliana</w:t>
      </w:r>
      <w:r w:rsidR="00202F91" w:rsidRPr="0035605C">
        <w:rPr>
          <w:rFonts w:cstheme="minorHAnsi"/>
        </w:rPr>
        <w:t xml:space="preserve">, and </w:t>
      </w:r>
      <w:proofErr w:type="spellStart"/>
      <w:r w:rsidR="00202F91" w:rsidRPr="0035605C">
        <w:rPr>
          <w:rFonts w:cstheme="minorHAnsi"/>
        </w:rPr>
        <w:t>hotSNPs</w:t>
      </w:r>
      <w:proofErr w:type="spellEnd"/>
      <w:r w:rsidR="00202F91" w:rsidRPr="0035605C">
        <w:rPr>
          <w:rFonts w:cstheme="minorHAnsi"/>
        </w:rPr>
        <w:t xml:space="preserve">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sidR="00BE57D1" w:rsidRPr="0035605C">
        <w:rPr>
          <w:rFonts w:cstheme="minorHAnsi"/>
        </w:rPr>
        <w:t xml:space="preserve">To </w:t>
      </w:r>
      <w:r w:rsidR="00E659F4" w:rsidRPr="0035605C">
        <w:rPr>
          <w:rFonts w:cstheme="minorHAnsi"/>
        </w:rPr>
        <w:t>test the dependency o</w:t>
      </w:r>
      <w:r w:rsidRPr="0035605C">
        <w:rPr>
          <w:rFonts w:cstheme="minorHAnsi"/>
        </w:rPr>
        <w:t>f</w:t>
      </w:r>
      <w:r w:rsidR="00E659F4" w:rsidRPr="0035605C">
        <w:rPr>
          <w:rFonts w:cstheme="minorHAnsi"/>
        </w:rPr>
        <w:t xml:space="preserve"> </w:t>
      </w:r>
      <w:r w:rsidRPr="0035605C">
        <w:rPr>
          <w:rFonts w:cstheme="minorHAnsi"/>
        </w:rPr>
        <w:t>th</w:t>
      </w:r>
      <w:r w:rsidR="00E659F4" w:rsidRPr="0035605C">
        <w:rPr>
          <w:rFonts w:cstheme="minorHAnsi"/>
        </w:rPr>
        <w:t>ese results on</w:t>
      </w:r>
      <w:r w:rsidR="00E51637" w:rsidRPr="0035605C">
        <w:rPr>
          <w:rFonts w:cstheme="minorHAnsi"/>
        </w:rPr>
        <w:t xml:space="preserve"> using</w:t>
      </w:r>
      <w:r w:rsidR="00E659F4" w:rsidRPr="0035605C">
        <w:rPr>
          <w:rFonts w:cstheme="minorHAnsi"/>
        </w:rPr>
        <w:t xml:space="preserve"> solely the top SNP,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 xml:space="preserve">-eQTL </w:t>
      </w:r>
      <w:proofErr w:type="spellStart"/>
      <w:r w:rsidR="00E659F4" w:rsidRPr="0035605C">
        <w:rPr>
          <w:rFonts w:cstheme="minorHAnsi"/>
        </w:rPr>
        <w:t>hotSNPs</w:t>
      </w:r>
      <w:proofErr w:type="spellEnd"/>
      <w:r w:rsidR="00E659F4" w:rsidRPr="0035605C">
        <w:rPr>
          <w:rFonts w:cstheme="minorHAnsi"/>
        </w:rPr>
        <w:t xml:space="preserve">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 xml:space="preserve">s-eQTL </w:t>
      </w:r>
      <w:proofErr w:type="spellStart"/>
      <w:r w:rsidR="00E659F4" w:rsidRPr="0035605C">
        <w:rPr>
          <w:rFonts w:cstheme="minorHAnsi"/>
        </w:rPr>
        <w:t>hotSNPs</w:t>
      </w:r>
      <w:proofErr w:type="spellEnd"/>
      <w:r w:rsidR="00E659F4" w:rsidRPr="0035605C">
        <w:rPr>
          <w:rFonts w:cstheme="minorHAnsi"/>
        </w:rPr>
        <w:t xml:space="preserve"> but can involve more limited changes in the pathogen that are magnified in the host</w:t>
      </w:r>
      <w:r w:rsidR="00213801" w:rsidRPr="0035605C">
        <w:rPr>
          <w:rFonts w:cstheme="minorHAnsi"/>
        </w:rPr>
        <w:t>’</w:t>
      </w:r>
      <w:r w:rsidR="00E659F4" w:rsidRPr="0035605C">
        <w:rPr>
          <w:rFonts w:cstheme="minorHAnsi"/>
        </w:rPr>
        <w:t>s response.</w:t>
      </w:r>
    </w:p>
    <w:p w14:paraId="02CB3647" w14:textId="77EF16F0" w:rsidR="007E7466" w:rsidRPr="0035605C" w:rsidRDefault="007E7466" w:rsidP="00782740">
      <w:pPr>
        <w:spacing w:line="480" w:lineRule="auto"/>
        <w:rPr>
          <w:rFonts w:cstheme="minorHAnsi"/>
          <w:b/>
        </w:rPr>
      </w:pPr>
      <w:r w:rsidRPr="0035605C">
        <w:rPr>
          <w:rFonts w:cstheme="minorHAnsi"/>
          <w:b/>
        </w:rPr>
        <w:t xml:space="preserve">Annotation of </w:t>
      </w:r>
      <w:proofErr w:type="spellStart"/>
      <w:r w:rsidR="00F85ACF" w:rsidRPr="0035605C">
        <w:rPr>
          <w:rFonts w:cstheme="minorHAnsi"/>
          <w:b/>
        </w:rPr>
        <w:t>hotSNPs</w:t>
      </w:r>
      <w:proofErr w:type="spellEnd"/>
      <w:r w:rsidR="00F85ACF" w:rsidRPr="0035605C">
        <w:rPr>
          <w:rFonts w:cstheme="minorHAnsi"/>
          <w:b/>
        </w:rPr>
        <w:t xml:space="preserve"> and </w:t>
      </w:r>
      <w:r w:rsidRPr="0035605C">
        <w:rPr>
          <w:rFonts w:cstheme="minorHAnsi"/>
          <w:b/>
        </w:rPr>
        <w:t>eQTL hotspot</w:t>
      </w:r>
      <w:r w:rsidR="00F85ACF" w:rsidRPr="0035605C">
        <w:rPr>
          <w:rFonts w:cstheme="minorHAnsi"/>
          <w:b/>
        </w:rPr>
        <w:t xml:space="preserve"> targets</w:t>
      </w:r>
    </w:p>
    <w:p w14:paraId="3C4A0BE2" w14:textId="0D076A6C" w:rsidR="000B6CED" w:rsidRDefault="00202F91" w:rsidP="00977D5C">
      <w:pPr>
        <w:spacing w:line="480" w:lineRule="auto"/>
        <w:ind w:firstLine="720"/>
        <w:rPr>
          <w:rFonts w:cstheme="minorHAnsi"/>
        </w:rPr>
      </w:pPr>
      <w:r w:rsidRPr="0035605C">
        <w:rPr>
          <w:rFonts w:cstheme="minorHAnsi"/>
        </w:rPr>
        <w:t xml:space="preserve">We annotated these </w:t>
      </w:r>
      <w:proofErr w:type="spellStart"/>
      <w:r w:rsidRPr="0035605C">
        <w:rPr>
          <w:rFonts w:cstheme="minorHAnsi"/>
        </w:rPr>
        <w:t>hotSNPs</w:t>
      </w:r>
      <w:proofErr w:type="spellEnd"/>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0B6CED">
        <w:rPr>
          <w:rFonts w:cstheme="minorHAnsi"/>
        </w:rPr>
        <w:t xml:space="preserve">While we find annotation information suggestive of metabolic interactions between host and pathogen, and known virulence mechanisms, X of our </w:t>
      </w:r>
      <w:proofErr w:type="spellStart"/>
      <w:r w:rsidR="000B6CED">
        <w:rPr>
          <w:rFonts w:cstheme="minorHAnsi"/>
        </w:rPr>
        <w:t>hotSNP</w:t>
      </w:r>
      <w:proofErr w:type="spellEnd"/>
      <w:r w:rsidR="000B6CED">
        <w:rPr>
          <w:rFonts w:cstheme="minorHAnsi"/>
        </w:rPr>
        <w:t xml:space="preserve"> genes and X of the downstream targets </w:t>
      </w:r>
      <w:r w:rsidR="00D01C65">
        <w:rPr>
          <w:rFonts w:cstheme="minorHAnsi"/>
        </w:rPr>
        <w:t xml:space="preserve">do not yet have gene ontology (GO) information. Thus, this study identifies </w:t>
      </w:r>
      <w:proofErr w:type="gramStart"/>
      <w:r w:rsidR="00D01C65">
        <w:rPr>
          <w:rFonts w:cstheme="minorHAnsi"/>
        </w:rPr>
        <w:t>a large number of</w:t>
      </w:r>
      <w:proofErr w:type="gramEnd"/>
      <w:r w:rsidR="00D01C65">
        <w:rPr>
          <w:rFonts w:cstheme="minorHAnsi"/>
        </w:rPr>
        <w:t xml:space="preserve"> loci potentially involved in novel virulence mechanisms of B. cinerea. </w:t>
      </w:r>
    </w:p>
    <w:p w14:paraId="07B19A04" w14:textId="6B5F2637" w:rsidR="00977D5C" w:rsidRPr="0035605C" w:rsidRDefault="00D020F8" w:rsidP="00977D5C">
      <w:pPr>
        <w:spacing w:line="480" w:lineRule="auto"/>
        <w:ind w:firstLine="720"/>
        <w:rPr>
          <w:rFonts w:cstheme="minorHAnsi"/>
        </w:rPr>
      </w:pPr>
      <w:r w:rsidRPr="0035605C">
        <w:rPr>
          <w:rFonts w:cstheme="minorHAnsi"/>
        </w:rPr>
        <w:t xml:space="preserve">From </w:t>
      </w:r>
      <w:r w:rsidRPr="0035605C">
        <w:rPr>
          <w:rFonts w:cstheme="minorHAnsi"/>
          <w:i/>
        </w:rPr>
        <w:t xml:space="preserve">A. thaliana </w:t>
      </w:r>
      <w:r w:rsidRPr="0035605C">
        <w:rPr>
          <w:rFonts w:cstheme="minorHAnsi"/>
        </w:rPr>
        <w:t xml:space="preserve">expression profiles, the 11 </w:t>
      </w:r>
      <w:proofErr w:type="spellStart"/>
      <w:r w:rsidRPr="0035605C">
        <w:rPr>
          <w:rFonts w:cstheme="minorHAnsi"/>
        </w:rPr>
        <w:t>hotSNP</w:t>
      </w:r>
      <w:proofErr w:type="spellEnd"/>
      <w:r w:rsidRPr="0035605C">
        <w:rPr>
          <w:rFonts w:cstheme="minorHAnsi"/>
        </w:rPr>
        <w:t xml:space="preserve"> gene annotations included 4 enzymes and 2 genes associated with isolate compatibility (Table N1). From </w:t>
      </w:r>
      <w:r w:rsidRPr="0035605C">
        <w:rPr>
          <w:rFonts w:cstheme="minorHAnsi"/>
          <w:i/>
        </w:rPr>
        <w:t xml:space="preserve">B. cinerea </w:t>
      </w:r>
      <w:r w:rsidRPr="0035605C">
        <w:rPr>
          <w:rFonts w:cstheme="minorHAnsi"/>
        </w:rPr>
        <w:t xml:space="preserve">expression profiles, the 11 </w:t>
      </w:r>
      <w:proofErr w:type="spellStart"/>
      <w:r w:rsidRPr="0035605C">
        <w:rPr>
          <w:rFonts w:cstheme="minorHAnsi"/>
        </w:rPr>
        <w:t>hotSNP</w:t>
      </w:r>
      <w:proofErr w:type="spellEnd"/>
      <w:r w:rsidRPr="0035605C">
        <w:rPr>
          <w:rFonts w:cstheme="minorHAnsi"/>
        </w:rPr>
        <w:t xml:space="preserve"> gene annotations included 4 enzymes (Table N1). </w:t>
      </w:r>
    </w:p>
    <w:p w14:paraId="5DA5517B" w14:textId="7443C0A8" w:rsidR="001567B8" w:rsidRPr="0035605C" w:rsidRDefault="00263511" w:rsidP="004441B7">
      <w:pPr>
        <w:spacing w:line="480" w:lineRule="auto"/>
        <w:ind w:firstLine="720"/>
        <w:rPr>
          <w:rFonts w:cstheme="minorHAnsi"/>
        </w:rPr>
      </w:pPr>
      <w:r w:rsidRPr="0035605C">
        <w:rPr>
          <w:rFonts w:cstheme="minorHAnsi"/>
        </w:rPr>
        <w:t xml:space="preserve">We </w:t>
      </w:r>
      <w:r w:rsidR="00202F91" w:rsidRPr="0035605C">
        <w:rPr>
          <w:rFonts w:cstheme="minorHAnsi"/>
        </w:rPr>
        <w:t xml:space="preserve">also </w:t>
      </w:r>
      <w:r w:rsidRPr="0035605C">
        <w:rPr>
          <w:rFonts w:cstheme="minorHAnsi"/>
        </w:rPr>
        <w:t xml:space="preserve">annotated the genes </w:t>
      </w:r>
      <w:r w:rsidR="00202F91" w:rsidRPr="0035605C">
        <w:rPr>
          <w:rFonts w:cstheme="minorHAnsi"/>
        </w:rPr>
        <w:t>targeted by these</w:t>
      </w:r>
      <w:r w:rsidRPr="0035605C">
        <w:rPr>
          <w:rFonts w:cstheme="minorHAnsi"/>
        </w:rPr>
        <w:t xml:space="preserve"> </w:t>
      </w:r>
      <w:proofErr w:type="spellStart"/>
      <w:r w:rsidR="00202F91" w:rsidRPr="0035605C">
        <w:rPr>
          <w:rFonts w:cstheme="minorHAnsi"/>
        </w:rPr>
        <w:t>hotSNPs</w:t>
      </w:r>
      <w:proofErr w:type="spellEnd"/>
      <w:r w:rsidRPr="0035605C">
        <w:rPr>
          <w:rFonts w:cstheme="minorHAnsi"/>
        </w:rPr>
        <w:t xml:space="preserve"> </w:t>
      </w:r>
      <w:r w:rsidR="00EE0361" w:rsidRPr="0035605C">
        <w:rPr>
          <w:rFonts w:cstheme="minorHAnsi"/>
        </w:rPr>
        <w:t xml:space="preserve">with functional </w:t>
      </w:r>
      <w:r w:rsidR="004756DB" w:rsidRPr="0035605C">
        <w:rPr>
          <w:rFonts w:cstheme="minorHAnsi"/>
        </w:rPr>
        <w:t>information, including links to</w:t>
      </w:r>
      <w:r w:rsidR="007E7466" w:rsidRPr="0035605C">
        <w:rPr>
          <w:rFonts w:cstheme="minorHAnsi"/>
        </w:rPr>
        <w:t xml:space="preserve"> </w:t>
      </w:r>
      <w:r w:rsidR="008F6DEC" w:rsidRPr="0035605C">
        <w:rPr>
          <w:rFonts w:cstheme="minorHAnsi"/>
        </w:rPr>
        <w:t>co-expression</w:t>
      </w:r>
      <w:r w:rsidR="007E7466" w:rsidRPr="0035605C">
        <w:rPr>
          <w:rFonts w:cstheme="minorHAnsi"/>
        </w:rPr>
        <w:t xml:space="preserve"> networks</w:t>
      </w:r>
      <w:r w:rsidR="004756DB" w:rsidRPr="0035605C">
        <w:rPr>
          <w:rFonts w:cstheme="minorHAnsi"/>
        </w:rPr>
        <w:t xml:space="preserve"> from previous </w:t>
      </w:r>
      <w:proofErr w:type="spellStart"/>
      <w:r w:rsidR="004756DB" w:rsidRPr="0035605C">
        <w:rPr>
          <w:rFonts w:cstheme="minorHAnsi"/>
        </w:rPr>
        <w:t>RNAseq</w:t>
      </w:r>
      <w:proofErr w:type="spellEnd"/>
      <w:r w:rsidR="004756DB" w:rsidRPr="0035605C">
        <w:rPr>
          <w:rFonts w:cstheme="minorHAnsi"/>
        </w:rPr>
        <w:t xml:space="preserve"> analysis of these transcripts </w:t>
      </w:r>
      <w:r w:rsidR="00C21F4F" w:rsidRPr="0035605C">
        <w:rPr>
          <w:rFonts w:cstheme="minorHAnsi"/>
        </w:rPr>
        <w:fldChar w:fldCharType="begin"/>
      </w:r>
      <w:r w:rsidR="00C21F4F"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2017, Zhang, Corwin et al. 2018)</w:t>
      </w:r>
      <w:r w:rsidR="00C21F4F" w:rsidRPr="0035605C">
        <w:rPr>
          <w:rFonts w:cstheme="minorHAnsi"/>
        </w:rPr>
        <w:fldChar w:fldCharType="end"/>
      </w:r>
      <w:r w:rsidR="00D3774F" w:rsidRPr="0035605C">
        <w:rPr>
          <w:rFonts w:cstheme="minorHAnsi"/>
        </w:rPr>
        <w:t xml:space="preserve"> (Table X1)</w:t>
      </w:r>
      <w:r w:rsidR="004756DB" w:rsidRPr="0035605C">
        <w:rPr>
          <w:rFonts w:cstheme="minorHAnsi"/>
        </w:rPr>
        <w:t xml:space="preserve">. </w:t>
      </w:r>
      <w:r w:rsidR="001567B8" w:rsidRPr="0035605C">
        <w:rPr>
          <w:rFonts w:cstheme="minorHAnsi"/>
        </w:rPr>
        <w:t xml:space="preserve">eQTL hotspots linked to these </w:t>
      </w:r>
      <w:r w:rsidR="008F6DEC" w:rsidRPr="0035605C">
        <w:rPr>
          <w:rFonts w:cstheme="minorHAnsi"/>
        </w:rPr>
        <w:t>co-expression</w:t>
      </w:r>
      <w:r w:rsidR="001567B8" w:rsidRPr="0035605C">
        <w:rPr>
          <w:rFonts w:cstheme="minorHAnsi"/>
        </w:rPr>
        <w:t xml:space="preserve"> networks could indicate regulatory points for these modules of expression variation. </w:t>
      </w:r>
    </w:p>
    <w:p w14:paraId="1649A26E" w14:textId="2F4F173C" w:rsidR="00E65476" w:rsidRPr="0035605C" w:rsidRDefault="000D6131" w:rsidP="004441B7">
      <w:pPr>
        <w:spacing w:line="480" w:lineRule="auto"/>
        <w:ind w:firstLine="720"/>
        <w:rPr>
          <w:rFonts w:cstheme="minorHAnsi"/>
        </w:rPr>
      </w:pPr>
      <w:r w:rsidRPr="0035605C">
        <w:rPr>
          <w:rFonts w:cstheme="minorHAnsi"/>
        </w:rPr>
        <w:t xml:space="preserve">Among the 11 </w:t>
      </w:r>
      <w:r w:rsidRPr="0035605C">
        <w:rPr>
          <w:rFonts w:cstheme="minorHAnsi"/>
          <w:i/>
        </w:rPr>
        <w:t>B. cinerea</w:t>
      </w:r>
      <w:r w:rsidRPr="0035605C">
        <w:rPr>
          <w:rFonts w:cstheme="minorHAnsi"/>
        </w:rPr>
        <w:t xml:space="preserve"> hotspot </w:t>
      </w:r>
      <w:r w:rsidRPr="0035605C">
        <w:rPr>
          <w:rFonts w:cstheme="minorHAnsi"/>
          <w:i/>
        </w:rPr>
        <w:t>trans-</w:t>
      </w:r>
      <w:r w:rsidRPr="0035605C">
        <w:rPr>
          <w:rFonts w:cstheme="minorHAnsi"/>
        </w:rPr>
        <w:t xml:space="preserve">eQTL, </w:t>
      </w:r>
      <w:r w:rsidR="00575BD4" w:rsidRPr="0035605C">
        <w:rPr>
          <w:rFonts w:cstheme="minorHAnsi"/>
        </w:rPr>
        <w:t>three of these</w:t>
      </w:r>
      <w:r w:rsidR="00E56078" w:rsidRPr="0035605C">
        <w:rPr>
          <w:rFonts w:cstheme="minorHAnsi"/>
        </w:rPr>
        <w:t xml:space="preserve"> hotspot</w:t>
      </w:r>
      <w:r w:rsidR="00575BD4" w:rsidRPr="0035605C">
        <w:rPr>
          <w:rFonts w:cstheme="minorHAnsi"/>
        </w:rPr>
        <w:t xml:space="preserve"> genes are linked to lesion size variation across all tested </w:t>
      </w:r>
      <w:r w:rsidR="00575BD4" w:rsidRPr="0035605C">
        <w:rPr>
          <w:rFonts w:cstheme="minorHAnsi"/>
          <w:i/>
        </w:rPr>
        <w:t>A. thaliana</w:t>
      </w:r>
      <w:r w:rsidR="00575BD4" w:rsidRPr="0035605C">
        <w:rPr>
          <w:rFonts w:cstheme="minorHAnsi"/>
        </w:rPr>
        <w:t xml:space="preserve"> genotypes. </w:t>
      </w:r>
      <w:r w:rsidR="00CC1992" w:rsidRPr="0035605C">
        <w:rPr>
          <w:rFonts w:cstheme="minorHAnsi"/>
        </w:rPr>
        <w:t xml:space="preserve">A fourth gene is linked to </w:t>
      </w:r>
      <w:r w:rsidR="004F6474" w:rsidRPr="0035605C">
        <w:rPr>
          <w:rFonts w:cstheme="minorHAnsi"/>
        </w:rPr>
        <w:t xml:space="preserve">lesion size variation on </w:t>
      </w:r>
      <w:r w:rsidR="004F6474" w:rsidRPr="0035605C">
        <w:rPr>
          <w:rFonts w:cstheme="minorHAnsi"/>
        </w:rPr>
        <w:lastRenderedPageBreak/>
        <w:t xml:space="preserve">Col-0 </w:t>
      </w:r>
      <w:r w:rsidR="004F6474" w:rsidRPr="0035605C">
        <w:rPr>
          <w:rFonts w:cstheme="minorHAnsi"/>
          <w:i/>
        </w:rPr>
        <w:t>A. thaliana</w:t>
      </w:r>
      <w:r w:rsidR="004F6474" w:rsidRPr="0035605C">
        <w:rPr>
          <w:rFonts w:cstheme="minorHAnsi"/>
        </w:rPr>
        <w:t xml:space="preserve">. This gene is also linked to the major vesicle/ virulence network of </w:t>
      </w:r>
      <w:r w:rsidR="004F6474" w:rsidRPr="0035605C">
        <w:rPr>
          <w:rFonts w:cstheme="minorHAnsi"/>
          <w:i/>
        </w:rPr>
        <w:t xml:space="preserve">B. cinerea </w:t>
      </w:r>
      <w:r w:rsidR="008F6DEC" w:rsidRPr="0035605C">
        <w:rPr>
          <w:rFonts w:cstheme="minorHAnsi"/>
        </w:rPr>
        <w:t>co-expression</w:t>
      </w:r>
      <w:r w:rsidR="004F6474" w:rsidRPr="0035605C">
        <w:rPr>
          <w:rFonts w:cstheme="minorHAnsi"/>
        </w:rPr>
        <w:t xml:space="preserve"> on Col-0 </w:t>
      </w:r>
      <w:r w:rsidR="004F6474" w:rsidRPr="0035605C">
        <w:rPr>
          <w:rFonts w:cstheme="minorHAnsi"/>
          <w:i/>
        </w:rPr>
        <w:t>A. thaliana</w:t>
      </w:r>
      <w:r w:rsidR="005839D3" w:rsidRPr="0035605C">
        <w:rPr>
          <w:rFonts w:cstheme="minorHAnsi"/>
          <w:i/>
        </w:rPr>
        <w:t xml:space="preserve"> </w:t>
      </w:r>
      <w:r w:rsidR="00C21F4F" w:rsidRPr="0035605C">
        <w:rPr>
          <w:rFonts w:cstheme="minorHAnsi"/>
        </w:rPr>
        <w:fldChar w:fldCharType="begin"/>
      </w:r>
      <w:r w:rsidR="00C21F4F"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(Zhang, Corwin et al. 2018)</w:t>
      </w:r>
      <w:r w:rsidR="00C21F4F" w:rsidRPr="0035605C">
        <w:rPr>
          <w:rFonts w:cstheme="minorHAnsi"/>
        </w:rPr>
        <w:fldChar w:fldCharType="end"/>
      </w:r>
      <w:r w:rsidR="004F6474" w:rsidRPr="0035605C">
        <w:rPr>
          <w:rFonts w:cstheme="minorHAnsi"/>
        </w:rPr>
        <w:t xml:space="preserve">. </w:t>
      </w:r>
    </w:p>
    <w:p w14:paraId="15BAC61A" w14:textId="5F242AA4" w:rsidR="00B07520" w:rsidRPr="0035605C" w:rsidRDefault="001567B8" w:rsidP="004441B7">
      <w:pPr>
        <w:spacing w:line="480" w:lineRule="auto"/>
        <w:ind w:firstLine="720"/>
        <w:rPr>
          <w:rFonts w:cstheme="minorHAnsi"/>
        </w:rPr>
      </w:pPr>
      <w:r w:rsidRPr="0035605C">
        <w:rPr>
          <w:rFonts w:cstheme="minorHAnsi"/>
        </w:rPr>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 xml:space="preserve">eQTL hotspots were also linked to genes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 xml:space="preserve">eQTL hotspots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As such, we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p>
    <w:p w14:paraId="062FD5D2" w14:textId="77777777" w:rsidR="00FE1D89" w:rsidRPr="0035605C" w:rsidRDefault="00B07520" w:rsidP="001567B8">
      <w:pPr>
        <w:spacing w:line="480" w:lineRule="auto"/>
        <w:ind w:firstLine="720"/>
        <w:rPr>
          <w:rFonts w:cstheme="minorHAnsi"/>
        </w:rPr>
      </w:pPr>
      <w:r w:rsidRPr="0035605C">
        <w:rPr>
          <w:rFonts w:cstheme="minorHAnsi"/>
        </w:rPr>
        <w:t xml:space="preserve">Among the 11 </w:t>
      </w:r>
      <w:r w:rsidRPr="0035605C">
        <w:rPr>
          <w:rFonts w:cstheme="minorHAnsi"/>
          <w:i/>
        </w:rPr>
        <w:t>A. thaliana</w:t>
      </w:r>
      <w:r w:rsidRPr="0035605C">
        <w:rPr>
          <w:rFonts w:cstheme="minorHAnsi"/>
        </w:rPr>
        <w:t xml:space="preserve"> hotspot trans-eQTL, two of these genes are correlated to </w:t>
      </w:r>
      <w:r w:rsidRPr="0035605C">
        <w:rPr>
          <w:rFonts w:cstheme="minorHAnsi"/>
          <w:i/>
        </w:rPr>
        <w:t>B. cinerea</w:t>
      </w:r>
      <w:r w:rsidRPr="0035605C">
        <w:rPr>
          <w:rFonts w:cstheme="minorHAnsi"/>
        </w:rPr>
        <w:t xml:space="preserve"> lesion size across all tested </w:t>
      </w:r>
      <w:r w:rsidRPr="0035605C">
        <w:rPr>
          <w:rFonts w:cstheme="minorHAnsi"/>
          <w:i/>
        </w:rPr>
        <w:t xml:space="preserve">A. thaliana </w:t>
      </w:r>
      <w:r w:rsidRPr="0035605C">
        <w:rPr>
          <w:rFonts w:cstheme="minorHAnsi"/>
        </w:rPr>
        <w:t xml:space="preserve">genotypes, including immune pathway mutants. An additional gene is correlated with lesion size variation on Col-0 </w:t>
      </w:r>
      <w:r w:rsidRPr="0035605C">
        <w:rPr>
          <w:rFonts w:cstheme="minorHAnsi"/>
          <w:i/>
        </w:rPr>
        <w:t>A. thaliana</w:t>
      </w:r>
      <w:r w:rsidRPr="0035605C">
        <w:rPr>
          <w:rFonts w:cstheme="minorHAnsi"/>
        </w:rPr>
        <w:t xml:space="preserve">, and one on </w:t>
      </w:r>
      <w:r w:rsidRPr="0035605C">
        <w:rPr>
          <w:rFonts w:cstheme="minorHAnsi"/>
          <w:i/>
        </w:rPr>
        <w:t>coi1-1</w:t>
      </w:r>
      <w:r w:rsidRPr="0035605C">
        <w:rPr>
          <w:rFonts w:cstheme="minorHAnsi"/>
        </w:rPr>
        <w:t xml:space="preserve"> </w:t>
      </w:r>
      <w:r w:rsidRPr="0035605C">
        <w:rPr>
          <w:rFonts w:cstheme="minorHAnsi"/>
          <w:i/>
        </w:rPr>
        <w:t>A. thaliana.</w:t>
      </w:r>
      <w:r w:rsidR="001567B8" w:rsidRPr="0035605C">
        <w:rPr>
          <w:rFonts w:cstheme="minorHAnsi"/>
        </w:rPr>
        <w:t xml:space="preserve"> </w:t>
      </w:r>
    </w:p>
    <w:p w14:paraId="137B6A58" w14:textId="254FA9AB" w:rsidR="00B07520" w:rsidRPr="0035605C" w:rsidRDefault="001567B8" w:rsidP="001567B8">
      <w:pPr>
        <w:spacing w:line="480" w:lineRule="auto"/>
        <w:ind w:firstLine="720"/>
        <w:rPr>
          <w:rFonts w:cstheme="minorHAnsi"/>
        </w:rPr>
      </w:pP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w:t>
      </w:r>
      <w:r w:rsidR="00E65476" w:rsidRPr="0035605C">
        <w:rPr>
          <w:rFonts w:cstheme="minorHAnsi"/>
        </w:rPr>
        <w:t>from two major</w:t>
      </w:r>
      <w:r w:rsidRPr="0035605C">
        <w:rPr>
          <w:rFonts w:cstheme="minorHAnsi"/>
        </w:rPr>
        <w:t xml:space="preserve"> genotype-dependent </w:t>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networks when infected with</w:t>
      </w:r>
      <w:r w:rsidRPr="0035605C">
        <w:rPr>
          <w:rFonts w:cstheme="minorHAnsi"/>
          <w:i/>
        </w:rPr>
        <w:t xml:space="preserve"> B. cinerea </w:t>
      </w:r>
      <w:r w:rsidRPr="0035605C">
        <w:rPr>
          <w:rFonts w:cstheme="minorHAnsi"/>
        </w:rPr>
        <w:t xml:space="preserve">(Figure </w:t>
      </w:r>
      <w:r w:rsidR="00E56078" w:rsidRPr="0035605C">
        <w:rPr>
          <w:rFonts w:cstheme="minorHAnsi"/>
        </w:rPr>
        <w:t>N8</w:t>
      </w:r>
      <w:r w:rsidRPr="0035605C">
        <w:rPr>
          <w:rFonts w:cstheme="minorHAnsi"/>
        </w:rPr>
        <w:t xml:space="preserve">). These networks contain genes pointing to network function in </w:t>
      </w:r>
      <w:proofErr w:type="spellStart"/>
      <w:r w:rsidRPr="0035605C">
        <w:rPr>
          <w:rFonts w:cstheme="minorHAnsi"/>
        </w:rPr>
        <w:t>jasmonate</w:t>
      </w:r>
      <w:proofErr w:type="spellEnd"/>
      <w:r w:rsidRPr="0035605C">
        <w:rPr>
          <w:rFonts w:cstheme="minorHAnsi"/>
        </w:rPr>
        <w:t xml:space="preserve"> and salicylic acid signaling processes and camalexin biosynthesis (Network I), or photosynthesis in the host (Network IV). 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p>
    <w:p w14:paraId="3B89087B" w14:textId="742A88A4" w:rsidR="007E7466" w:rsidRPr="0035605C" w:rsidRDefault="00667AC5" w:rsidP="004441B7">
      <w:pPr>
        <w:spacing w:line="480" w:lineRule="auto"/>
        <w:ind w:firstLine="720"/>
        <w:rPr>
          <w:rFonts w:cstheme="minorHAnsi"/>
        </w:rPr>
      </w:pPr>
      <w:r w:rsidRPr="0035605C">
        <w:rPr>
          <w:rFonts w:cstheme="minorHAnsi"/>
        </w:rPr>
        <w:t xml:space="preserve">If these eQTL are modulating expression of many genes, and affecting lesion size, they may be major </w:t>
      </w:r>
      <w:r w:rsidRPr="0035605C">
        <w:rPr>
          <w:rFonts w:cstheme="minorHAnsi"/>
          <w:i/>
        </w:rPr>
        <w:t xml:space="preserve">B. cinerea </w:t>
      </w:r>
      <w:r w:rsidRPr="0035605C">
        <w:rPr>
          <w:rFonts w:cstheme="minorHAnsi"/>
        </w:rPr>
        <w:t xml:space="preserve">control points in the plant-pathogen interaction. </w:t>
      </w:r>
    </w:p>
    <w:p w14:paraId="1EC8F3FE" w14:textId="088E579F" w:rsidR="00FE1D89" w:rsidRPr="0035605C" w:rsidRDefault="00FE1D89" w:rsidP="004441B7">
      <w:pPr>
        <w:spacing w:line="480" w:lineRule="auto"/>
        <w:ind w:firstLine="720"/>
        <w:rPr>
          <w:rFonts w:cstheme="minorHAnsi"/>
        </w:rPr>
      </w:pPr>
      <w:r w:rsidRPr="0035605C">
        <w:rPr>
          <w:rFonts w:cstheme="minorHAnsi"/>
        </w:rPr>
        <w:t xml:space="preserve">We further examined functional annotation of the genes linked to our eQTL hotspots, to hypothesize mechanisms of regulation by these </w:t>
      </w:r>
      <w:proofErr w:type="spellStart"/>
      <w:r w:rsidRPr="0035605C">
        <w:rPr>
          <w:rFonts w:cstheme="minorHAnsi"/>
        </w:rPr>
        <w:t>hotSNPs</w:t>
      </w:r>
      <w:proofErr w:type="spellEnd"/>
      <w:r w:rsidRPr="0035605C">
        <w:rPr>
          <w:rFonts w:cstheme="minorHAnsi"/>
        </w:rPr>
        <w:t xml:space="preserve">. </w:t>
      </w:r>
    </w:p>
    <w:p w14:paraId="57C42635" w14:textId="3DA5A6D6" w:rsidR="00FE1D89" w:rsidRPr="0035605C" w:rsidRDefault="00FE1D89" w:rsidP="004441B7">
      <w:pPr>
        <w:spacing w:line="480" w:lineRule="auto"/>
        <w:ind w:firstLine="720"/>
        <w:rPr>
          <w:rFonts w:cstheme="minorHAnsi"/>
        </w:rPr>
      </w:pPr>
      <w:r w:rsidRPr="0035605C">
        <w:rPr>
          <w:rFonts w:cstheme="minorHAnsi"/>
        </w:rPr>
        <w:lastRenderedPageBreak/>
        <w:t xml:space="preserve">Many of the </w:t>
      </w:r>
      <w:r w:rsidRPr="0035605C">
        <w:rPr>
          <w:rFonts w:cstheme="minorHAnsi"/>
          <w:i/>
        </w:rPr>
        <w:t>B. cinerea</w:t>
      </w:r>
      <w:r w:rsidRPr="0035605C">
        <w:rPr>
          <w:rFonts w:cstheme="minorHAnsi"/>
        </w:rPr>
        <w:t xml:space="preserve"> genes targeted by the </w:t>
      </w:r>
      <w:proofErr w:type="spellStart"/>
      <w:r w:rsidRPr="0035605C">
        <w:rPr>
          <w:rFonts w:cstheme="minorHAnsi"/>
        </w:rPr>
        <w:t>hotSNPs</w:t>
      </w:r>
      <w:proofErr w:type="spellEnd"/>
      <w:r w:rsidRPr="0035605C">
        <w:rPr>
          <w:rFonts w:cstheme="minorHAnsi"/>
        </w:rPr>
        <w:t xml:space="preserve"> are enzymatic (34% of our list of annotated </w:t>
      </w:r>
      <w:proofErr w:type="spellStart"/>
      <w:r w:rsidRPr="0035605C">
        <w:rPr>
          <w:rFonts w:cstheme="minorHAnsi"/>
        </w:rPr>
        <w:t>hotSNP</w:t>
      </w:r>
      <w:proofErr w:type="spellEnd"/>
      <w:r w:rsidRPr="0035605C">
        <w:rPr>
          <w:rFonts w:cstheme="minorHAnsi"/>
        </w:rPr>
        <w:t xml:space="preserve"> target genes, 140/412) (Table N2). </w:t>
      </w:r>
      <w:r w:rsidR="002126A5" w:rsidRPr="0035605C">
        <w:rPr>
          <w:rFonts w:cstheme="minorHAnsi"/>
        </w:rPr>
        <w:t xml:space="preserve">These genes also include 11 transcription factors and two </w:t>
      </w:r>
      <w:r w:rsidR="00DC267C" w:rsidRPr="0035605C">
        <w:rPr>
          <w:rFonts w:cstheme="minorHAnsi"/>
        </w:rPr>
        <w:t xml:space="preserve">genes associated with virulence. </w:t>
      </w:r>
    </w:p>
    <w:p w14:paraId="6516CBDC" w14:textId="77777777" w:rsidR="00031EA7" w:rsidRPr="0035605C" w:rsidRDefault="00031EA7" w:rsidP="00031EA7">
      <w:pPr>
        <w:spacing w:line="480" w:lineRule="auto"/>
        <w:rPr>
          <w:rFonts w:cstheme="minorHAnsi"/>
          <w:b/>
        </w:rPr>
      </w:pPr>
      <w:r w:rsidRPr="0035605C">
        <w:rPr>
          <w:rFonts w:cstheme="minorHAnsi"/>
          <w:b/>
        </w:rPr>
        <w:t>DISCUSSION</w:t>
      </w:r>
    </w:p>
    <w:p w14:paraId="3697AB5D" w14:textId="47666090" w:rsidR="00031EA7" w:rsidRDefault="00031EA7" w:rsidP="00031EA7">
      <w:pPr>
        <w:spacing w:line="480" w:lineRule="auto"/>
        <w:rPr>
          <w:rFonts w:cstheme="minorHAnsi"/>
          <w:b/>
        </w:rPr>
      </w:pPr>
      <w:r w:rsidRPr="0035605C">
        <w:rPr>
          <w:rFonts w:cstheme="minorHAnsi"/>
          <w:b/>
        </w:rPr>
        <w:t xml:space="preserve">Dominance of </w:t>
      </w:r>
      <w:r w:rsidRPr="0035605C">
        <w:rPr>
          <w:rFonts w:cstheme="minorHAnsi"/>
          <w:b/>
          <w:i/>
        </w:rPr>
        <w:t>trans</w:t>
      </w:r>
      <w:r w:rsidRPr="0035605C">
        <w:rPr>
          <w:rFonts w:cstheme="minorHAnsi"/>
          <w:b/>
        </w:rPr>
        <w:t xml:space="preserve">-eQTL over </w:t>
      </w:r>
      <w:r w:rsidRPr="0035605C">
        <w:rPr>
          <w:rFonts w:cstheme="minorHAnsi"/>
          <w:b/>
          <w:i/>
        </w:rPr>
        <w:t>cis</w:t>
      </w:r>
      <w:r w:rsidRPr="0035605C">
        <w:rPr>
          <w:rFonts w:cstheme="minorHAnsi"/>
          <w:b/>
        </w:rPr>
        <w:t>-eQTL patterns</w:t>
      </w:r>
    </w:p>
    <w:p w14:paraId="32F24CCB" w14:textId="4E4A3D5F" w:rsidR="00287DA2" w:rsidRDefault="00287DA2" w:rsidP="00287DA2">
      <w:pPr>
        <w:spacing w:line="480" w:lineRule="auto"/>
        <w:ind w:firstLine="720"/>
        <w:rPr>
          <w:rFonts w:cstheme="minorHAnsi"/>
        </w:rPr>
      </w:pPr>
      <w:r>
        <w:rPr>
          <w:rFonts w:cstheme="minorHAnsi"/>
        </w:rPr>
        <w:t xml:space="preserve">Both the genome-wide patterns of eQTL and the network-level focus on haplotype structure and polymorphisms find a signal of SNPs tagging many </w:t>
      </w:r>
      <w:r w:rsidRPr="00287DA2">
        <w:rPr>
          <w:rFonts w:cstheme="minorHAnsi"/>
          <w:i/>
        </w:rPr>
        <w:t>trans</w:t>
      </w:r>
      <w:r>
        <w:rPr>
          <w:rFonts w:cstheme="minorHAnsi"/>
        </w:rPr>
        <w:t xml:space="preserve">-eQTL and few </w:t>
      </w:r>
      <w:r w:rsidRPr="00287DA2">
        <w:rPr>
          <w:rFonts w:cstheme="minorHAnsi"/>
          <w:i/>
        </w:rPr>
        <w:t>cis</w:t>
      </w:r>
      <w:r>
        <w:rPr>
          <w:rFonts w:cstheme="minorHAnsi"/>
        </w:rPr>
        <w:t>-eQTL in this study.</w:t>
      </w:r>
      <w:r w:rsidR="0081302F">
        <w:rPr>
          <w:rFonts w:cstheme="minorHAnsi"/>
        </w:rPr>
        <w:t xml:space="preserve"> Network-level focus suggests that many of the cis-acting loci are better detected through presence/ absence polymorphisms; future eQTL studies within </w:t>
      </w:r>
      <w:r w:rsidR="0081302F" w:rsidRPr="0081302F">
        <w:rPr>
          <w:rFonts w:cstheme="minorHAnsi"/>
          <w:i/>
        </w:rPr>
        <w:t xml:space="preserve">B. cinerea </w:t>
      </w:r>
      <w:r w:rsidR="0081302F">
        <w:rPr>
          <w:rFonts w:cstheme="minorHAnsi"/>
        </w:rPr>
        <w:t xml:space="preserve">would benefit from the use of both SNP and presence/ absence polymorphism data. </w:t>
      </w:r>
      <w:r w:rsidR="00ED321A">
        <w:rPr>
          <w:rFonts w:cstheme="minorHAnsi"/>
        </w:rPr>
        <w:t xml:space="preserve">Some studies have found this pattern </w:t>
      </w:r>
      <w:r w:rsidR="0081302F">
        <w:rPr>
          <w:rFonts w:cstheme="minorHAnsi"/>
        </w:rPr>
        <w:t xml:space="preserve">of dominant </w:t>
      </w:r>
      <w:r w:rsidR="0081302F" w:rsidRPr="0081302F">
        <w:rPr>
          <w:rFonts w:cstheme="minorHAnsi"/>
          <w:i/>
        </w:rPr>
        <w:t>trans</w:t>
      </w:r>
      <w:r w:rsidR="0081302F">
        <w:rPr>
          <w:rFonts w:cstheme="minorHAnsi"/>
        </w:rPr>
        <w:t xml:space="preserve">-effects </w:t>
      </w:r>
      <w:r w:rsidR="00ED321A">
        <w:rPr>
          <w:rFonts w:cstheme="minorHAnsi"/>
        </w:rPr>
        <w:t xml:space="preserve">as well … </w:t>
      </w:r>
      <w:r>
        <w:rPr>
          <w:rFonts w:cstheme="minorHAnsi"/>
        </w:rPr>
        <w:t>XXX</w:t>
      </w:r>
    </w:p>
    <w:p w14:paraId="6F17944B" w14:textId="3DD5A9E8" w:rsidR="00ED321A" w:rsidRPr="004B1431" w:rsidRDefault="004B1431" w:rsidP="00ED321A">
      <w:pPr>
        <w:spacing w:line="480" w:lineRule="auto"/>
        <w:ind w:firstLine="720"/>
        <w:rPr>
          <w:rFonts w:cstheme="minorHAnsi"/>
        </w:rPr>
      </w:pPr>
      <w:r>
        <w:rPr>
          <w:rFonts w:cstheme="minorHAnsi"/>
        </w:rPr>
        <w:t xml:space="preserve">Previous co-expression studies in </w:t>
      </w:r>
      <w:r w:rsidRPr="00D369C1">
        <w:rPr>
          <w:rFonts w:cstheme="minorHAnsi"/>
          <w:i/>
        </w:rPr>
        <w:t>B. cinerea</w:t>
      </w:r>
      <w:r>
        <w:rPr>
          <w:rFonts w:cstheme="minorHAnsi"/>
        </w:rPr>
        <w:t xml:space="preserve"> also identified five major co-expression networks with genes disbursed across the genome of</w:t>
      </w:r>
      <w:r w:rsidRPr="00D369C1">
        <w:rPr>
          <w:rFonts w:cstheme="minorHAnsi"/>
          <w:i/>
        </w:rPr>
        <w:t xml:space="preserve"> B. cinerea </w:t>
      </w:r>
      <w:r>
        <w:rPr>
          <w:rFonts w:cstheme="minorHAnsi"/>
        </w:rPr>
        <w:t xml:space="preserve">{Zhang 2018}. This provides additional evidence for trans-regulation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 our</w:t>
      </w:r>
      <w:proofErr w:type="gramEnd"/>
      <w:r>
        <w:rPr>
          <w:rFonts w:cstheme="minorHAnsi"/>
        </w:rPr>
        <w:t xml:space="preserve"> eQTL hotspots contained many genes from the trans-GCNs (vesicle/virulence, translation/growth, exocytosis regulation, peptidase) but none of the cis-GCNs containing tandem gene clusters. </w:t>
      </w:r>
    </w:p>
    <w:p w14:paraId="7395E39A" w14:textId="26C893E7" w:rsidR="00031EA7" w:rsidRDefault="00031EA7" w:rsidP="00031EA7">
      <w:pPr>
        <w:spacing w:line="480" w:lineRule="auto"/>
        <w:rPr>
          <w:rFonts w:cstheme="minorHAnsi"/>
          <w:b/>
        </w:rPr>
      </w:pPr>
      <w:r w:rsidRPr="0035605C">
        <w:rPr>
          <w:rFonts w:cstheme="minorHAnsi"/>
          <w:b/>
        </w:rPr>
        <w:t xml:space="preserve">Cross-species </w:t>
      </w:r>
      <w:r w:rsidRPr="0035605C">
        <w:rPr>
          <w:rFonts w:cstheme="minorHAnsi"/>
          <w:b/>
          <w:i/>
        </w:rPr>
        <w:t>trans</w:t>
      </w:r>
      <w:r w:rsidRPr="0035605C">
        <w:rPr>
          <w:rFonts w:cstheme="minorHAnsi"/>
          <w:b/>
        </w:rPr>
        <w:t>-eQTL patterns</w:t>
      </w:r>
    </w:p>
    <w:p w14:paraId="77DEC01C" w14:textId="4AD33363" w:rsidR="00265CFA" w:rsidRDefault="00265CFA" w:rsidP="00031EA7">
      <w:pPr>
        <w:spacing w:line="480" w:lineRule="auto"/>
        <w:rPr>
          <w:rFonts w:cstheme="minorHAnsi"/>
        </w:rPr>
      </w:pPr>
      <w:r>
        <w:rPr>
          <w:rFonts w:cstheme="minorHAnsi"/>
        </w:rPr>
        <w:t>Work by other groups has termed these loci trans-species eQTL (</w:t>
      </w:r>
      <w:proofErr w:type="spellStart"/>
      <w:r>
        <w:rPr>
          <w:rFonts w:cstheme="minorHAnsi"/>
        </w:rPr>
        <w:t>ts</w:t>
      </w:r>
      <w:proofErr w:type="spellEnd"/>
      <w:r>
        <w:rPr>
          <w:rFonts w:cstheme="minorHAnsi"/>
        </w:rPr>
        <w:t xml:space="preserve">-eQTL) and hotspots of these loci as Host Expression Modulators (HEM) {Wu 2015; Guo 2017}. </w:t>
      </w:r>
    </w:p>
    <w:p w14:paraId="23674CAF" w14:textId="39220246" w:rsidR="004F7DB5" w:rsidRDefault="004F7DB5" w:rsidP="00031EA7">
      <w:pPr>
        <w:spacing w:line="480" w:lineRule="auto"/>
        <w:rPr>
          <w:rFonts w:cstheme="minorHAnsi"/>
        </w:rPr>
      </w:pPr>
      <w:r>
        <w:rPr>
          <w:rFonts w:cstheme="minorHAnsi"/>
        </w:rPr>
        <w:t>Previous studies have identified a small subset of parasite chromosomes that interact with the host genome (</w:t>
      </w:r>
      <w:proofErr w:type="spellStart"/>
      <w:r>
        <w:rPr>
          <w:rFonts w:cstheme="minorHAnsi"/>
        </w:rPr>
        <w:t>i</w:t>
      </w:r>
      <w:proofErr w:type="spellEnd"/>
      <w:r>
        <w:rPr>
          <w:rFonts w:cstheme="minorHAnsi"/>
        </w:rPr>
        <w:t>-chromosomes)</w:t>
      </w:r>
      <w:r w:rsidR="00071F21">
        <w:rPr>
          <w:rFonts w:cstheme="minorHAnsi"/>
        </w:rPr>
        <w:t xml:space="preserve">, even though the affected plant genes are dispersed across the host genome {Guo 2017}. However, in </w:t>
      </w:r>
      <w:r>
        <w:rPr>
          <w:rFonts w:cstheme="minorHAnsi"/>
        </w:rPr>
        <w:t xml:space="preserve">the case of </w:t>
      </w:r>
      <w:r w:rsidRPr="00395C25">
        <w:rPr>
          <w:rFonts w:cstheme="minorHAnsi"/>
          <w:i/>
        </w:rPr>
        <w:t>B. cinerea</w:t>
      </w:r>
      <w:r>
        <w:rPr>
          <w:rFonts w:cstheme="minorHAnsi"/>
        </w:rPr>
        <w:t xml:space="preserve">, </w:t>
      </w:r>
      <w:r w:rsidR="00395C25">
        <w:rPr>
          <w:rFonts w:cstheme="minorHAnsi"/>
        </w:rPr>
        <w:t xml:space="preserve">half the chromosomes in the genome appear to harbor </w:t>
      </w:r>
      <w:r w:rsidR="00395C25">
        <w:rPr>
          <w:rFonts w:cstheme="minorHAnsi"/>
        </w:rPr>
        <w:lastRenderedPageBreak/>
        <w:t xml:space="preserve">one or more loci with expression modulation of </w:t>
      </w:r>
      <w:r w:rsidR="00395C25" w:rsidRPr="00395C25">
        <w:rPr>
          <w:rFonts w:cstheme="minorHAnsi"/>
          <w:i/>
        </w:rPr>
        <w:t>A. thaliana</w:t>
      </w:r>
      <w:r w:rsidR="00395C25">
        <w:rPr>
          <w:rFonts w:cstheme="minorHAnsi"/>
        </w:rPr>
        <w:t xml:space="preserve"> genes. Expanding analysis to additional hosts may reveal specific chromosomes with more common expression modulation effects. </w:t>
      </w:r>
    </w:p>
    <w:p w14:paraId="738997F8" w14:textId="5121C1C4" w:rsidR="00573768" w:rsidRDefault="00573768" w:rsidP="00031EA7">
      <w:pPr>
        <w:spacing w:line="480" w:lineRule="auto"/>
        <w:rPr>
          <w:rFonts w:cstheme="minorHAnsi"/>
        </w:rPr>
      </w:pPr>
      <w:r>
        <w:rPr>
          <w:rFonts w:cstheme="minorHAnsi"/>
        </w:rPr>
        <w:t xml:space="preserve">Within our analysis, each of the A. thaliana gene expression profiles was uniquely linked to a single </w:t>
      </w:r>
      <w:proofErr w:type="spellStart"/>
      <w:r>
        <w:rPr>
          <w:rFonts w:cstheme="minorHAnsi"/>
        </w:rPr>
        <w:t>hotSNP</w:t>
      </w:r>
      <w:proofErr w:type="spellEnd"/>
      <w:r>
        <w:rPr>
          <w:rFonts w:cstheme="minorHAnsi"/>
        </w:rPr>
        <w:t xml:space="preserve"> in </w:t>
      </w:r>
      <w:r w:rsidRPr="00573768">
        <w:rPr>
          <w:rFonts w:cstheme="minorHAnsi"/>
          <w:i/>
        </w:rPr>
        <w:t>B. cinerea</w:t>
      </w:r>
      <w:r>
        <w:rPr>
          <w:rFonts w:cstheme="minorHAnsi"/>
        </w:rPr>
        <w:t xml:space="preserve">. Similarly, the system of (nematode </w:t>
      </w:r>
      <w:proofErr w:type="gramStart"/>
      <w:r>
        <w:rPr>
          <w:rFonts w:cstheme="minorHAnsi"/>
        </w:rPr>
        <w:t>spp. )</w:t>
      </w:r>
      <w:proofErr w:type="gramEnd"/>
      <w:r>
        <w:rPr>
          <w:rFonts w:cstheme="minorHAnsi"/>
        </w:rPr>
        <w:t xml:space="preserve"> x Medicago </w:t>
      </w:r>
      <w:proofErr w:type="spellStart"/>
      <w:r>
        <w:rPr>
          <w:rFonts w:cstheme="minorHAnsi"/>
        </w:rPr>
        <w:t>truncatula</w:t>
      </w:r>
      <w:proofErr w:type="spellEnd"/>
      <w:r>
        <w:rPr>
          <w:rFonts w:cstheme="minorHAnsi"/>
        </w:rPr>
        <w:t xml:space="preserve">, each host expression profile was explained by only a single major-effect pathogen locus {Guo 2017}. </w:t>
      </w:r>
      <w:r w:rsidR="00071F21">
        <w:rPr>
          <w:rFonts w:cstheme="minorHAnsi"/>
        </w:rPr>
        <w:t xml:space="preserve">This may suggest one-to-one interactions between the host and pathogen genomes, not at the gene-to-gene level as seen for specialist pathogen systems, but at the gene-to-network level. Interestingly, while the expression modulation of individual host transcripts is polygenic, this variation may be dominated by only a single hotspot eQTL. </w:t>
      </w:r>
    </w:p>
    <w:p w14:paraId="5D87E244" w14:textId="77777777" w:rsidR="00FA26B4" w:rsidRDefault="00FA26B4" w:rsidP="00FA26B4">
      <w:pPr>
        <w:spacing w:line="480" w:lineRule="auto"/>
        <w:rPr>
          <w:rFonts w:cstheme="minorHAnsi"/>
        </w:rPr>
      </w:pPr>
      <w:r>
        <w:rPr>
          <w:rFonts w:cstheme="minorHAnsi"/>
        </w:rPr>
        <w:tab/>
        <w:t>Genes within the same host network oft</w:t>
      </w:r>
      <w:bookmarkStart w:id="15" w:name="_GoBack"/>
      <w:bookmarkEnd w:id="15"/>
      <w:r>
        <w:rPr>
          <w:rFonts w:cstheme="minorHAnsi"/>
        </w:rPr>
        <w:t xml:space="preserve">en share eQTL in the pathogen, as observed in previous studies of host-pathogen interspecific eQTL {Wu 2015}. </w:t>
      </w:r>
    </w:p>
    <w:p w14:paraId="17136149" w14:textId="38F4A01A" w:rsidR="00FA26B4" w:rsidRPr="00265CFA" w:rsidRDefault="00683D60" w:rsidP="00031EA7">
      <w:pPr>
        <w:spacing w:line="480" w:lineRule="auto"/>
        <w:rPr>
          <w:rFonts w:cstheme="minorHAnsi"/>
        </w:rPr>
      </w:pPr>
      <w:r>
        <w:rPr>
          <w:rFonts w:cstheme="minorHAnsi"/>
        </w:rPr>
        <w:t xml:space="preserve">Overarching pattern of polygenicity; both the host and pathogen appear to draw from extensive genetic variation to determine disease outcomes. </w:t>
      </w:r>
    </w:p>
    <w:p w14:paraId="3A41DBF0" w14:textId="3088FD7E" w:rsidR="00AE61F4" w:rsidRDefault="00AE61F4" w:rsidP="00031EA7">
      <w:pPr>
        <w:spacing w:line="480" w:lineRule="auto"/>
        <w:rPr>
          <w:rFonts w:cstheme="minorHAnsi"/>
        </w:rPr>
      </w:pPr>
      <w:r>
        <w:rPr>
          <w:rFonts w:cstheme="minorHAnsi"/>
        </w:rPr>
        <w:t xml:space="preserve">Can be interpreted as direct or indirect effects. </w:t>
      </w:r>
    </w:p>
    <w:p w14:paraId="236F536B" w14:textId="48F00021" w:rsidR="00AA7054" w:rsidRDefault="00AA7054" w:rsidP="00031EA7">
      <w:pPr>
        <w:spacing w:line="480" w:lineRule="auto"/>
        <w:rPr>
          <w:rFonts w:cstheme="minorHAnsi"/>
        </w:rPr>
      </w:pPr>
      <w:r>
        <w:rPr>
          <w:rFonts w:cstheme="minorHAnsi"/>
        </w:rPr>
        <w:t>One mechanism: pathogen eQTL may produce phytotoxins with strong host responses.</w:t>
      </w:r>
      <w:r w:rsidR="00AE61F4">
        <w:rPr>
          <w:rFonts w:cstheme="minorHAnsi"/>
        </w:rPr>
        <w:t xml:space="preserve"> </w:t>
      </w:r>
    </w:p>
    <w:p w14:paraId="1A4D53D2" w14:textId="3CE47E4E" w:rsidR="00AE61F4" w:rsidRDefault="00AE61F4" w:rsidP="00031EA7">
      <w:pPr>
        <w:spacing w:line="480" w:lineRule="auto"/>
        <w:rPr>
          <w:rFonts w:cstheme="minorHAnsi"/>
        </w:rPr>
      </w:pPr>
      <w:r>
        <w:rPr>
          <w:rFonts w:cstheme="minorHAnsi"/>
        </w:rPr>
        <w:t xml:space="preserve">Indirect mechanism: a transcription factor in B. cinerea may control a pathway for a secreted toxin, causing expression responses in A. thaliana. The interpretation is dependent on which genes are linked to the variation in the TF genes. </w:t>
      </w:r>
    </w:p>
    <w:p w14:paraId="19E0E048" w14:textId="77777777" w:rsidR="00D25BE3" w:rsidRDefault="00D25BE3" w:rsidP="00D25BE3">
      <w:pPr>
        <w:spacing w:line="480" w:lineRule="auto"/>
        <w:rPr>
          <w:rFonts w:cstheme="minorHAnsi"/>
        </w:rPr>
      </w:pPr>
      <w:r>
        <w:rPr>
          <w:rFonts w:cstheme="minorHAnsi"/>
        </w:rPr>
        <w:tab/>
        <w:t>Future directions: eQTL direction and magnitude of effect on targets?</w:t>
      </w:r>
    </w:p>
    <w:p w14:paraId="6308E56C" w14:textId="77777777" w:rsidR="00D25BE3" w:rsidRDefault="00D25BE3" w:rsidP="00D25BE3">
      <w:pPr>
        <w:spacing w:line="480" w:lineRule="auto"/>
        <w:rPr>
          <w:rFonts w:cstheme="minorHAnsi"/>
        </w:rPr>
      </w:pPr>
      <w:r>
        <w:rPr>
          <w:rFonts w:cstheme="minorHAnsi"/>
        </w:rPr>
        <w:tab/>
        <w:t>Directionality- is pathogen targeting these host networks, or is host countering pathogen attacks?</w:t>
      </w:r>
    </w:p>
    <w:p w14:paraId="67565412" w14:textId="77777777" w:rsidR="00D25BE3" w:rsidRDefault="00D25BE3" w:rsidP="00D25BE3">
      <w:pPr>
        <w:spacing w:line="480" w:lineRule="auto"/>
        <w:rPr>
          <w:rFonts w:cstheme="minorHAnsi"/>
        </w:rPr>
      </w:pPr>
      <w:r>
        <w:rPr>
          <w:rFonts w:cstheme="minorHAnsi"/>
        </w:rPr>
        <w:lastRenderedPageBreak/>
        <w:t>Host immunity can alter B. cinerea expression response</w:t>
      </w:r>
    </w:p>
    <w:p w14:paraId="75E42FB2" w14:textId="41DD854E" w:rsidR="00D25BE3" w:rsidRDefault="00D25BE3" w:rsidP="00D25BE3">
      <w:pPr>
        <w:spacing w:line="480" w:lineRule="auto"/>
        <w:rPr>
          <w:rFonts w:cstheme="minorHAnsi"/>
        </w:rPr>
      </w:pPr>
      <w:r>
        <w:rPr>
          <w:rFonts w:cstheme="minorHAnsi"/>
        </w:rPr>
        <w:tab/>
        <w:t>B. cinerea can modify virulence strategy in response to host</w:t>
      </w:r>
    </w:p>
    <w:p w14:paraId="6A4FD0D5" w14:textId="7CDCD04E" w:rsidR="002B6D7A" w:rsidRDefault="002B6D7A" w:rsidP="00D25BE3">
      <w:pPr>
        <w:spacing w:line="480" w:lineRule="auto"/>
        <w:rPr>
          <w:rFonts w:cstheme="minorHAnsi"/>
        </w:rPr>
      </w:pPr>
      <w:r>
        <w:rPr>
          <w:rFonts w:cstheme="minorHAnsi"/>
        </w:rPr>
        <w:t xml:space="preserve">Changes in mRNA level could be attributed to the expression levels of individual genes across net cell population, or a change in the distribution of cell types within the population. </w:t>
      </w:r>
    </w:p>
    <w:p w14:paraId="3E30409D" w14:textId="0A16AD6B" w:rsidR="002B6D7A" w:rsidRPr="0035605C" w:rsidRDefault="002B6D7A" w:rsidP="00D25BE3">
      <w:pPr>
        <w:spacing w:line="480" w:lineRule="auto"/>
        <w:rPr>
          <w:rFonts w:cstheme="minorHAnsi"/>
        </w:rPr>
      </w:pPr>
      <w:r>
        <w:rPr>
          <w:rFonts w:cstheme="minorHAnsi"/>
        </w:rPr>
        <w:t xml:space="preserve">These pathways may identify novel receptors and adaptors in the pattern recognition and signal transduction pathways across interacting organisms. </w:t>
      </w:r>
    </w:p>
    <w:p w14:paraId="24CE5007" w14:textId="77777777" w:rsidR="00D25BE3" w:rsidRPr="00AA7054" w:rsidRDefault="00D25BE3" w:rsidP="00031EA7">
      <w:pPr>
        <w:spacing w:line="480" w:lineRule="auto"/>
        <w:rPr>
          <w:rFonts w:cstheme="minorHAnsi"/>
        </w:rPr>
      </w:pPr>
    </w:p>
    <w:p w14:paraId="2F0339D6" w14:textId="3608BA98" w:rsidR="004B1431" w:rsidRDefault="004B1431" w:rsidP="00031EA7">
      <w:pPr>
        <w:spacing w:line="480" w:lineRule="auto"/>
        <w:rPr>
          <w:rFonts w:cstheme="minorHAnsi"/>
          <w:b/>
        </w:rPr>
      </w:pPr>
      <w:r>
        <w:rPr>
          <w:rFonts w:cstheme="minorHAnsi"/>
          <w:b/>
        </w:rPr>
        <w:t>Bot/ boa</w:t>
      </w:r>
      <w:r w:rsidR="0081302F">
        <w:rPr>
          <w:rFonts w:cstheme="minorHAnsi"/>
          <w:b/>
        </w:rPr>
        <w:t>/ net5</w:t>
      </w:r>
    </w:p>
    <w:p w14:paraId="6BA65B6B" w14:textId="58B3EBBD" w:rsidR="004B1431" w:rsidRPr="004B1431" w:rsidRDefault="004B1431" w:rsidP="00031EA7">
      <w:pPr>
        <w:spacing w:line="480" w:lineRule="auto"/>
        <w:rPr>
          <w:rFonts w:cstheme="minorHAnsi"/>
        </w:rPr>
      </w:pPr>
      <w:r>
        <w:rPr>
          <w:rFonts w:cstheme="minorHAnsi"/>
        </w:rPr>
        <w:t xml:space="preserve">BOT biosynthetic GCN is comprised of tandemly clustered genes, suggesting cis- regulation. Isolate 94.4 lacks the BOT pathway, 19 isolates lack the BOA pathway, 24 isolates lack the cyclic peptide pathway {Zhang 2018}. </w:t>
      </w:r>
    </w:p>
    <w:p w14:paraId="58497C76" w14:textId="6314C62B" w:rsidR="00031EA7" w:rsidRPr="0035605C" w:rsidRDefault="00031EA7" w:rsidP="00031EA7">
      <w:pPr>
        <w:spacing w:line="480" w:lineRule="auto"/>
        <w:rPr>
          <w:rFonts w:cstheme="minorHAnsi"/>
          <w:b/>
        </w:rPr>
      </w:pPr>
      <w:r w:rsidRPr="0035605C">
        <w:rPr>
          <w:rFonts w:cstheme="minorHAnsi"/>
          <w:b/>
        </w:rPr>
        <w:t xml:space="preserve">Potential mechanisms of eQTL </w:t>
      </w:r>
      <w:proofErr w:type="spellStart"/>
      <w:r w:rsidRPr="0035605C">
        <w:rPr>
          <w:rFonts w:cstheme="minorHAnsi"/>
          <w:b/>
        </w:rPr>
        <w:t>hotSNPs</w:t>
      </w:r>
      <w:proofErr w:type="spellEnd"/>
    </w:p>
    <w:p w14:paraId="16389BE7" w14:textId="77777777" w:rsidR="00031EA7" w:rsidRPr="0035605C" w:rsidRDefault="00031EA7" w:rsidP="00031EA7">
      <w:pPr>
        <w:spacing w:line="480" w:lineRule="auto"/>
        <w:rPr>
          <w:rFonts w:cstheme="minorHAnsi"/>
        </w:rPr>
      </w:pPr>
      <w:r w:rsidRPr="0035605C">
        <w:rPr>
          <w:rFonts w:cstheme="minorHAnsi"/>
          <w:b/>
        </w:rPr>
        <w:tab/>
      </w:r>
      <w:r w:rsidRPr="0035605C">
        <w:rPr>
          <w:rFonts w:cstheme="minorHAnsi"/>
        </w:rPr>
        <w:t>The 12</w:t>
      </w:r>
      <w:r w:rsidRPr="0035605C">
        <w:rPr>
          <w:rFonts w:cstheme="minorHAnsi"/>
          <w:i/>
        </w:rPr>
        <w:t xml:space="preserve"> A. thaliana </w:t>
      </w:r>
      <w:proofErr w:type="spellStart"/>
      <w:r w:rsidRPr="0035605C">
        <w:rPr>
          <w:rFonts w:cstheme="minorHAnsi"/>
        </w:rPr>
        <w:t>hotSNPs</w:t>
      </w:r>
      <w:proofErr w:type="spellEnd"/>
      <w:r w:rsidRPr="0035605C">
        <w:rPr>
          <w:rFonts w:cstheme="minorHAnsi"/>
        </w:rPr>
        <w:t xml:space="preserve"> were annotated to 11 gene functions (Table N1). Among these, 4 were enzymatic, including a glucose/ </w:t>
      </w:r>
      <w:proofErr w:type="spellStart"/>
      <w:r w:rsidRPr="0035605C">
        <w:rPr>
          <w:rFonts w:cstheme="minorHAnsi"/>
        </w:rPr>
        <w:t>ribitol</w:t>
      </w:r>
      <w:proofErr w:type="spellEnd"/>
      <w:r w:rsidRPr="0035605C">
        <w:rPr>
          <w:rFonts w:cstheme="minorHAnsi"/>
        </w:rPr>
        <w:t xml:space="preserve"> dehydrogenase and a glycoside hydrolase. These </w:t>
      </w:r>
      <w:r w:rsidRPr="0035605C">
        <w:rPr>
          <w:rFonts w:cstheme="minorHAnsi"/>
          <w:i/>
        </w:rPr>
        <w:t xml:space="preserve">B. cinerea </w:t>
      </w:r>
      <w:r w:rsidRPr="0035605C">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w:t>
      </w:r>
      <w:proofErr w:type="spellStart"/>
      <w:r w:rsidRPr="0035605C">
        <w:rPr>
          <w:rFonts w:cstheme="minorHAnsi"/>
        </w:rPr>
        <w:t>hotSNP</w:t>
      </w:r>
      <w:proofErr w:type="spellEnd"/>
      <w:r w:rsidRPr="0035605C">
        <w:rPr>
          <w:rFonts w:cstheme="minorHAnsi"/>
        </w:rPr>
        <w:t xml:space="preserve"> is annotated to a secreted glycoside hydrolase, which may directly interact with the host metabolism. Either mechanism would likely stimulate major host responses and thus an expression response (Bcin16g01950, glycoside hydrolase, family 63). Among the 13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4 were annotated to </w:t>
      </w:r>
      <w:r w:rsidRPr="0035605C">
        <w:rPr>
          <w:rFonts w:cstheme="minorHAnsi"/>
          <w:i/>
        </w:rPr>
        <w:t xml:space="preserve">B. cinerea </w:t>
      </w:r>
      <w:r w:rsidRPr="0035605C">
        <w:rPr>
          <w:rFonts w:cstheme="minorHAnsi"/>
        </w:rPr>
        <w:t xml:space="preserve">enzymes (Table N1). Further, the targets of these </w:t>
      </w:r>
      <w:proofErr w:type="spellStart"/>
      <w:r w:rsidRPr="0035605C">
        <w:rPr>
          <w:rFonts w:cstheme="minorHAnsi"/>
        </w:rPr>
        <w:t>hotSNPs</w:t>
      </w:r>
      <w:proofErr w:type="spellEnd"/>
      <w:r w:rsidRPr="0035605C">
        <w:rPr>
          <w:rFonts w:cstheme="minorHAnsi"/>
        </w:rPr>
        <w:t xml:space="preserve"> are often enzymes (Table N2). </w:t>
      </w:r>
      <w:r w:rsidRPr="0035605C">
        <w:rPr>
          <w:rFonts w:cstheme="minorHAnsi"/>
        </w:rPr>
        <w:lastRenderedPageBreak/>
        <w:t xml:space="preserve">These </w:t>
      </w:r>
      <w:proofErr w:type="spellStart"/>
      <w:r w:rsidRPr="0035605C">
        <w:rPr>
          <w:rFonts w:cstheme="minorHAnsi"/>
        </w:rPr>
        <w:t>hotSNP</w:t>
      </w:r>
      <w:proofErr w:type="spellEnd"/>
      <w:r w:rsidRPr="0035605C">
        <w:rPr>
          <w:rFonts w:cstheme="minorHAnsi"/>
        </w:rPr>
        <w:t xml:space="preserve"> enzymes may alter major branches of the </w:t>
      </w:r>
      <w:r w:rsidRPr="0035605C">
        <w:rPr>
          <w:rFonts w:cstheme="minorHAnsi"/>
          <w:i/>
        </w:rPr>
        <w:t xml:space="preserve">B. cinerea </w:t>
      </w:r>
      <w:r w:rsidRPr="0035605C">
        <w:rPr>
          <w:rFonts w:cstheme="minorHAnsi"/>
        </w:rPr>
        <w:t xml:space="preserve">metabolic pathways active during the infection of </w:t>
      </w:r>
      <w:r w:rsidRPr="0035605C">
        <w:rPr>
          <w:rFonts w:cstheme="minorHAnsi"/>
          <w:i/>
        </w:rPr>
        <w:t>A. thaliana</w:t>
      </w:r>
      <w:r w:rsidRPr="0035605C">
        <w:rPr>
          <w:rFonts w:cstheme="minorHAnsi"/>
        </w:rPr>
        <w:t xml:space="preserve">. </w:t>
      </w:r>
    </w:p>
    <w:p w14:paraId="14C1A903" w14:textId="77777777" w:rsidR="00031EA7" w:rsidRPr="0035605C" w:rsidRDefault="00031EA7" w:rsidP="00031EA7">
      <w:pPr>
        <w:spacing w:line="480" w:lineRule="auto"/>
        <w:rPr>
          <w:rFonts w:cstheme="minorHAnsi"/>
        </w:rPr>
      </w:pPr>
      <w:r w:rsidRPr="0035605C">
        <w:rPr>
          <w:rFonts w:cstheme="minorHAnsi"/>
        </w:rPr>
        <w:tab/>
        <w:t xml:space="preserve">Two of the B. cinerea </w:t>
      </w:r>
      <w:proofErr w:type="spellStart"/>
      <w:r w:rsidRPr="0035605C">
        <w:rPr>
          <w:rFonts w:cstheme="minorHAnsi"/>
        </w:rPr>
        <w:t>hotSNPs</w:t>
      </w:r>
      <w:proofErr w:type="spellEnd"/>
      <w:r w:rsidRPr="0035605C">
        <w:rPr>
          <w:rFonts w:cstheme="minorHAnsi"/>
        </w:rPr>
        <w:t xml:space="preserve"> may have direct effects on the transcription machinery (Bcin12g00330, Topoisomerase II-associated protein PAT</w:t>
      </w:r>
      <w:proofErr w:type="gramStart"/>
      <w:r w:rsidRPr="0035605C">
        <w:rPr>
          <w:rFonts w:cstheme="minorHAnsi"/>
        </w:rPr>
        <w:t>1;  Bcin</w:t>
      </w:r>
      <w:proofErr w:type="gramEnd"/>
      <w:r w:rsidRPr="0035605C">
        <w:rPr>
          <w:rFonts w:cstheme="minorHAnsi"/>
        </w:rPr>
        <w:t xml:space="preserve">09g06590, Helicase)(Table N1). Alternately, these genes may affect the number of nuclei per </w:t>
      </w:r>
      <w:r w:rsidRPr="0035605C">
        <w:rPr>
          <w:rFonts w:cstheme="minorHAnsi"/>
          <w:i/>
        </w:rPr>
        <w:t>B. cinerea</w:t>
      </w:r>
      <w:r w:rsidRPr="0035605C">
        <w:rPr>
          <w:rFonts w:cstheme="minorHAnsi"/>
        </w:rPr>
        <w:t xml:space="preserve"> mycelial cell, potentially altering the virulence of the pathogen.</w:t>
      </w:r>
    </w:p>
    <w:p w14:paraId="647DA57D" w14:textId="77777777"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 xml:space="preserve">A. thaliana </w:t>
      </w:r>
      <w:proofErr w:type="spellStart"/>
      <w:r w:rsidRPr="0035605C">
        <w:rPr>
          <w:rFonts w:cstheme="minorHAnsi"/>
        </w:rPr>
        <w:t>hotSNPs</w:t>
      </w:r>
      <w:proofErr w:type="spellEnd"/>
      <w:r w:rsidRPr="0035605C">
        <w:rPr>
          <w:rFonts w:cstheme="minorHAnsi"/>
        </w:rPr>
        <w:t xml:space="preserve"> are annotated to genes that have been previously shown to predict isolate crossing compatibility and mating type {Atwell 2016}. These loci may structure some of the pathogen diversity, and as such may be major vectors of pathogen variation affecting host response. </w:t>
      </w:r>
    </w:p>
    <w:p w14:paraId="43429E9A" w14:textId="77777777" w:rsidR="00031EA7" w:rsidRPr="0035605C" w:rsidRDefault="00031EA7" w:rsidP="00031EA7">
      <w:pPr>
        <w:spacing w:line="480" w:lineRule="auto"/>
        <w:rPr>
          <w:rFonts w:cstheme="minorHAnsi"/>
        </w:rPr>
      </w:pPr>
      <w:r w:rsidRPr="0035605C">
        <w:rPr>
          <w:rFonts w:cstheme="minorHAnsi"/>
        </w:rPr>
        <w:tab/>
        <w:t xml:space="preserve">From the current analysis and limited annotation information in </w:t>
      </w:r>
      <w:r w:rsidRPr="0035605C">
        <w:rPr>
          <w:rFonts w:cstheme="minorHAnsi"/>
          <w:i/>
        </w:rPr>
        <w:t>B. cinerea</w:t>
      </w:r>
      <w:r w:rsidRPr="0035605C">
        <w:rPr>
          <w:rFonts w:cstheme="minorHAnsi"/>
        </w:rPr>
        <w:t xml:space="preserve">, we cannot distinguish between direct and indirect effects of </w:t>
      </w:r>
      <w:r w:rsidRPr="0035605C">
        <w:rPr>
          <w:rFonts w:cstheme="minorHAnsi"/>
          <w:i/>
        </w:rPr>
        <w:t>B. cinerea</w:t>
      </w:r>
      <w:r w:rsidRPr="0035605C">
        <w:rPr>
          <w:rFonts w:cstheme="minorHAnsi"/>
        </w:rPr>
        <w:t xml:space="preserve"> </w:t>
      </w:r>
      <w:proofErr w:type="spellStart"/>
      <w:r w:rsidRPr="0035605C">
        <w:rPr>
          <w:rFonts w:cstheme="minorHAnsi"/>
        </w:rPr>
        <w:t>hotSNPs</w:t>
      </w:r>
      <w:proofErr w:type="spellEnd"/>
      <w:r w:rsidRPr="0035605C">
        <w:rPr>
          <w:rFonts w:cstheme="minorHAnsi"/>
        </w:rPr>
        <w:t xml:space="preserve"> on the </w:t>
      </w:r>
      <w:r w:rsidRPr="0035605C">
        <w:rPr>
          <w:rFonts w:cstheme="minorHAnsi"/>
          <w:i/>
        </w:rPr>
        <w:t>A. thaliana</w:t>
      </w:r>
      <w:r w:rsidRPr="0035605C">
        <w:rPr>
          <w:rFonts w:cstheme="minorHAnsi"/>
        </w:rPr>
        <w:t xml:space="preserve"> transcriptome. </w:t>
      </w:r>
    </w:p>
    <w:p w14:paraId="6DCB4CE3" w14:textId="77777777" w:rsidR="00031EA7" w:rsidRPr="0035605C" w:rsidRDefault="00031EA7" w:rsidP="00031EA7">
      <w:pPr>
        <w:spacing w:line="480" w:lineRule="auto"/>
        <w:rPr>
          <w:rFonts w:cstheme="minorHAnsi"/>
          <w:b/>
        </w:rPr>
      </w:pPr>
      <w:r w:rsidRPr="0035605C">
        <w:rPr>
          <w:rFonts w:cstheme="minorHAnsi"/>
          <w:b/>
        </w:rPr>
        <w:t xml:space="preserve">Annotation of genes targeted by eQTL </w:t>
      </w:r>
      <w:proofErr w:type="spellStart"/>
      <w:r w:rsidRPr="0035605C">
        <w:rPr>
          <w:rFonts w:cstheme="minorHAnsi"/>
          <w:b/>
        </w:rPr>
        <w:t>hotSNPs</w:t>
      </w:r>
      <w:proofErr w:type="spellEnd"/>
    </w:p>
    <w:p w14:paraId="2B51A397" w14:textId="77777777" w:rsidR="00031EA7" w:rsidRPr="0035605C" w:rsidRDefault="00031EA7" w:rsidP="00031EA7">
      <w:pPr>
        <w:spacing w:line="480" w:lineRule="auto"/>
        <w:rPr>
          <w:rFonts w:cstheme="minorHAnsi"/>
        </w:rPr>
      </w:pPr>
      <w:r w:rsidRPr="0035605C">
        <w:rPr>
          <w:rFonts w:cstheme="minorHAnsi"/>
          <w:b/>
        </w:rPr>
        <w:tab/>
      </w:r>
      <w:r w:rsidRPr="0035605C">
        <w:rPr>
          <w:rFonts w:cstheme="minorHAnsi"/>
        </w:rPr>
        <w:t xml:space="preserve">The frequency of enzymes in the </w:t>
      </w:r>
      <w:r w:rsidRPr="0035605C">
        <w:rPr>
          <w:rFonts w:cstheme="minorHAnsi"/>
          <w:i/>
        </w:rPr>
        <w:t>B. cinerea</w:t>
      </w:r>
      <w:r w:rsidRPr="0035605C">
        <w:rPr>
          <w:rFonts w:cstheme="minorHAnsi"/>
        </w:rPr>
        <w:t xml:space="preserve"> eQTL hotspot target genes suggests a role of</w:t>
      </w:r>
      <w:r w:rsidRPr="0035605C">
        <w:rPr>
          <w:rFonts w:cstheme="minorHAnsi"/>
          <w:i/>
        </w:rPr>
        <w:t xml:space="preserve"> B. cinerea</w:t>
      </w:r>
      <w:r w:rsidRPr="0035605C">
        <w:rPr>
          <w:rFonts w:cstheme="minorHAnsi"/>
        </w:rPr>
        <w:t xml:space="preserve"> metabolic shifts as the fungal infection progresses </w:t>
      </w:r>
      <w:r w:rsidRPr="0035605C">
        <w:rPr>
          <w:rFonts w:cstheme="minorHAnsi"/>
          <w:i/>
        </w:rPr>
        <w:t>in planta</w:t>
      </w:r>
      <w:r w:rsidRPr="0035605C">
        <w:rPr>
          <w:rFonts w:cstheme="minorHAnsi"/>
        </w:rPr>
        <w:t xml:space="preserve">. </w:t>
      </w:r>
    </w:p>
    <w:p w14:paraId="75FDACE5" w14:textId="77777777" w:rsidR="00031EA7" w:rsidRPr="0035605C" w:rsidRDefault="00031EA7" w:rsidP="00031EA7">
      <w:pPr>
        <w:spacing w:line="480" w:lineRule="auto"/>
        <w:rPr>
          <w:rFonts w:cstheme="minorHAnsi"/>
        </w:rPr>
      </w:pPr>
      <w:r w:rsidRPr="0035605C">
        <w:rPr>
          <w:rFonts w:cstheme="minorHAnsi"/>
        </w:rPr>
        <w:tab/>
        <w:t xml:space="preserve">The presence of many transcription factors among the hotspot targets indicates that the eQTL hotspots may control major networks of </w:t>
      </w:r>
      <w:r w:rsidRPr="0035605C">
        <w:rPr>
          <w:rFonts w:cstheme="minorHAnsi"/>
          <w:i/>
        </w:rPr>
        <w:t>B. cinerea</w:t>
      </w:r>
      <w:r w:rsidRPr="0035605C">
        <w:rPr>
          <w:rFonts w:cstheme="minorHAnsi"/>
        </w:rPr>
        <w:t xml:space="preserve"> gene expression variation. The </w:t>
      </w:r>
      <w:proofErr w:type="spellStart"/>
      <w:r w:rsidRPr="0035605C">
        <w:rPr>
          <w:rFonts w:cstheme="minorHAnsi"/>
        </w:rPr>
        <w:t>hotSNPs</w:t>
      </w:r>
      <w:proofErr w:type="spellEnd"/>
      <w:r w:rsidRPr="0035605C">
        <w:rPr>
          <w:rFonts w:cstheme="minorHAnsi"/>
        </w:rPr>
        <w:t xml:space="preserve"> may affect variation in a hierarchical manner, with the targets of the eQTL also regulatory genes modulating the expression of genes downstream. The eQTL hotspots may be near the top of a hierarchical gene regulatory structure. </w:t>
      </w:r>
    </w:p>
    <w:p w14:paraId="1FDED39D" w14:textId="77777777"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B. cinerea</w:t>
      </w:r>
      <w:r w:rsidRPr="0035605C">
        <w:rPr>
          <w:rFonts w:cstheme="minorHAnsi"/>
        </w:rPr>
        <w:t xml:space="preserve"> genes downstream of eQTL hotspots peak in their expression during the outset of colonization (BcPIO5, BcPIO10) {</w:t>
      </w:r>
      <w:proofErr w:type="spellStart"/>
      <w:r w:rsidRPr="0035605C">
        <w:rPr>
          <w:rFonts w:cstheme="minorHAnsi"/>
        </w:rPr>
        <w:t>Gioti</w:t>
      </w:r>
      <w:proofErr w:type="spellEnd"/>
      <w:r w:rsidRPr="0035605C">
        <w:rPr>
          <w:rFonts w:cstheme="minorHAnsi"/>
        </w:rPr>
        <w:t xml:space="preserve"> 2006}. An additional gene is a homeobox transcription factor induced early in infection (BcPIE1, BcHOX8). We detected expression of these genes at a later </w:t>
      </w:r>
      <w:r w:rsidRPr="0035605C">
        <w:rPr>
          <w:rFonts w:cstheme="minorHAnsi"/>
        </w:rPr>
        <w:lastRenderedPageBreak/>
        <w:t xml:space="preserve">intermediate infection stage in our experiment, so these genes may play an ongoing role in the progression of infection or remain active at the newly colonized cellular edge of a growing necrotic lesion. </w:t>
      </w:r>
    </w:p>
    <w:p w14:paraId="426902C7" w14:textId="26882493" w:rsidR="00031EA7" w:rsidRPr="0035605C" w:rsidRDefault="00031EA7" w:rsidP="00031EA7">
      <w:pPr>
        <w:spacing w:line="480" w:lineRule="auto"/>
        <w:rPr>
          <w:rFonts w:cstheme="minorHAnsi"/>
        </w:rPr>
      </w:pPr>
      <w:r w:rsidRPr="0035605C">
        <w:rPr>
          <w:rFonts w:cstheme="minorHAnsi"/>
        </w:rPr>
        <w:tab/>
        <w:t xml:space="preserve">Two of the </w:t>
      </w:r>
      <w:r w:rsidRPr="0035605C">
        <w:rPr>
          <w:rFonts w:cstheme="minorHAnsi"/>
          <w:i/>
        </w:rPr>
        <w:t xml:space="preserve">B. cinerea </w:t>
      </w:r>
      <w:r w:rsidRPr="0035605C">
        <w:rPr>
          <w:rFonts w:cstheme="minorHAnsi"/>
        </w:rPr>
        <w:t xml:space="preserve">genes are mitogen-activated protein kinases, active in signaling cascades within the fungus to regulate major cellular pathways. These may point to pathways of signal transduction and decision-making as infection of the host progresses. </w:t>
      </w:r>
    </w:p>
    <w:p w14:paraId="4FEFE6EE" w14:textId="2B513ED8" w:rsidR="00D642F9" w:rsidRPr="0035605C" w:rsidRDefault="00D642F9" w:rsidP="00031EA7">
      <w:pPr>
        <w:spacing w:line="480" w:lineRule="auto"/>
        <w:rPr>
          <w:rFonts w:cstheme="minorHAnsi"/>
        </w:rPr>
      </w:pPr>
      <w:r w:rsidRPr="0035605C">
        <w:rPr>
          <w:rFonts w:cstheme="minorHAnsi"/>
        </w:rPr>
        <w:tab/>
        <w:t xml:space="preserve">Looking at the genes targeted by a single </w:t>
      </w:r>
      <w:proofErr w:type="spellStart"/>
      <w:r w:rsidRPr="0035605C">
        <w:rPr>
          <w:rFonts w:cstheme="minorHAnsi"/>
        </w:rPr>
        <w:t>hotSNP</w:t>
      </w:r>
      <w:proofErr w:type="spellEnd"/>
      <w:r w:rsidRPr="0035605C">
        <w:rPr>
          <w:rFonts w:cstheme="minorHAnsi"/>
        </w:rPr>
        <w:t xml:space="preserve"> can reveal potential mechanistic patterns as well. One </w:t>
      </w:r>
      <w:proofErr w:type="spellStart"/>
      <w:r w:rsidRPr="0035605C">
        <w:rPr>
          <w:rFonts w:cstheme="minorHAnsi"/>
        </w:rPr>
        <w:t>hotSNP</w:t>
      </w:r>
      <w:proofErr w:type="spellEnd"/>
      <w:r w:rsidRPr="0035605C">
        <w:rPr>
          <w:rFonts w:cstheme="minorHAnsi"/>
        </w:rPr>
        <w:t xml:space="preserve"> from the </w:t>
      </w:r>
      <w:r w:rsidRPr="0035605C">
        <w:rPr>
          <w:rFonts w:cstheme="minorHAnsi"/>
          <w:i/>
        </w:rPr>
        <w:t xml:space="preserve">A. thaliana </w:t>
      </w:r>
      <w:r w:rsidRPr="0035605C">
        <w:rPr>
          <w:rFonts w:cstheme="minorHAnsi"/>
        </w:rPr>
        <w:t xml:space="preserve">transcriptome (Bcin16g01950, </w:t>
      </w:r>
      <w:r w:rsidR="003530BC" w:rsidRPr="0035605C">
        <w:rPr>
          <w:rFonts w:cstheme="minorHAnsi"/>
        </w:rPr>
        <w:t xml:space="preserve">Bccwh41, glycoside hydrolase, family 63) targets many photosynthesis-related genes (Table N3), as well as members of multiple pathogen defense pathways. These patterns are further reinforced as this hotspot contains several genes from the major photosynthetic co-expression network and the JA/ SA/ Camalexin defense co-expression network (Figure N8). </w:t>
      </w:r>
    </w:p>
    <w:p w14:paraId="66E4BF94" w14:textId="3BF28819" w:rsidR="003530BC" w:rsidRDefault="003530BC" w:rsidP="00031EA7">
      <w:pPr>
        <w:spacing w:line="480" w:lineRule="auto"/>
        <w:rPr>
          <w:rFonts w:cstheme="minorHAnsi"/>
        </w:rPr>
      </w:pPr>
      <w:r w:rsidRPr="0035605C">
        <w:rPr>
          <w:rFonts w:cstheme="minorHAnsi"/>
        </w:rPr>
        <w:tab/>
        <w:t xml:space="preserve">The two </w:t>
      </w:r>
      <w:proofErr w:type="spellStart"/>
      <w:r w:rsidRPr="0035605C">
        <w:rPr>
          <w:rFonts w:cstheme="minorHAnsi"/>
        </w:rPr>
        <w:t>hotSNPs</w:t>
      </w:r>
      <w:proofErr w:type="spellEnd"/>
      <w:r w:rsidRPr="0035605C">
        <w:rPr>
          <w:rFonts w:cstheme="minorHAnsi"/>
        </w:rPr>
        <w:t xml:space="preserve"> identified on chromosome 12 from the </w:t>
      </w:r>
      <w:r w:rsidRPr="0035605C">
        <w:rPr>
          <w:rFonts w:cstheme="minorHAnsi"/>
          <w:i/>
        </w:rPr>
        <w:t>B. cinerea</w:t>
      </w:r>
      <w:r w:rsidRPr="0035605C">
        <w:rPr>
          <w:rFonts w:cstheme="minorHAnsi"/>
        </w:rPr>
        <w:t xml:space="preserve"> transcriptome each target many enzymes, and one targets three genes expressed in planta during infection (Table N2). Both </w:t>
      </w:r>
      <w:proofErr w:type="spellStart"/>
      <w:r w:rsidRPr="0035605C">
        <w:rPr>
          <w:rFonts w:cstheme="minorHAnsi"/>
        </w:rPr>
        <w:t>hotSNPs</w:t>
      </w:r>
      <w:proofErr w:type="spellEnd"/>
      <w:r w:rsidRPr="0035605C">
        <w:rPr>
          <w:rFonts w:cstheme="minorHAnsi"/>
        </w:rPr>
        <w:t xml:space="preserve"> are annotated to the same gene (Bcin12g00330, Bcpat1, Topoisomerase II-associated protein PAT1)</w:t>
      </w:r>
      <w:r w:rsidR="00E20F3F" w:rsidRPr="0035605C">
        <w:rPr>
          <w:rFonts w:cstheme="minorHAnsi"/>
        </w:rPr>
        <w:t xml:space="preserve">, whose expression is highly correlated with </w:t>
      </w:r>
      <w:r w:rsidR="00E20F3F" w:rsidRPr="0035605C">
        <w:rPr>
          <w:rFonts w:cstheme="minorHAnsi"/>
          <w:i/>
        </w:rPr>
        <w:t>B. cinerea</w:t>
      </w:r>
      <w:r w:rsidR="00E20F3F" w:rsidRPr="0035605C">
        <w:rPr>
          <w:rFonts w:cstheme="minorHAnsi"/>
        </w:rPr>
        <w:t xml:space="preserve"> lesion size</w:t>
      </w:r>
      <w:r w:rsidRPr="0035605C">
        <w:rPr>
          <w:rFonts w:cstheme="minorHAnsi"/>
        </w:rPr>
        <w:t xml:space="preserve">; this locus may be a control point for major </w:t>
      </w:r>
      <w:r w:rsidRPr="0035605C">
        <w:rPr>
          <w:rFonts w:cstheme="minorHAnsi"/>
          <w:i/>
        </w:rPr>
        <w:t xml:space="preserve">B. cinerea </w:t>
      </w:r>
      <w:r w:rsidRPr="0035605C">
        <w:rPr>
          <w:rFonts w:cstheme="minorHAnsi"/>
        </w:rPr>
        <w:t>metabolic and expression shifts</w:t>
      </w:r>
      <w:r w:rsidR="00E20F3F" w:rsidRPr="0035605C">
        <w:rPr>
          <w:rFonts w:cstheme="minorHAnsi"/>
        </w:rPr>
        <w:t xml:space="preserve">, potentially feeding into virulence strategies. </w:t>
      </w:r>
    </w:p>
    <w:p w14:paraId="625BE8CB" w14:textId="521D6DF0" w:rsidR="0024748B" w:rsidRDefault="0024748B" w:rsidP="00031EA7">
      <w:pPr>
        <w:spacing w:line="480" w:lineRule="auto"/>
        <w:rPr>
          <w:rFonts w:cstheme="minorHAnsi"/>
        </w:rPr>
      </w:pPr>
      <w:r>
        <w:rPr>
          <w:rFonts w:cstheme="minorHAnsi"/>
        </w:rPr>
        <w:tab/>
        <w:t>The two A. thaliana co-expression networks connected to our hotspot target lists are highly central within the host-pathogen dual transcriptome interaction network. Our results point to novel B. cinerea factors likely linking the host and pathogen co-expression.</w:t>
      </w:r>
      <w:r w:rsidR="00FA26B4">
        <w:rPr>
          <w:rFonts w:cstheme="minorHAnsi"/>
        </w:rPr>
        <w:t xml:space="preserve"> One of these networks contains nuclear photosynthesis genes, and photosynthetic chloroplast reaction centers, suggesting shifts to photosynthetic function over the course of infection {Zhang 2017}. (what is happen with yellowing/ greening phenotypes in infected leaves?)</w:t>
      </w:r>
      <w:r>
        <w:rPr>
          <w:rFonts w:cstheme="minorHAnsi"/>
        </w:rPr>
        <w:t xml:space="preserve"> </w:t>
      </w:r>
    </w:p>
    <w:p w14:paraId="519C76D7" w14:textId="4E06B4DA" w:rsidR="00031EA7" w:rsidRDefault="00031EA7" w:rsidP="00031EA7">
      <w:pPr>
        <w:spacing w:line="480" w:lineRule="auto"/>
        <w:rPr>
          <w:rFonts w:cstheme="minorHAnsi"/>
          <w:b/>
        </w:rPr>
      </w:pPr>
      <w:r w:rsidRPr="0035605C">
        <w:rPr>
          <w:rFonts w:cstheme="minorHAnsi"/>
          <w:b/>
        </w:rPr>
        <w:lastRenderedPageBreak/>
        <w:t>Triangle of interaction: genotype to expression to phenotype</w:t>
      </w:r>
    </w:p>
    <w:p w14:paraId="7254EC54" w14:textId="6816DFE2" w:rsidR="00D25BE3" w:rsidRDefault="00D25BE3" w:rsidP="00031EA7">
      <w:pPr>
        <w:spacing w:line="480" w:lineRule="auto"/>
        <w:rPr>
          <w:rFonts w:cstheme="minorHAnsi"/>
        </w:rPr>
      </w:pPr>
      <w:r>
        <w:rPr>
          <w:rFonts w:cstheme="minorHAnsi"/>
          <w:b/>
        </w:rPr>
        <w:tab/>
      </w:r>
      <w:r>
        <w:rPr>
          <w:rFonts w:cstheme="minorHAnsi"/>
        </w:rPr>
        <w:t xml:space="preserve">DNA polymorphisms alter protein structure, causing phenotypic effects. Among these is the trait of gene expression, which can cause phenotypic effects as well. </w:t>
      </w:r>
    </w:p>
    <w:p w14:paraId="5097D3F7" w14:textId="2EF2D97E" w:rsidR="00127223" w:rsidRPr="00D25BE3" w:rsidRDefault="00127223" w:rsidP="00031EA7">
      <w:pPr>
        <w:spacing w:line="480" w:lineRule="auto"/>
        <w:rPr>
          <w:rFonts w:cstheme="minorHAnsi"/>
        </w:rPr>
      </w:pPr>
      <w:r>
        <w:rPr>
          <w:rFonts w:cstheme="minorHAnsi"/>
        </w:rPr>
        <w:t>From previous studies, gene expression plasticity is more sensitive to isolate x host interactions t</w:t>
      </w:r>
      <w:r w:rsidR="00683D60">
        <w:rPr>
          <w:rFonts w:cstheme="minorHAnsi"/>
        </w:rPr>
        <w:t xml:space="preserve">han is lesion size {Zhang 2017}. As such, eQTL analysis has the potential to identify loci determining the outcome of plant-pathogen interaction that would be masked in GWA analysis of lesion size. The major plant defense pathways select between alternate molecular pathways for canalized isolate defense {Zhang 2017}. Here, we gain some insight in to the B. cinerea modulation of these genetic pathways. Both pathways do provide some defense against B. cinerea {Zhang 2017}, so it will be interesting to see what additional gene-expression-phenotype connections are elucidated by eQTL analysis in the mutant hosts. </w:t>
      </w:r>
    </w:p>
    <w:p w14:paraId="1F0AC31F" w14:textId="17E9F09F" w:rsidR="00E20F3F" w:rsidRDefault="00E20F3F" w:rsidP="00031EA7">
      <w:pPr>
        <w:spacing w:line="480" w:lineRule="auto"/>
        <w:rPr>
          <w:rFonts w:cstheme="minorHAnsi"/>
        </w:rPr>
      </w:pPr>
      <w:r w:rsidRPr="0035605C">
        <w:rPr>
          <w:rFonts w:cstheme="minorHAnsi"/>
          <w:b/>
        </w:rPr>
        <w:tab/>
      </w: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{Corwin 2016; Fordyce 2017; Zhang 2017; Zhang 2018}. </w:t>
      </w:r>
      <w:r w:rsidR="000B6CED">
        <w:rPr>
          <w:rFonts w:cstheme="minorHAnsi"/>
        </w:rPr>
        <w:t xml:space="preserve">Zhang found connections between early transcript abundance and later lesion development. </w:t>
      </w:r>
      <w:r w:rsidRPr="0035605C">
        <w:rPr>
          <w:rFonts w:cstheme="minorHAnsi"/>
        </w:rPr>
        <w:t>To begin establishing causal inference from genome to</w:t>
      </w:r>
      <w:r w:rsidR="00923195">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sidR="00C346F6">
        <w:rPr>
          <w:rFonts w:cstheme="minorHAnsi"/>
        </w:rPr>
        <w:t xml:space="preserve">This work builds our functional knowledge of cross-kingdom communication between host and pathogen. </w:t>
      </w:r>
    </w:p>
    <w:p w14:paraId="2FD8A299" w14:textId="2945E741" w:rsidR="0024748B" w:rsidRDefault="0024748B" w:rsidP="00367BD7">
      <w:pPr>
        <w:spacing w:line="480" w:lineRule="auto"/>
        <w:rPr>
          <w:rFonts w:cstheme="minorHAnsi"/>
        </w:rPr>
      </w:pPr>
      <w:r>
        <w:rPr>
          <w:rFonts w:cstheme="minorHAnsi"/>
        </w:rPr>
        <w:tab/>
      </w:r>
      <w:r w:rsidR="00FA26B4">
        <w:rPr>
          <w:rFonts w:cstheme="minorHAnsi"/>
        </w:rPr>
        <w:t>The first of the</w:t>
      </w:r>
      <w:r w:rsidR="00FA26B4">
        <w:rPr>
          <w:rFonts w:cstheme="minorHAnsi"/>
        </w:rPr>
        <w:t xml:space="preserve"> two major host</w:t>
      </w:r>
      <w:r w:rsidR="00FA26B4">
        <w:rPr>
          <w:rFonts w:cstheme="minorHAnsi"/>
        </w:rPr>
        <w:t xml:space="preserve"> networks </w:t>
      </w:r>
      <w:r w:rsidR="00FA26B4">
        <w:rPr>
          <w:rFonts w:cstheme="minorHAnsi"/>
        </w:rPr>
        <w:t xml:space="preserve">tagged by the </w:t>
      </w:r>
      <w:proofErr w:type="spellStart"/>
      <w:r w:rsidR="00FA26B4">
        <w:rPr>
          <w:rFonts w:cstheme="minorHAnsi"/>
        </w:rPr>
        <w:t>hotSNPs</w:t>
      </w:r>
      <w:proofErr w:type="spellEnd"/>
      <w:r w:rsidR="00FA26B4">
        <w:rPr>
          <w:rFonts w:cstheme="minorHAnsi"/>
        </w:rPr>
        <w:t xml:space="preserve"> </w:t>
      </w:r>
      <w:r w:rsidR="00FA26B4">
        <w:rPr>
          <w:rFonts w:cstheme="minorHAnsi"/>
        </w:rPr>
        <w:t xml:space="preserve">contains genes whose expression response early in infection predicts resistance at 72 </w:t>
      </w:r>
      <w:proofErr w:type="spellStart"/>
      <w:r w:rsidR="00FA26B4">
        <w:rPr>
          <w:rFonts w:cstheme="minorHAnsi"/>
        </w:rPr>
        <w:t>hpi</w:t>
      </w:r>
      <w:proofErr w:type="spellEnd"/>
      <w:r w:rsidR="00FA26B4">
        <w:rPr>
          <w:rFonts w:cstheme="minorHAnsi"/>
        </w:rPr>
        <w:t xml:space="preserve">, and the direction of this interaction depends upon host genetics {Zhang 2017}. In this study, we identify strong links to draw the connection </w:t>
      </w:r>
      <w:r w:rsidR="00FA26B4">
        <w:rPr>
          <w:rFonts w:cstheme="minorHAnsi"/>
        </w:rPr>
        <w:lastRenderedPageBreak/>
        <w:t xml:space="preserve">from genetic change in the pathogen, to expression pathway responses in the host, to phenotypes of virulence. </w:t>
      </w:r>
    </w:p>
    <w:p w14:paraId="02E9D0EB" w14:textId="4043F38D" w:rsidR="00B41D04" w:rsidRDefault="00B41D04" w:rsidP="00031EA7">
      <w:pPr>
        <w:spacing w:line="480" w:lineRule="auto"/>
        <w:rPr>
          <w:rFonts w:cstheme="minorHAnsi"/>
          <w:b/>
        </w:rPr>
      </w:pPr>
      <w:r w:rsidRPr="00B41D04">
        <w:rPr>
          <w:rFonts w:cstheme="minorHAnsi"/>
          <w:b/>
        </w:rPr>
        <w:t xml:space="preserve">Future </w:t>
      </w:r>
      <w:r>
        <w:rPr>
          <w:rFonts w:cstheme="minorHAnsi"/>
          <w:b/>
        </w:rPr>
        <w:t>d</w:t>
      </w:r>
      <w:r w:rsidRPr="00B41D04">
        <w:rPr>
          <w:rFonts w:cstheme="minorHAnsi"/>
          <w:b/>
        </w:rPr>
        <w:t>irections</w:t>
      </w:r>
    </w:p>
    <w:p w14:paraId="7C4C63E8" w14:textId="2943A3F2" w:rsidR="00272E3C" w:rsidRDefault="0024748B" w:rsidP="00031EA7">
      <w:pPr>
        <w:spacing w:line="480" w:lineRule="auto"/>
        <w:rPr>
          <w:rFonts w:cstheme="minorHAnsi"/>
        </w:rPr>
      </w:pPr>
      <w:r>
        <w:rPr>
          <w:rFonts w:cstheme="minorHAnsi"/>
        </w:rPr>
        <w:t xml:space="preserve">How robust are these patterns to host immunity? Which are conserved or specialized. </w:t>
      </w:r>
      <w:r w:rsidR="00BF5669">
        <w:rPr>
          <w:rFonts w:cstheme="minorHAnsi"/>
        </w:rPr>
        <w:t xml:space="preserve">Which pathways are sensitive to </w:t>
      </w:r>
      <w:proofErr w:type="gramStart"/>
      <w:r w:rsidR="00BF5669">
        <w:rPr>
          <w:rFonts w:cstheme="minorHAnsi"/>
        </w:rPr>
        <w:t>host.</w:t>
      </w:r>
      <w:proofErr w:type="gramEnd"/>
      <w:r w:rsidR="00923195">
        <w:rPr>
          <w:rFonts w:cstheme="minorHAnsi"/>
        </w:rPr>
        <w:t xml:space="preserve"> Future studies can</w:t>
      </w:r>
      <w:r w:rsidR="00683D60">
        <w:rPr>
          <w:rFonts w:cstheme="minorHAnsi"/>
        </w:rPr>
        <w:t xml:space="preserve"> expand this work to</w:t>
      </w:r>
      <w:r w:rsidR="00923195">
        <w:rPr>
          <w:rFonts w:cstheme="minorHAnsi"/>
        </w:rPr>
        <w:t xml:space="preserve"> incorporate the effect of host immune pathway knockouts</w:t>
      </w:r>
      <w:r w:rsidR="00683D60">
        <w:rPr>
          <w:rFonts w:cstheme="minorHAnsi"/>
        </w:rPr>
        <w:t xml:space="preserve">. We can explore the interaction term in the genetic control of host and pathogen gene expression, to ask how the B. cinerea eQTL change in response to host immune pathways. Some B. cinerea genetic effects may be constitutive in infection, while others may be specialized at the gene level, conditional on host immune pathway or host species. </w:t>
      </w:r>
    </w:p>
    <w:p w14:paraId="22F550A2" w14:textId="580CBF57" w:rsidR="00683D60" w:rsidRDefault="00683D60" w:rsidP="00031EA7">
      <w:pPr>
        <w:spacing w:line="480" w:lineRule="auto"/>
        <w:rPr>
          <w:rFonts w:cstheme="minorHAnsi"/>
        </w:rPr>
      </w:pPr>
      <w:r>
        <w:rPr>
          <w:rFonts w:cstheme="minorHAnsi"/>
        </w:rPr>
        <w:tab/>
        <w:t xml:space="preserve">On the flip side, host defense pathways that are linked to B. cinerea </w:t>
      </w:r>
      <w:proofErr w:type="spellStart"/>
      <w:r>
        <w:rPr>
          <w:rFonts w:cstheme="minorHAnsi"/>
        </w:rPr>
        <w:t>hotSNPs</w:t>
      </w:r>
      <w:proofErr w:type="spellEnd"/>
      <w:r>
        <w:rPr>
          <w:rFonts w:cstheme="minorHAnsi"/>
        </w:rPr>
        <w:t xml:space="preserve"> in a genotype-dependent manner may be potential points in which the host defense pathways are targeted by the B. cinerea genome. </w:t>
      </w:r>
    </w:p>
    <w:p w14:paraId="52BDD017" w14:textId="55B54180" w:rsidR="00272E3C" w:rsidRDefault="00272E3C" w:rsidP="00031EA7">
      <w:pPr>
        <w:spacing w:line="480" w:lineRule="auto"/>
        <w:rPr>
          <w:rFonts w:cstheme="minorHAnsi"/>
        </w:rPr>
      </w:pPr>
      <w:r>
        <w:rPr>
          <w:rFonts w:cstheme="minorHAnsi"/>
        </w:rPr>
        <w:t xml:space="preserve">We can further expand this work to look for signs of conserved plant genes interacting with this virulence variation in B. cinerea. For the genes in A. thaliana that are linked to B. cinerea eQTL </w:t>
      </w:r>
      <w:proofErr w:type="spellStart"/>
      <w:r>
        <w:rPr>
          <w:rFonts w:cstheme="minorHAnsi"/>
        </w:rPr>
        <w:t>hotSNPs</w:t>
      </w:r>
      <w:proofErr w:type="spellEnd"/>
      <w:r>
        <w:rPr>
          <w:rFonts w:cstheme="minorHAnsi"/>
        </w:rPr>
        <w:t xml:space="preserve">, are there homologs in other plant species that are also differentially expressed over the course of pathogen infection? Co-expression studies over other host- B. cinerea systems can look for conserved plant immunity genes, as well as pathway structure. For example, eQTL genes identified from experiments in Medicago and P. spp. were enriched among differentially expressed host genes in tomato - P. spp. </w:t>
      </w:r>
      <w:proofErr w:type="spellStart"/>
      <w:r>
        <w:rPr>
          <w:rFonts w:cstheme="minorHAnsi"/>
        </w:rPr>
        <w:t>coexpression</w:t>
      </w:r>
      <w:proofErr w:type="spellEnd"/>
      <w:r>
        <w:rPr>
          <w:rFonts w:cstheme="minorHAnsi"/>
        </w:rPr>
        <w:t xml:space="preserve"> analyses {Guo 2017}. </w:t>
      </w:r>
    </w:p>
    <w:p w14:paraId="3DDE5EFC" w14:textId="75623754" w:rsidR="00BF5669" w:rsidRDefault="00BF5669" w:rsidP="00031EA7">
      <w:pPr>
        <w:spacing w:line="480" w:lineRule="auto"/>
        <w:rPr>
          <w:rFonts w:cstheme="minorHAnsi"/>
        </w:rPr>
      </w:pPr>
      <w:r>
        <w:rPr>
          <w:rFonts w:cstheme="minorHAnsi"/>
        </w:rPr>
        <w:t>Host side of interaction – points of molecular communication between host and pathogen</w:t>
      </w:r>
    </w:p>
    <w:p w14:paraId="53F17731" w14:textId="3A7872FE" w:rsidR="00402152" w:rsidRDefault="00402152" w:rsidP="00031EA7">
      <w:pPr>
        <w:spacing w:line="480" w:lineRule="auto"/>
        <w:rPr>
          <w:rFonts w:cstheme="minorHAnsi"/>
        </w:rPr>
      </w:pPr>
      <w:r>
        <w:rPr>
          <w:rFonts w:cstheme="minorHAnsi"/>
        </w:rPr>
        <w:t xml:space="preserve">Evidence of pathogen-specific host defense genetics {Wang 2018}. </w:t>
      </w:r>
    </w:p>
    <w:p w14:paraId="39E0438E" w14:textId="63496546" w:rsidR="00402152" w:rsidRDefault="00402152" w:rsidP="00031EA7">
      <w:pPr>
        <w:spacing w:line="480" w:lineRule="auto"/>
        <w:rPr>
          <w:rFonts w:cstheme="minorHAnsi"/>
        </w:rPr>
      </w:pPr>
      <w:r>
        <w:rPr>
          <w:rFonts w:cstheme="minorHAnsi"/>
        </w:rPr>
        <w:t xml:space="preserve">Dual GWA and/or incorporation of deletion polymorphisms {Wang 2018} </w:t>
      </w:r>
    </w:p>
    <w:p w14:paraId="11BF1DB4" w14:textId="5E6013EF" w:rsidR="00923195" w:rsidRPr="0024748B" w:rsidRDefault="00923195" w:rsidP="00031EA7">
      <w:pPr>
        <w:spacing w:line="480" w:lineRule="auto"/>
        <w:rPr>
          <w:rFonts w:cstheme="minorHAnsi"/>
        </w:rPr>
      </w:pPr>
      <w:r>
        <w:rPr>
          <w:rFonts w:cstheme="minorHAnsi"/>
        </w:rPr>
        <w:lastRenderedPageBreak/>
        <w:t xml:space="preserve">We can perform validation studies of these </w:t>
      </w:r>
      <w:proofErr w:type="spellStart"/>
      <w:r>
        <w:rPr>
          <w:rFonts w:cstheme="minorHAnsi"/>
        </w:rPr>
        <w:t>hotSNPs</w:t>
      </w:r>
      <w:proofErr w:type="spellEnd"/>
      <w:r>
        <w:rPr>
          <w:rFonts w:cstheme="minorHAnsi"/>
        </w:rPr>
        <w:t xml:space="preserve">, tracing the effect of B. cinerea knockouts on expression variation in the host and pathogen, and connecting this to phenotypic changes. </w:t>
      </w:r>
    </w:p>
    <w:p w14:paraId="50CCA306" w14:textId="4341FA6B" w:rsidR="00B41D04" w:rsidRDefault="00B41D04" w:rsidP="00031EA7">
      <w:pPr>
        <w:spacing w:line="480" w:lineRule="auto"/>
        <w:rPr>
          <w:rFonts w:cstheme="minorHAnsi"/>
          <w:b/>
        </w:rPr>
      </w:pPr>
      <w:r>
        <w:rPr>
          <w:rFonts w:cstheme="minorHAnsi"/>
          <w:b/>
        </w:rPr>
        <w:t>Conclusion</w:t>
      </w:r>
    </w:p>
    <w:p w14:paraId="5530C1F9" w14:textId="5815329F" w:rsidR="0024748B" w:rsidRPr="0024748B" w:rsidRDefault="0024748B" w:rsidP="00031EA7">
      <w:pPr>
        <w:spacing w:line="480" w:lineRule="auto"/>
        <w:rPr>
          <w:rFonts w:cstheme="minorHAnsi"/>
        </w:rPr>
      </w:pPr>
      <w:proofErr w:type="spellStart"/>
      <w:r>
        <w:rPr>
          <w:rFonts w:cstheme="minorHAnsi"/>
        </w:rPr>
        <w:t>hotSNPs</w:t>
      </w:r>
      <w:proofErr w:type="spellEnd"/>
      <w:r>
        <w:rPr>
          <w:rFonts w:cstheme="minorHAnsi"/>
        </w:rPr>
        <w:t xml:space="preserve"> provide potential targets for breeding disease resistance. May be factors controlling modules of virulence strategies- decision points?</w:t>
      </w:r>
    </w:p>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w:t>
      </w:r>
      <w:r w:rsidR="00672EEF" w:rsidRPr="0035605C">
        <w:rPr>
          <w:rFonts w:cstheme="minorHAnsi"/>
        </w:rPr>
        <w:lastRenderedPageBreak/>
        <w:t xml:space="preserve">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3712BC2E" w:rsidR="00D90417" w:rsidRPr="00B41D04" w:rsidRDefault="00D90417" w:rsidP="00B41D04">
      <w:pPr>
        <w:spacing w:line="480" w:lineRule="auto"/>
        <w:ind w:firstLine="720"/>
        <w:rPr>
          <w:rFonts w:cstheme="minorHAnsi"/>
        </w:rPr>
      </w:pPr>
      <w:r w:rsidRPr="0035605C">
        <w:rPr>
          <w:rFonts w:cstheme="minorHAnsi"/>
        </w:rPr>
        <w:lastRenderedPageBreak/>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commentRangeStart w:id="16"/>
      <w:r w:rsidRPr="0035605C">
        <w:rPr>
          <w:rFonts w:cstheme="minorHAnsi"/>
        </w:rPr>
        <w:t xml:space="preserve">{CITE}. </w:t>
      </w:r>
      <w:commentRangeEnd w:id="16"/>
      <w:r w:rsidR="00B41D04">
        <w:rPr>
          <w:rStyle w:val="CommentReference"/>
        </w:rPr>
        <w:commentReference w:id="16"/>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60A7CF6B"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w:t>
      </w:r>
      <w:proofErr w:type="gramStart"/>
      <w:r w:rsidR="00114242" w:rsidRPr="0035605C">
        <w:rPr>
          <w:rFonts w:cstheme="minorHAnsi"/>
        </w:rPr>
        <w:t>particular genes</w:t>
      </w:r>
      <w:proofErr w:type="gramEnd"/>
      <w:r w:rsidR="00114242" w:rsidRPr="0035605C">
        <w:rPr>
          <w:rFonts w:cstheme="minorHAnsi"/>
        </w:rPr>
        <w:t xml:space="preserve"> at the hotspot peaks {Atwell 2018}. </w:t>
      </w:r>
      <w:r w:rsidR="008F6DEC" w:rsidRPr="0035605C">
        <w:rPr>
          <w:rFonts w:cstheme="minorHAnsi"/>
        </w:rPr>
        <w:t xml:space="preserve">Three genes are annotated to pairs of neighboring </w:t>
      </w:r>
      <w:proofErr w:type="spellStart"/>
      <w:r w:rsidR="008F6DEC" w:rsidRPr="0035605C">
        <w:rPr>
          <w:rFonts w:cstheme="minorHAnsi"/>
        </w:rPr>
        <w:t>hotSNPs</w:t>
      </w:r>
      <w:proofErr w:type="spellEnd"/>
      <w:r w:rsidR="008F6DEC" w:rsidRPr="0035605C">
        <w:rPr>
          <w:rFonts w:cstheme="minorHAnsi"/>
        </w:rPr>
        <w:t xml:space="preserve">, the rest are unique genes. Two genes on chromosome 12 denoting </w:t>
      </w:r>
      <w:proofErr w:type="spellStart"/>
      <w:r w:rsidR="008F6DEC" w:rsidRPr="0035605C">
        <w:rPr>
          <w:rFonts w:cstheme="minorHAnsi"/>
        </w:rPr>
        <w:t>hotSNPs</w:t>
      </w:r>
      <w:proofErr w:type="spellEnd"/>
      <w:r w:rsidR="008F6DEC" w:rsidRPr="0035605C">
        <w:rPr>
          <w:rFonts w:cstheme="minorHAnsi"/>
        </w:rPr>
        <w:t xml:space="preserve">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1AE512B5" w:rsidR="00114242" w:rsidRDefault="00114242" w:rsidP="00114242">
      <w:pPr>
        <w:spacing w:line="480" w:lineRule="auto"/>
        <w:rPr>
          <w:rFonts w:cstheme="minorHAnsi"/>
        </w:rPr>
      </w:pPr>
      <w:r w:rsidRPr="0035605C">
        <w:rPr>
          <w:rFonts w:cstheme="minorHAnsi"/>
          <w:b/>
        </w:rPr>
        <w:lastRenderedPageBreak/>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{Zhang 2017}</w:t>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D7CC3DB" w:rsidR="00C346F6" w:rsidRP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Pr>
          <w:rFonts w:cstheme="minorHAnsi"/>
        </w:rPr>
        <w:t>{Zhang 2018}.</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A. thaliana hot genotypes, but linkages varied; as such we </w:t>
      </w:r>
      <w:r w:rsidR="0024748B">
        <w:rPr>
          <w:rFonts w:cstheme="minorHAnsi"/>
        </w:rPr>
        <w:t xml:space="preserve">compared our gene lists with the networks across all 12 </w:t>
      </w:r>
      <w:proofErr w:type="gramStart"/>
      <w:r w:rsidR="0024748B">
        <w:rPr>
          <w:rFonts w:cstheme="minorHAnsi"/>
        </w:rPr>
        <w:t>hosts, and</w:t>
      </w:r>
      <w:proofErr w:type="gramEnd"/>
      <w:r w:rsidR="0024748B">
        <w:rPr>
          <w:rFonts w:cstheme="minorHAnsi"/>
        </w:rPr>
        <w:t xml:space="preserve"> included both host-dependent and host-independent annotations of our hotspots.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EB4CF35" w:rsidR="00181C3A" w:rsidRPr="0035605C" w:rsidRDefault="00181C3A" w:rsidP="004441A8">
      <w:pPr>
        <w:spacing w:line="480" w:lineRule="auto"/>
        <w:ind w:firstLine="720"/>
        <w:rPr>
          <w:rFonts w:cstheme="minorHAnsi"/>
        </w:rPr>
      </w:pPr>
      <w:r w:rsidRPr="0035605C">
        <w:rPr>
          <w:rFonts w:cstheme="minorHAnsi"/>
        </w:rPr>
        <w:t xml:space="preserve">For botcynic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w:t>
      </w:r>
      <w:r w:rsidRPr="0035605C">
        <w:rPr>
          <w:rFonts w:cstheme="minorHAnsi"/>
        </w:rPr>
        <w:lastRenderedPageBreak/>
        <w:t>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5A1376C8" w:rsidR="00FE1D89" w:rsidRPr="0035605C" w:rsidRDefault="00FE1D89" w:rsidP="00FE1D89">
      <w:pPr>
        <w:spacing w:line="480" w:lineRule="auto"/>
        <w:rPr>
          <w:rFonts w:cstheme="minorHAnsi"/>
          <w:b/>
        </w:rPr>
      </w:pPr>
      <w:r w:rsidRPr="0035605C">
        <w:rPr>
          <w:rFonts w:cstheme="minorHAnsi"/>
          <w:b/>
        </w:rPr>
        <w:t xml:space="preserve">Table N1. Annotation of the </w:t>
      </w:r>
      <w:proofErr w:type="spellStart"/>
      <w:r w:rsidRPr="0035605C">
        <w:rPr>
          <w:rFonts w:cstheme="minorHAnsi"/>
          <w:b/>
        </w:rPr>
        <w:t>hotSNPs</w:t>
      </w:r>
      <w:proofErr w:type="spellEnd"/>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w:t>
      </w:r>
      <w:proofErr w:type="spellStart"/>
      <w:r w:rsidRPr="0035605C">
        <w:rPr>
          <w:rFonts w:cstheme="minorHAnsi"/>
          <w:b/>
        </w:rPr>
        <w:t>hotSNPs</w:t>
      </w:r>
      <w:proofErr w:type="spellEnd"/>
      <w:r w:rsidRPr="0035605C">
        <w:rPr>
          <w:rFonts w:cstheme="minorHAnsi"/>
          <w:b/>
        </w:rPr>
        <w:t>.</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proofErr w:type="spellStart"/>
      <w:r w:rsidRPr="0035605C">
        <w:rPr>
          <w:rFonts w:cstheme="minorHAnsi"/>
          <w:b/>
        </w:rPr>
        <w:t>hotSNPs</w:t>
      </w:r>
      <w:proofErr w:type="spellEnd"/>
      <w:r w:rsidRPr="0035605C">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w:t>
      </w:r>
      <w:proofErr w:type="gramStart"/>
      <w:r w:rsidR="00E045D8" w:rsidRPr="0035605C">
        <w:rPr>
          <w:rFonts w:cstheme="minorHAnsi"/>
        </w:rPr>
        <w:t>indicate</w:t>
      </w:r>
      <w:proofErr w:type="gramEnd"/>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21FAD41D"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 xml:space="preserve">-effect analysis of the botcynic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 xml:space="preserve">A. </w:t>
      </w:r>
      <w:r w:rsidRPr="0035605C">
        <w:rPr>
          <w:rFonts w:cstheme="minorHAnsi"/>
          <w:i/>
          <w:iCs/>
        </w:rPr>
        <w:lastRenderedPageBreak/>
        <w:t>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5354ACD6" w14:textId="77777777" w:rsidR="00C21F4F" w:rsidRPr="0035605C" w:rsidRDefault="00812637" w:rsidP="00C21F4F">
      <w:pPr>
        <w:pStyle w:val="EndNoteBibliography"/>
        <w:spacing w:after="0"/>
        <w:rPr>
          <w:rFonts w:asciiTheme="minorHAnsi" w:hAnsiTheme="minorHAnsi" w:cstheme="minorHAnsi"/>
        </w:rPr>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21F4F" w:rsidRPr="0035605C">
        <w:rPr>
          <w:rFonts w:asciiTheme="minorHAnsi" w:hAnsiTheme="minorHAnsi" w:cstheme="minorHAnsi"/>
        </w:rPr>
        <w:t xml:space="preserve">Atwell, S., J. Corwin, N. Soltis and D. Kliebenstein (2018). "Resequencing and association mapping of the generalist pathogen Botrytis cinerea." </w:t>
      </w:r>
      <w:r w:rsidR="00C21F4F" w:rsidRPr="0035605C">
        <w:rPr>
          <w:rFonts w:asciiTheme="minorHAnsi" w:hAnsiTheme="minorHAnsi" w:cstheme="minorHAnsi"/>
          <w:u w:val="single"/>
        </w:rPr>
        <w:t>bioRxiv</w:t>
      </w:r>
      <w:r w:rsidR="00C21F4F" w:rsidRPr="0035605C">
        <w:rPr>
          <w:rFonts w:asciiTheme="minorHAnsi" w:hAnsiTheme="minorHAnsi" w:cstheme="minorHAnsi"/>
        </w:rPr>
        <w:t>.</w:t>
      </w:r>
    </w:p>
    <w:p w14:paraId="278E084E"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Atwell, S., J. Corwin, N. Soltis, A. Subedy, K. Denby and D. J. Kliebenstein (2015). "Whole genome resequencing of Botrytis cinerea isolates identifies high levels of standing diversity." </w:t>
      </w:r>
      <w:r w:rsidRPr="0035605C">
        <w:rPr>
          <w:rFonts w:asciiTheme="minorHAnsi" w:hAnsiTheme="minorHAnsi" w:cstheme="minorHAnsi"/>
          <w:u w:val="single"/>
        </w:rPr>
        <w:t>Frontiers in microbiology</w:t>
      </w:r>
      <w:r w:rsidRPr="0035605C">
        <w:rPr>
          <w:rFonts w:asciiTheme="minorHAnsi" w:hAnsiTheme="minorHAnsi" w:cstheme="minorHAnsi"/>
        </w:rPr>
        <w:t xml:space="preserve"> </w:t>
      </w:r>
      <w:r w:rsidRPr="0035605C">
        <w:rPr>
          <w:rFonts w:asciiTheme="minorHAnsi" w:hAnsiTheme="minorHAnsi" w:cstheme="minorHAnsi"/>
          <w:b/>
        </w:rPr>
        <w:t>6</w:t>
      </w:r>
      <w:r w:rsidRPr="0035605C">
        <w:rPr>
          <w:rFonts w:asciiTheme="minorHAnsi" w:hAnsiTheme="minorHAnsi" w:cstheme="minorHAnsi"/>
        </w:rPr>
        <w:t>: 996.</w:t>
      </w:r>
    </w:p>
    <w:p w14:paraId="24F05FAA"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Fordyce, R., N. Soltis, C. Caseys, G. Gwinner, J. Corwin, S. Atwell, D. Copeland, J. Feusier, A. Subedy, R. Eshbaugh and D. Kliebenstein (2018). "Combining Digital Imaging and GWA Mapping to Dissect Visual Traits in Plant/Pathogen Interactions." </w:t>
      </w:r>
      <w:r w:rsidRPr="0035605C">
        <w:rPr>
          <w:rFonts w:asciiTheme="minorHAnsi" w:hAnsiTheme="minorHAnsi" w:cstheme="minorHAnsi"/>
          <w:u w:val="single"/>
        </w:rPr>
        <w:t>Plant Physiology</w:t>
      </w:r>
      <w:r w:rsidRPr="0035605C">
        <w:rPr>
          <w:rFonts w:asciiTheme="minorHAnsi" w:hAnsiTheme="minorHAnsi" w:cstheme="minorHAnsi"/>
        </w:rPr>
        <w:t>.</w:t>
      </w:r>
    </w:p>
    <w:p w14:paraId="05FB6B2D"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Kumar, R., Y. Ichihashi, S. Kimura, D. H. Chitwood, L. R. Headland, J. Peng, J. N. Maloof and N. R. Sinha (2012). "A high-throughput method for Illumina RNA-Seq library preparation." </w:t>
      </w:r>
      <w:r w:rsidRPr="0035605C">
        <w:rPr>
          <w:rFonts w:asciiTheme="minorHAnsi" w:hAnsiTheme="minorHAnsi" w:cstheme="minorHAnsi"/>
          <w:u w:val="single"/>
        </w:rPr>
        <w:t>Frontiers in plant science</w:t>
      </w:r>
      <w:r w:rsidRPr="0035605C">
        <w:rPr>
          <w:rFonts w:asciiTheme="minorHAnsi" w:hAnsiTheme="minorHAnsi" w:cstheme="minorHAnsi"/>
        </w:rPr>
        <w:t xml:space="preserve"> </w:t>
      </w:r>
      <w:r w:rsidRPr="0035605C">
        <w:rPr>
          <w:rFonts w:asciiTheme="minorHAnsi" w:hAnsiTheme="minorHAnsi" w:cstheme="minorHAnsi"/>
          <w:b/>
        </w:rPr>
        <w:t>3</w:t>
      </w:r>
      <w:r w:rsidRPr="0035605C">
        <w:rPr>
          <w:rFonts w:asciiTheme="minorHAnsi" w:hAnsiTheme="minorHAnsi" w:cstheme="minorHAnsi"/>
        </w:rPr>
        <w:t>.</w:t>
      </w:r>
    </w:p>
    <w:p w14:paraId="27371654"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Langmead, B., C. Trapnell, M. Pop and S. L. Salzberg (2009). "Ultrafast and memory-efficient alignment of short DNA sequences to the human genome." </w:t>
      </w:r>
      <w:r w:rsidRPr="0035605C">
        <w:rPr>
          <w:rFonts w:asciiTheme="minorHAnsi" w:hAnsiTheme="minorHAnsi" w:cstheme="minorHAnsi"/>
          <w:u w:val="single"/>
        </w:rPr>
        <w:t>Genome biology</w:t>
      </w:r>
      <w:r w:rsidRPr="0035605C">
        <w:rPr>
          <w:rFonts w:asciiTheme="minorHAnsi" w:hAnsiTheme="minorHAnsi" w:cstheme="minorHAnsi"/>
        </w:rPr>
        <w:t xml:space="preserve"> </w:t>
      </w:r>
      <w:r w:rsidRPr="0035605C">
        <w:rPr>
          <w:rFonts w:asciiTheme="minorHAnsi" w:hAnsiTheme="minorHAnsi" w:cstheme="minorHAnsi"/>
          <w:b/>
        </w:rPr>
        <w:t>10</w:t>
      </w:r>
      <w:r w:rsidRPr="0035605C">
        <w:rPr>
          <w:rFonts w:asciiTheme="minorHAnsi" w:hAnsiTheme="minorHAnsi" w:cstheme="minorHAnsi"/>
        </w:rPr>
        <w:t>(3): R25.</w:t>
      </w:r>
    </w:p>
    <w:p w14:paraId="15B09630"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Li, H., B. Handsaker, A. Wysoker, T. Fennell, J. Ruan, N. Homer, G. Marth, G. Abecasis and R. Durbin (2009). "The sequence alignment/map format and SAMtools." </w:t>
      </w:r>
      <w:r w:rsidRPr="0035605C">
        <w:rPr>
          <w:rFonts w:asciiTheme="minorHAnsi" w:hAnsiTheme="minorHAnsi" w:cstheme="minorHAnsi"/>
          <w:u w:val="single"/>
        </w:rPr>
        <w:t>Bioinformatics</w:t>
      </w:r>
      <w:r w:rsidRPr="0035605C">
        <w:rPr>
          <w:rFonts w:asciiTheme="minorHAnsi" w:hAnsiTheme="minorHAnsi" w:cstheme="minorHAnsi"/>
        </w:rPr>
        <w:t xml:space="preserve"> </w:t>
      </w:r>
      <w:r w:rsidRPr="0035605C">
        <w:rPr>
          <w:rFonts w:asciiTheme="minorHAnsi" w:hAnsiTheme="minorHAnsi" w:cstheme="minorHAnsi"/>
          <w:b/>
        </w:rPr>
        <w:t>25</w:t>
      </w:r>
      <w:r w:rsidRPr="0035605C">
        <w:rPr>
          <w:rFonts w:asciiTheme="minorHAnsi" w:hAnsiTheme="minorHAnsi" w:cstheme="minorHAnsi"/>
        </w:rPr>
        <w:t>(16): 2078-2079.</w:t>
      </w:r>
    </w:p>
    <w:p w14:paraId="403A5802"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Suzuki, R. and H. Shimodaira (2015). "pvclust: Hierarchical Clustering with P-Values via Multiscale Bootstrap Resampling. ." </w:t>
      </w:r>
      <w:r w:rsidRPr="0035605C">
        <w:rPr>
          <w:rFonts w:asciiTheme="minorHAnsi" w:hAnsiTheme="minorHAnsi" w:cstheme="minorHAnsi"/>
          <w:u w:val="single"/>
        </w:rPr>
        <w:t>R package version 2.0-0</w:t>
      </w:r>
      <w:r w:rsidRPr="0035605C">
        <w:rPr>
          <w:rFonts w:asciiTheme="minorHAnsi" w:hAnsiTheme="minorHAnsi" w:cstheme="minorHAnsi"/>
        </w:rPr>
        <w:t>.</w:t>
      </w:r>
    </w:p>
    <w:p w14:paraId="72D459B5"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Van Kan, J. A., J. H. Stassen, A. Mosbach, T. A. Van Der Lee, L. Faino, A. D. Farmer, D. G. Papasotiriou, S. Zhou, M. F. Seidl and E. Cottam (2017). "A gapless genome sequence of the fungus Botrytis cinerea." </w:t>
      </w:r>
      <w:r w:rsidRPr="0035605C">
        <w:rPr>
          <w:rFonts w:asciiTheme="minorHAnsi" w:hAnsiTheme="minorHAnsi" w:cstheme="minorHAnsi"/>
          <w:u w:val="single"/>
        </w:rPr>
        <w:t>Molecular plant pathology</w:t>
      </w:r>
      <w:r w:rsidRPr="0035605C">
        <w:rPr>
          <w:rFonts w:asciiTheme="minorHAnsi" w:hAnsiTheme="minorHAnsi" w:cstheme="minorHAnsi"/>
        </w:rPr>
        <w:t xml:space="preserve"> </w:t>
      </w:r>
      <w:r w:rsidRPr="0035605C">
        <w:rPr>
          <w:rFonts w:asciiTheme="minorHAnsi" w:hAnsiTheme="minorHAnsi" w:cstheme="minorHAnsi"/>
          <w:b/>
        </w:rPr>
        <w:t>18</w:t>
      </w:r>
      <w:r w:rsidRPr="0035605C">
        <w:rPr>
          <w:rFonts w:asciiTheme="minorHAnsi" w:hAnsiTheme="minorHAnsi" w:cstheme="minorHAnsi"/>
        </w:rPr>
        <w:t>(1): 75-89.</w:t>
      </w:r>
    </w:p>
    <w:p w14:paraId="0B96FCF9"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35605C">
        <w:rPr>
          <w:rFonts w:asciiTheme="minorHAnsi" w:hAnsiTheme="minorHAnsi" w:cstheme="minorHAnsi"/>
          <w:u w:val="single"/>
        </w:rPr>
        <w:t>The Plant Cell</w:t>
      </w:r>
      <w:r w:rsidRPr="0035605C">
        <w:rPr>
          <w:rFonts w:asciiTheme="minorHAnsi" w:hAnsiTheme="minorHAnsi" w:cstheme="minorHAnsi"/>
        </w:rPr>
        <w:t>: tpc. 00348.02017.</w:t>
      </w:r>
    </w:p>
    <w:p w14:paraId="0C968BDE" w14:textId="77777777" w:rsidR="00C21F4F" w:rsidRPr="0035605C" w:rsidRDefault="00C21F4F" w:rsidP="00C21F4F">
      <w:pPr>
        <w:pStyle w:val="EndNoteBibliography"/>
        <w:spacing w:after="0"/>
        <w:rPr>
          <w:rFonts w:asciiTheme="minorHAnsi" w:hAnsiTheme="minorHAnsi" w:cstheme="minorHAnsi"/>
        </w:rPr>
      </w:pPr>
      <w:r w:rsidRPr="0035605C">
        <w:rPr>
          <w:rFonts w:asciiTheme="minorHAnsi" w:hAnsiTheme="minorHAnsi" w:cstheme="minorHAnsi"/>
        </w:rPr>
        <w:lastRenderedPageBreak/>
        <w:t xml:space="preserve">Zhang, W., J. A. Corwin, D. Copeland, J. Feusier, R. Eshbaugh, D. E. Cook, S. Atwell and D. J. Kliebenstein (2018). "Network connections across kingdoms illuminate a potential metabolic battlefield." </w:t>
      </w:r>
      <w:r w:rsidRPr="0035605C">
        <w:rPr>
          <w:rFonts w:asciiTheme="minorHAnsi" w:hAnsiTheme="minorHAnsi" w:cstheme="minorHAnsi"/>
          <w:u w:val="single"/>
        </w:rPr>
        <w:t>bioRxiv</w:t>
      </w:r>
      <w:r w:rsidRPr="0035605C">
        <w:rPr>
          <w:rFonts w:asciiTheme="minorHAnsi" w:hAnsiTheme="minorHAnsi" w:cstheme="minorHAnsi"/>
        </w:rPr>
        <w:t>.</w:t>
      </w:r>
    </w:p>
    <w:p w14:paraId="0C5236AD" w14:textId="77777777" w:rsidR="00C21F4F" w:rsidRPr="0035605C" w:rsidRDefault="00C21F4F" w:rsidP="00C21F4F">
      <w:pPr>
        <w:pStyle w:val="EndNoteBibliography"/>
        <w:rPr>
          <w:rFonts w:asciiTheme="minorHAnsi" w:hAnsiTheme="minorHAnsi" w:cstheme="minorHAnsi"/>
        </w:rPr>
      </w:pPr>
      <w:r w:rsidRPr="0035605C">
        <w:rPr>
          <w:rFonts w:asciiTheme="minorHAnsi" w:hAnsiTheme="minorHAnsi" w:cstheme="minorHAnsi"/>
        </w:rPr>
        <w:t xml:space="preserve">Zhou, X. and M. Stephens (2012). "Genome-wide efficient mixed-model analysis for association studies." </w:t>
      </w:r>
      <w:r w:rsidRPr="0035605C">
        <w:rPr>
          <w:rFonts w:asciiTheme="minorHAnsi" w:hAnsiTheme="minorHAnsi" w:cstheme="minorHAnsi"/>
          <w:u w:val="single"/>
        </w:rPr>
        <w:t>Nature genetics</w:t>
      </w:r>
      <w:r w:rsidRPr="0035605C">
        <w:rPr>
          <w:rFonts w:asciiTheme="minorHAnsi" w:hAnsiTheme="minorHAnsi" w:cstheme="minorHAnsi"/>
        </w:rPr>
        <w:t xml:space="preserve"> </w:t>
      </w:r>
      <w:r w:rsidRPr="0035605C">
        <w:rPr>
          <w:rFonts w:asciiTheme="minorHAnsi" w:hAnsiTheme="minorHAnsi" w:cstheme="minorHAnsi"/>
          <w:b/>
        </w:rPr>
        <w:t>44</w:t>
      </w:r>
      <w:r w:rsidRPr="0035605C">
        <w:rPr>
          <w:rFonts w:asciiTheme="minorHAnsi" w:hAnsiTheme="minorHAnsi" w:cstheme="minorHAnsi"/>
        </w:rPr>
        <w:t>(7): 821.</w:t>
      </w:r>
    </w:p>
    <w:p w14:paraId="6CFC649E" w14:textId="06808A9C"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16T16:04:00Z" w:initials="NS">
    <w:p w14:paraId="379102B6" w14:textId="2936B3BB" w:rsidR="00AA7054" w:rsidRDefault="00AA7054">
      <w:pPr>
        <w:pStyle w:val="CommentText"/>
      </w:pPr>
      <w:r>
        <w:rPr>
          <w:rStyle w:val="CommentReference"/>
        </w:rPr>
        <w:annotationRef/>
      </w:r>
      <w:r>
        <w:t>Phrasing/ novelty: “in planta” analysis</w:t>
      </w:r>
    </w:p>
  </w:comment>
  <w:comment w:id="1" w:author="N S" w:date="2019-01-30T10:58:00Z" w:initials="NS">
    <w:p w14:paraId="7A0AB01B" w14:textId="77777777" w:rsidR="00E96C71" w:rsidRDefault="00E96C71" w:rsidP="00245B23">
      <w:pPr>
        <w:pStyle w:val="CommentText"/>
      </w:pPr>
      <w:r>
        <w:rPr>
          <w:rStyle w:val="CommentReference"/>
        </w:rPr>
        <w:annotationRef/>
      </w:r>
      <w:r>
        <w:t>Citations?</w:t>
      </w:r>
    </w:p>
  </w:comment>
  <w:comment w:id="2" w:author="N S" w:date="2019-02-03T11:26:00Z" w:initials="NS">
    <w:p w14:paraId="07130322" w14:textId="77777777" w:rsidR="00E96C71" w:rsidRDefault="00E96C71" w:rsidP="00245B23">
      <w:pPr>
        <w:pStyle w:val="CommentText"/>
      </w:pPr>
      <w:r>
        <w:rPr>
          <w:rStyle w:val="CommentReference"/>
        </w:rPr>
        <w:annotationRef/>
      </w:r>
      <w:r>
        <w:t xml:space="preserve">Lit review/ edit/ omit. First mention of </w:t>
      </w:r>
      <w:r w:rsidRPr="00C1068D">
        <w:rPr>
          <w:i/>
        </w:rPr>
        <w:t>B. cinerea</w:t>
      </w:r>
    </w:p>
  </w:comment>
  <w:comment w:id="3" w:author="N S" w:date="2019-02-03T13:53:00Z" w:initials="NS">
    <w:p w14:paraId="7F6BE49F" w14:textId="77777777" w:rsidR="00E96C71" w:rsidRDefault="00E96C71" w:rsidP="00245B23">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692EAD95" w14:textId="77777777" w:rsidR="00E96C71" w:rsidRDefault="00E96C71" w:rsidP="00245B23">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3EC616DA" w14:textId="77777777" w:rsidR="00E96C71" w:rsidRDefault="00E96C71" w:rsidP="00245B23">
      <w:pPr>
        <w:pStyle w:val="CommentText"/>
      </w:pPr>
      <w:r>
        <w:rPr>
          <w:rFonts w:ascii="AdvOTcc9f5e27" w:hAnsi="AdvOTcc9f5e27" w:cs="AdvOTcc9f5e27"/>
          <w:sz w:val="17"/>
          <w:szCs w:val="17"/>
        </w:rPr>
        <w:t>2016a, 2016b; Zhang et al., 2016).</w:t>
      </w:r>
    </w:p>
  </w:comment>
  <w:comment w:id="5" w:author="N S" w:date="2019-01-23T16:32:00Z" w:initials="NS">
    <w:p w14:paraId="50678E59" w14:textId="77777777" w:rsidR="00E96C71" w:rsidRDefault="00E96C71" w:rsidP="00245B23">
      <w:pPr>
        <w:pStyle w:val="CommentText"/>
      </w:pPr>
      <w:r>
        <w:rPr>
          <w:rStyle w:val="CommentReference"/>
        </w:rPr>
        <w:annotationRef/>
      </w:r>
      <w:r>
        <w:rPr>
          <w:rStyle w:val="CommentReference"/>
        </w:rPr>
        <w:annotationRef/>
      </w:r>
      <w:r>
        <w:t>Lit review, add more authors + patterns of which loci</w:t>
      </w:r>
    </w:p>
    <w:p w14:paraId="2FCCCE6A" w14:textId="77777777" w:rsidR="00E96C71" w:rsidRDefault="00E96C71" w:rsidP="00245B23">
      <w:pPr>
        <w:pStyle w:val="CommentText"/>
      </w:pPr>
    </w:p>
  </w:comment>
  <w:comment w:id="6" w:author="N S" w:date="2019-02-16T16:53:00Z" w:initials="NS">
    <w:p w14:paraId="095AAC60" w14:textId="11F47AB9" w:rsidR="00BF5669" w:rsidRDefault="00BF5669">
      <w:pPr>
        <w:pStyle w:val="CommentText"/>
      </w:pPr>
      <w:r>
        <w:rPr>
          <w:rStyle w:val="CommentReference"/>
        </w:rPr>
        <w:annotationRef/>
      </w:r>
      <w:r>
        <w:t>Bartoli 2017 for pathogen-side non-</w:t>
      </w:r>
      <w:proofErr w:type="spellStart"/>
      <w:r>
        <w:t>Bc</w:t>
      </w:r>
      <w:proofErr w:type="spellEnd"/>
      <w:r>
        <w:t xml:space="preserve"> GWAS. </w:t>
      </w:r>
    </w:p>
  </w:comment>
  <w:comment w:id="7" w:author="N S" w:date="2019-01-23T16:38:00Z" w:initials="NS">
    <w:p w14:paraId="5F17896E" w14:textId="77777777" w:rsidR="00E96C71" w:rsidRDefault="00E96C71" w:rsidP="00245B23">
      <w:pPr>
        <w:pStyle w:val="CommentText"/>
      </w:pPr>
      <w:r>
        <w:rPr>
          <w:rStyle w:val="CommentReference"/>
        </w:rPr>
        <w:annotationRef/>
      </w:r>
      <w:r>
        <w:t>Add: which loci involved, lit review other groups</w:t>
      </w:r>
    </w:p>
  </w:comment>
  <w:comment w:id="4" w:author="N S" w:date="2019-02-16T16:53:00Z" w:initials="NS">
    <w:p w14:paraId="659CC284" w14:textId="024AC455" w:rsidR="00BF5669" w:rsidRDefault="00BF5669">
      <w:pPr>
        <w:pStyle w:val="CommentText"/>
      </w:pPr>
      <w:r>
        <w:rPr>
          <w:rStyle w:val="CommentReference"/>
        </w:rPr>
        <w:annotationRef/>
      </w:r>
      <w:r>
        <w:t>Add info on host/ pathogen GWAS?</w:t>
      </w:r>
    </w:p>
  </w:comment>
  <w:comment w:id="8" w:author="N S" w:date="2019-02-05T17:34:00Z" w:initials="NS">
    <w:p w14:paraId="25002165" w14:textId="77777777" w:rsidR="00E96C71" w:rsidRDefault="00E96C71" w:rsidP="00245B23">
      <w:pPr>
        <w:pStyle w:val="CommentText"/>
      </w:pPr>
      <w:r>
        <w:rPr>
          <w:rStyle w:val="CommentReference"/>
        </w:rPr>
        <w:annotationRef/>
      </w:r>
      <w:r>
        <w:t xml:space="preserve">Mix these, and focus on what is found when looking at one organism independently vs. both </w:t>
      </w:r>
    </w:p>
  </w:comment>
  <w:comment w:id="9" w:author="N S" w:date="2019-01-30T11:08:00Z" w:initials="NS">
    <w:p w14:paraId="110DF0C4" w14:textId="77777777" w:rsidR="00E96C71" w:rsidRDefault="00E96C71" w:rsidP="00245B23">
      <w:pPr>
        <w:pStyle w:val="CommentText"/>
      </w:pPr>
      <w:r>
        <w:rPr>
          <w:rStyle w:val="CommentReference"/>
        </w:rPr>
        <w:annotationRef/>
      </w:r>
      <w:r>
        <w:t>Review Wei’s papers here</w:t>
      </w:r>
    </w:p>
  </w:comment>
  <w:comment w:id="10" w:author="N S" w:date="2019-02-15T20:19:00Z" w:initials="NS">
    <w:p w14:paraId="2CDE971D" w14:textId="49FC5875" w:rsidR="007C7977" w:rsidRDefault="007C7977">
      <w:pPr>
        <w:pStyle w:val="CommentText"/>
      </w:pPr>
      <w:r>
        <w:rPr>
          <w:rStyle w:val="CommentReference"/>
        </w:rPr>
        <w:annotationRef/>
      </w:r>
      <w:r>
        <w:t>Maybe remove this</w:t>
      </w:r>
    </w:p>
  </w:comment>
  <w:comment w:id="11" w:author="N S" w:date="2019-02-15T12:01:00Z" w:initials="NS">
    <w:p w14:paraId="55A622B1" w14:textId="5ED45859" w:rsidR="00726354" w:rsidRDefault="00726354">
      <w:pPr>
        <w:pStyle w:val="CommentText"/>
      </w:pPr>
      <w:r>
        <w:rPr>
          <w:rStyle w:val="CommentReference"/>
        </w:rPr>
        <w:annotationRef/>
      </w:r>
      <w:r>
        <w:t>This is written horribly, rewrite</w:t>
      </w:r>
    </w:p>
  </w:comment>
  <w:comment w:id="12" w:author="N S" w:date="2019-02-07T10:57:00Z" w:initials="NS">
    <w:p w14:paraId="10DCDB2A" w14:textId="513DCEBD" w:rsidR="00E96C71" w:rsidRDefault="00E96C71">
      <w:pPr>
        <w:pStyle w:val="CommentText"/>
      </w:pPr>
      <w:r>
        <w:rPr>
          <w:rStyle w:val="CommentReference"/>
        </w:rPr>
        <w:annotationRef/>
      </w:r>
      <w:r>
        <w:t>Word choice</w:t>
      </w:r>
    </w:p>
  </w:comment>
  <w:comment w:id="14" w:author="Dan Kliebenstein" w:date="2019-02-06T12:01:00Z" w:initials="DK">
    <w:p w14:paraId="6B2B3B80" w14:textId="3EE8DC1D" w:rsidR="00E96C71" w:rsidRDefault="00E96C71">
      <w:pPr>
        <w:pStyle w:val="CommentText"/>
      </w:pPr>
      <w:r>
        <w:rPr>
          <w:rStyle w:val="CommentReference"/>
        </w:rPr>
        <w:annotationRef/>
      </w:r>
      <w:r>
        <w:t>Are there deletions in these pathways that are linked to variation?</w:t>
      </w:r>
    </w:p>
  </w:comment>
  <w:comment w:id="16" w:author="N S" w:date="2019-02-16T14:36:00Z" w:initials="NS">
    <w:p w14:paraId="70A0B72E" w14:textId="42C509DA" w:rsidR="00B41D04" w:rsidRDefault="00B41D04">
      <w:pPr>
        <w:pStyle w:val="CommentText"/>
      </w:pPr>
      <w:r>
        <w:rPr>
          <w:rStyle w:val="CommentReference"/>
        </w:rPr>
        <w:annotationRef/>
      </w:r>
      <w:r>
        <w:t>Add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102B6" w15:done="0"/>
  <w15:commentEx w15:paraId="7A0AB01B" w15:done="0"/>
  <w15:commentEx w15:paraId="07130322" w15:done="0"/>
  <w15:commentEx w15:paraId="3EC616DA" w15:done="0"/>
  <w15:commentEx w15:paraId="2FCCCE6A" w15:done="0"/>
  <w15:commentEx w15:paraId="095AAC60" w15:done="0"/>
  <w15:commentEx w15:paraId="5F17896E" w15:done="0"/>
  <w15:commentEx w15:paraId="659CC284" w15:done="0"/>
  <w15:commentEx w15:paraId="25002165" w15:done="0"/>
  <w15:commentEx w15:paraId="110DF0C4" w15:done="0"/>
  <w15:commentEx w15:paraId="2CDE971D" w15:done="0"/>
  <w15:commentEx w15:paraId="55A622B1" w15:done="0"/>
  <w15:commentEx w15:paraId="10DCDB2A" w15:done="0"/>
  <w15:commentEx w15:paraId="6B2B3B80" w15:done="0"/>
  <w15:commentEx w15:paraId="70A0B7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102B6" w16cid:durableId="2012B312"/>
  <w16cid:commentId w16cid:paraId="7A0AB01B" w16cid:durableId="1FFC01D0"/>
  <w16cid:commentId w16cid:paraId="07130322" w16cid:durableId="20014E5B"/>
  <w16cid:commentId w16cid:paraId="3EC616DA" w16cid:durableId="200170F5"/>
  <w16cid:commentId w16cid:paraId="2FCCCE6A" w16cid:durableId="1FF315B2"/>
  <w16cid:commentId w16cid:paraId="095AAC60" w16cid:durableId="2012BE95"/>
  <w16cid:commentId w16cid:paraId="5F17896E" w16cid:durableId="1FF316F7"/>
  <w16cid:commentId w16cid:paraId="659CC284" w16cid:durableId="2012BE6D"/>
  <w16cid:commentId w16cid:paraId="25002165" w16cid:durableId="200447AB"/>
  <w16cid:commentId w16cid:paraId="110DF0C4" w16cid:durableId="1FFC0440"/>
  <w16cid:commentId w16cid:paraId="2CDE971D" w16cid:durableId="20119D41"/>
  <w16cid:commentId w16cid:paraId="55A622B1" w16cid:durableId="20112898"/>
  <w16cid:commentId w16cid:paraId="10DCDB2A" w16cid:durableId="20068D9A"/>
  <w16cid:commentId w16cid:paraId="6B2B3B80" w16cid:durableId="20055167"/>
  <w16cid:commentId w16cid:paraId="70A0B72E" w16cid:durableId="20129E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9C0E4" w14:textId="77777777" w:rsidR="009F5BED" w:rsidRDefault="009F5BED" w:rsidP="00A172A7">
      <w:pPr>
        <w:spacing w:after="0" w:line="240" w:lineRule="auto"/>
      </w:pPr>
      <w:r>
        <w:separator/>
      </w:r>
    </w:p>
  </w:endnote>
  <w:endnote w:type="continuationSeparator" w:id="0">
    <w:p w14:paraId="605334D9" w14:textId="77777777" w:rsidR="009F5BED" w:rsidRDefault="009F5BED"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F687C" w14:textId="77777777" w:rsidR="009F5BED" w:rsidRDefault="009F5BED" w:rsidP="00A172A7">
      <w:pPr>
        <w:spacing w:after="0" w:line="240" w:lineRule="auto"/>
      </w:pPr>
      <w:r>
        <w:separator/>
      </w:r>
    </w:p>
  </w:footnote>
  <w:footnote w:type="continuationSeparator" w:id="0">
    <w:p w14:paraId="6F594FFB" w14:textId="77777777" w:rsidR="009F5BED" w:rsidRDefault="009F5BED"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09B5"/>
    <w:rsid w:val="00002A48"/>
    <w:rsid w:val="00012302"/>
    <w:rsid w:val="0001776E"/>
    <w:rsid w:val="00031EA7"/>
    <w:rsid w:val="000347B6"/>
    <w:rsid w:val="00036E00"/>
    <w:rsid w:val="00037C6E"/>
    <w:rsid w:val="000506B6"/>
    <w:rsid w:val="00053975"/>
    <w:rsid w:val="00054493"/>
    <w:rsid w:val="00054571"/>
    <w:rsid w:val="00056FCB"/>
    <w:rsid w:val="00060ACB"/>
    <w:rsid w:val="00071D52"/>
    <w:rsid w:val="00071F21"/>
    <w:rsid w:val="00075742"/>
    <w:rsid w:val="00077708"/>
    <w:rsid w:val="00085526"/>
    <w:rsid w:val="000A3A44"/>
    <w:rsid w:val="000B12CF"/>
    <w:rsid w:val="000B6CED"/>
    <w:rsid w:val="000D6131"/>
    <w:rsid w:val="000E7AB7"/>
    <w:rsid w:val="000F6D6F"/>
    <w:rsid w:val="00101DEA"/>
    <w:rsid w:val="00103483"/>
    <w:rsid w:val="00106233"/>
    <w:rsid w:val="00111379"/>
    <w:rsid w:val="00114242"/>
    <w:rsid w:val="00124890"/>
    <w:rsid w:val="00127223"/>
    <w:rsid w:val="00132F99"/>
    <w:rsid w:val="0015276C"/>
    <w:rsid w:val="001567B8"/>
    <w:rsid w:val="00170420"/>
    <w:rsid w:val="001750AD"/>
    <w:rsid w:val="00175983"/>
    <w:rsid w:val="00181C3A"/>
    <w:rsid w:val="0019280F"/>
    <w:rsid w:val="00194839"/>
    <w:rsid w:val="00196D1B"/>
    <w:rsid w:val="001A0C27"/>
    <w:rsid w:val="001A6AED"/>
    <w:rsid w:val="001A7FD2"/>
    <w:rsid w:val="001C0CBE"/>
    <w:rsid w:val="001C6224"/>
    <w:rsid w:val="001C63B0"/>
    <w:rsid w:val="001C68B4"/>
    <w:rsid w:val="001E5698"/>
    <w:rsid w:val="001F12EE"/>
    <w:rsid w:val="0020139F"/>
    <w:rsid w:val="002027E8"/>
    <w:rsid w:val="00202F91"/>
    <w:rsid w:val="00206428"/>
    <w:rsid w:val="002126A5"/>
    <w:rsid w:val="00213801"/>
    <w:rsid w:val="002143F6"/>
    <w:rsid w:val="00214E21"/>
    <w:rsid w:val="00223954"/>
    <w:rsid w:val="00243CB5"/>
    <w:rsid w:val="00245B23"/>
    <w:rsid w:val="0024748B"/>
    <w:rsid w:val="0025005E"/>
    <w:rsid w:val="002501D8"/>
    <w:rsid w:val="00250E3E"/>
    <w:rsid w:val="002514F3"/>
    <w:rsid w:val="00253780"/>
    <w:rsid w:val="00256573"/>
    <w:rsid w:val="002565CD"/>
    <w:rsid w:val="00263511"/>
    <w:rsid w:val="00265CFA"/>
    <w:rsid w:val="00270E42"/>
    <w:rsid w:val="00272E3C"/>
    <w:rsid w:val="00277C15"/>
    <w:rsid w:val="00282C21"/>
    <w:rsid w:val="00282FBB"/>
    <w:rsid w:val="00287DA2"/>
    <w:rsid w:val="002A132B"/>
    <w:rsid w:val="002A3D02"/>
    <w:rsid w:val="002B6D7A"/>
    <w:rsid w:val="002B727A"/>
    <w:rsid w:val="002C1234"/>
    <w:rsid w:val="002C12C1"/>
    <w:rsid w:val="002C678F"/>
    <w:rsid w:val="002E0971"/>
    <w:rsid w:val="00302E2C"/>
    <w:rsid w:val="00304109"/>
    <w:rsid w:val="003108D6"/>
    <w:rsid w:val="003179ED"/>
    <w:rsid w:val="00322DF2"/>
    <w:rsid w:val="00331B21"/>
    <w:rsid w:val="0033686E"/>
    <w:rsid w:val="003517A5"/>
    <w:rsid w:val="003530BC"/>
    <w:rsid w:val="00355732"/>
    <w:rsid w:val="0035605C"/>
    <w:rsid w:val="00362950"/>
    <w:rsid w:val="00367BD7"/>
    <w:rsid w:val="003736B7"/>
    <w:rsid w:val="00383A56"/>
    <w:rsid w:val="0039103B"/>
    <w:rsid w:val="003945EA"/>
    <w:rsid w:val="00395C25"/>
    <w:rsid w:val="003A0148"/>
    <w:rsid w:val="003A1BDE"/>
    <w:rsid w:val="003A4A64"/>
    <w:rsid w:val="003B3B04"/>
    <w:rsid w:val="003B56EA"/>
    <w:rsid w:val="003C0950"/>
    <w:rsid w:val="003E01B6"/>
    <w:rsid w:val="003E1847"/>
    <w:rsid w:val="003E2E0A"/>
    <w:rsid w:val="003F32EE"/>
    <w:rsid w:val="003F6BDD"/>
    <w:rsid w:val="00402152"/>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1431"/>
    <w:rsid w:val="004B32C8"/>
    <w:rsid w:val="004B55A0"/>
    <w:rsid w:val="004B7418"/>
    <w:rsid w:val="004C1144"/>
    <w:rsid w:val="004C3327"/>
    <w:rsid w:val="004C3C51"/>
    <w:rsid w:val="004D5A70"/>
    <w:rsid w:val="004E7F54"/>
    <w:rsid w:val="004F1D2E"/>
    <w:rsid w:val="004F39D0"/>
    <w:rsid w:val="004F6474"/>
    <w:rsid w:val="004F6955"/>
    <w:rsid w:val="004F7421"/>
    <w:rsid w:val="004F7DB5"/>
    <w:rsid w:val="005130B3"/>
    <w:rsid w:val="00514277"/>
    <w:rsid w:val="00521E13"/>
    <w:rsid w:val="005412F6"/>
    <w:rsid w:val="005513FF"/>
    <w:rsid w:val="00557C42"/>
    <w:rsid w:val="005606A4"/>
    <w:rsid w:val="005707C2"/>
    <w:rsid w:val="005708EB"/>
    <w:rsid w:val="00573768"/>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3932"/>
    <w:rsid w:val="00615CF9"/>
    <w:rsid w:val="00616582"/>
    <w:rsid w:val="00622302"/>
    <w:rsid w:val="0064357E"/>
    <w:rsid w:val="00654E74"/>
    <w:rsid w:val="00667AC5"/>
    <w:rsid w:val="00667B2A"/>
    <w:rsid w:val="00672EEF"/>
    <w:rsid w:val="00680CC0"/>
    <w:rsid w:val="00683D60"/>
    <w:rsid w:val="00685CE1"/>
    <w:rsid w:val="00686026"/>
    <w:rsid w:val="00686046"/>
    <w:rsid w:val="006908A9"/>
    <w:rsid w:val="00694EF0"/>
    <w:rsid w:val="0069676A"/>
    <w:rsid w:val="006A3A53"/>
    <w:rsid w:val="006B2BE6"/>
    <w:rsid w:val="006C1945"/>
    <w:rsid w:val="006C46C0"/>
    <w:rsid w:val="006D6123"/>
    <w:rsid w:val="006E4B7B"/>
    <w:rsid w:val="006E4F08"/>
    <w:rsid w:val="006E5FEE"/>
    <w:rsid w:val="006F1436"/>
    <w:rsid w:val="006F702C"/>
    <w:rsid w:val="00700561"/>
    <w:rsid w:val="00705E55"/>
    <w:rsid w:val="00715FF0"/>
    <w:rsid w:val="00721107"/>
    <w:rsid w:val="00726354"/>
    <w:rsid w:val="007360E4"/>
    <w:rsid w:val="00740DCA"/>
    <w:rsid w:val="007437B7"/>
    <w:rsid w:val="00751D64"/>
    <w:rsid w:val="00757D43"/>
    <w:rsid w:val="00782740"/>
    <w:rsid w:val="007837D2"/>
    <w:rsid w:val="007A19D9"/>
    <w:rsid w:val="007A49C0"/>
    <w:rsid w:val="007A50BA"/>
    <w:rsid w:val="007A7EA5"/>
    <w:rsid w:val="007B6F5F"/>
    <w:rsid w:val="007C1379"/>
    <w:rsid w:val="007C14AC"/>
    <w:rsid w:val="007C6B5E"/>
    <w:rsid w:val="007C7977"/>
    <w:rsid w:val="007C7988"/>
    <w:rsid w:val="007D1A48"/>
    <w:rsid w:val="007D3FBA"/>
    <w:rsid w:val="007D52AE"/>
    <w:rsid w:val="007E73C0"/>
    <w:rsid w:val="007E7466"/>
    <w:rsid w:val="007F02C9"/>
    <w:rsid w:val="007F05EF"/>
    <w:rsid w:val="007F6863"/>
    <w:rsid w:val="0080151C"/>
    <w:rsid w:val="008024DA"/>
    <w:rsid w:val="008024EB"/>
    <w:rsid w:val="00803BCB"/>
    <w:rsid w:val="00807E22"/>
    <w:rsid w:val="00812637"/>
    <w:rsid w:val="0081302F"/>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4A56"/>
    <w:rsid w:val="008E7729"/>
    <w:rsid w:val="008F1DAD"/>
    <w:rsid w:val="008F4AC6"/>
    <w:rsid w:val="008F6855"/>
    <w:rsid w:val="008F6DEC"/>
    <w:rsid w:val="009006F4"/>
    <w:rsid w:val="009011CD"/>
    <w:rsid w:val="00903ABC"/>
    <w:rsid w:val="00904501"/>
    <w:rsid w:val="009113EA"/>
    <w:rsid w:val="00911C41"/>
    <w:rsid w:val="009175B6"/>
    <w:rsid w:val="00923195"/>
    <w:rsid w:val="00925468"/>
    <w:rsid w:val="00930E46"/>
    <w:rsid w:val="00932FBF"/>
    <w:rsid w:val="00933371"/>
    <w:rsid w:val="0093599D"/>
    <w:rsid w:val="00952F7C"/>
    <w:rsid w:val="009639D8"/>
    <w:rsid w:val="00963D30"/>
    <w:rsid w:val="00965503"/>
    <w:rsid w:val="00974F42"/>
    <w:rsid w:val="009767EF"/>
    <w:rsid w:val="00977D5C"/>
    <w:rsid w:val="00980E30"/>
    <w:rsid w:val="0098290C"/>
    <w:rsid w:val="0098447B"/>
    <w:rsid w:val="00986E6A"/>
    <w:rsid w:val="00995B3F"/>
    <w:rsid w:val="00996947"/>
    <w:rsid w:val="009A03B5"/>
    <w:rsid w:val="009A49C4"/>
    <w:rsid w:val="009A52B7"/>
    <w:rsid w:val="009B7A02"/>
    <w:rsid w:val="009C2F9C"/>
    <w:rsid w:val="009C63BE"/>
    <w:rsid w:val="009D093A"/>
    <w:rsid w:val="009E3609"/>
    <w:rsid w:val="009E4B0F"/>
    <w:rsid w:val="009E4DBA"/>
    <w:rsid w:val="009F1C37"/>
    <w:rsid w:val="009F3CE7"/>
    <w:rsid w:val="009F5BED"/>
    <w:rsid w:val="009F5F0E"/>
    <w:rsid w:val="00A02682"/>
    <w:rsid w:val="00A02816"/>
    <w:rsid w:val="00A02CCD"/>
    <w:rsid w:val="00A13434"/>
    <w:rsid w:val="00A143E6"/>
    <w:rsid w:val="00A1555B"/>
    <w:rsid w:val="00A156F7"/>
    <w:rsid w:val="00A172A7"/>
    <w:rsid w:val="00A212F9"/>
    <w:rsid w:val="00A3071A"/>
    <w:rsid w:val="00A33E41"/>
    <w:rsid w:val="00A47A6F"/>
    <w:rsid w:val="00A55DBE"/>
    <w:rsid w:val="00A619F4"/>
    <w:rsid w:val="00A67458"/>
    <w:rsid w:val="00A76CE3"/>
    <w:rsid w:val="00A77220"/>
    <w:rsid w:val="00A95360"/>
    <w:rsid w:val="00AA3B21"/>
    <w:rsid w:val="00AA7054"/>
    <w:rsid w:val="00AB5090"/>
    <w:rsid w:val="00AC552A"/>
    <w:rsid w:val="00AE3626"/>
    <w:rsid w:val="00AE61F4"/>
    <w:rsid w:val="00AF06B6"/>
    <w:rsid w:val="00AF129A"/>
    <w:rsid w:val="00AF205C"/>
    <w:rsid w:val="00AF423D"/>
    <w:rsid w:val="00B013CD"/>
    <w:rsid w:val="00B07520"/>
    <w:rsid w:val="00B32402"/>
    <w:rsid w:val="00B40898"/>
    <w:rsid w:val="00B41BC8"/>
    <w:rsid w:val="00B41D04"/>
    <w:rsid w:val="00B4381A"/>
    <w:rsid w:val="00B54AC4"/>
    <w:rsid w:val="00B555E3"/>
    <w:rsid w:val="00B725E5"/>
    <w:rsid w:val="00B759DD"/>
    <w:rsid w:val="00B84D5B"/>
    <w:rsid w:val="00B86B81"/>
    <w:rsid w:val="00B87592"/>
    <w:rsid w:val="00B92689"/>
    <w:rsid w:val="00BA1057"/>
    <w:rsid w:val="00BA4BCB"/>
    <w:rsid w:val="00BB4253"/>
    <w:rsid w:val="00BC11F3"/>
    <w:rsid w:val="00BD10FC"/>
    <w:rsid w:val="00BE57D1"/>
    <w:rsid w:val="00BE69F1"/>
    <w:rsid w:val="00BE6F5A"/>
    <w:rsid w:val="00BF4B12"/>
    <w:rsid w:val="00BF5669"/>
    <w:rsid w:val="00BF56F8"/>
    <w:rsid w:val="00C05EAA"/>
    <w:rsid w:val="00C071DB"/>
    <w:rsid w:val="00C075AA"/>
    <w:rsid w:val="00C11DB8"/>
    <w:rsid w:val="00C130A0"/>
    <w:rsid w:val="00C13A36"/>
    <w:rsid w:val="00C14941"/>
    <w:rsid w:val="00C21F4F"/>
    <w:rsid w:val="00C32B68"/>
    <w:rsid w:val="00C346F6"/>
    <w:rsid w:val="00C4409D"/>
    <w:rsid w:val="00C45E52"/>
    <w:rsid w:val="00C45E99"/>
    <w:rsid w:val="00C51491"/>
    <w:rsid w:val="00C51FFD"/>
    <w:rsid w:val="00C6247E"/>
    <w:rsid w:val="00C775E8"/>
    <w:rsid w:val="00CA3D1F"/>
    <w:rsid w:val="00CA45B6"/>
    <w:rsid w:val="00CA5461"/>
    <w:rsid w:val="00CB002E"/>
    <w:rsid w:val="00CB22AF"/>
    <w:rsid w:val="00CC1992"/>
    <w:rsid w:val="00CC3DBF"/>
    <w:rsid w:val="00CC7412"/>
    <w:rsid w:val="00CD337D"/>
    <w:rsid w:val="00CD37B8"/>
    <w:rsid w:val="00CE102F"/>
    <w:rsid w:val="00CF206D"/>
    <w:rsid w:val="00CF2561"/>
    <w:rsid w:val="00CF3B0A"/>
    <w:rsid w:val="00D003A4"/>
    <w:rsid w:val="00D0058D"/>
    <w:rsid w:val="00D00E2C"/>
    <w:rsid w:val="00D01C65"/>
    <w:rsid w:val="00D020F8"/>
    <w:rsid w:val="00D10556"/>
    <w:rsid w:val="00D231C9"/>
    <w:rsid w:val="00D25BE3"/>
    <w:rsid w:val="00D25C58"/>
    <w:rsid w:val="00D27FB9"/>
    <w:rsid w:val="00D319E3"/>
    <w:rsid w:val="00D369C1"/>
    <w:rsid w:val="00D3774F"/>
    <w:rsid w:val="00D55A47"/>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5CAC"/>
    <w:rsid w:val="00DE654A"/>
    <w:rsid w:val="00DF1BEB"/>
    <w:rsid w:val="00DF42C5"/>
    <w:rsid w:val="00DF6BFD"/>
    <w:rsid w:val="00E01038"/>
    <w:rsid w:val="00E045D8"/>
    <w:rsid w:val="00E072B5"/>
    <w:rsid w:val="00E101B0"/>
    <w:rsid w:val="00E15769"/>
    <w:rsid w:val="00E1587E"/>
    <w:rsid w:val="00E20F3F"/>
    <w:rsid w:val="00E301AF"/>
    <w:rsid w:val="00E31208"/>
    <w:rsid w:val="00E36E29"/>
    <w:rsid w:val="00E46B59"/>
    <w:rsid w:val="00E50A3B"/>
    <w:rsid w:val="00E50A89"/>
    <w:rsid w:val="00E51637"/>
    <w:rsid w:val="00E56078"/>
    <w:rsid w:val="00E65476"/>
    <w:rsid w:val="00E659F4"/>
    <w:rsid w:val="00E91300"/>
    <w:rsid w:val="00E96C71"/>
    <w:rsid w:val="00EA2311"/>
    <w:rsid w:val="00EB379F"/>
    <w:rsid w:val="00ED203D"/>
    <w:rsid w:val="00ED2D89"/>
    <w:rsid w:val="00ED321A"/>
    <w:rsid w:val="00EE0361"/>
    <w:rsid w:val="00EE2E8C"/>
    <w:rsid w:val="00EE444B"/>
    <w:rsid w:val="00EE4907"/>
    <w:rsid w:val="00EF165F"/>
    <w:rsid w:val="00EF19E7"/>
    <w:rsid w:val="00EF1B95"/>
    <w:rsid w:val="00EF3DF5"/>
    <w:rsid w:val="00EF70D2"/>
    <w:rsid w:val="00EF7CD1"/>
    <w:rsid w:val="00F10155"/>
    <w:rsid w:val="00F10313"/>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ACF"/>
    <w:rsid w:val="00F85CC3"/>
    <w:rsid w:val="00F93A7E"/>
    <w:rsid w:val="00F964BC"/>
    <w:rsid w:val="00FA1B11"/>
    <w:rsid w:val="00FA26B4"/>
    <w:rsid w:val="00FA56B3"/>
    <w:rsid w:val="00FB08CE"/>
    <w:rsid w:val="00FC0584"/>
    <w:rsid w:val="00FC392D"/>
    <w:rsid w:val="00FD40CE"/>
    <w:rsid w:val="00FD5BFB"/>
    <w:rsid w:val="00FE1D89"/>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29</Pages>
  <Words>13736</Words>
  <Characters>78297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75</cp:revision>
  <dcterms:created xsi:type="dcterms:W3CDTF">2019-02-06T20:28:00Z</dcterms:created>
  <dcterms:modified xsi:type="dcterms:W3CDTF">2019-02-19T00:02:00Z</dcterms:modified>
</cp:coreProperties>
</file>