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C3103" w14:textId="1961F7B2" w:rsidR="00E101B0" w:rsidRPr="0035605C" w:rsidRDefault="00E101B0" w:rsidP="00E101B0">
      <w:pPr>
        <w:pStyle w:val="BodyA"/>
        <w:spacing w:before="100" w:beforeAutospacing="1" w:after="100" w:afterAutospacing="1"/>
        <w:outlineLvl w:val="0"/>
        <w:rPr>
          <w:rFonts w:asciiTheme="minorHAnsi" w:eastAsia="SimSun" w:hAnsiTheme="minorHAnsi" w:cstheme="minorHAnsi"/>
          <w:lang w:eastAsia="zh-CN"/>
        </w:rPr>
      </w:pPr>
      <w:r w:rsidRPr="0035605C">
        <w:rPr>
          <w:rFonts w:asciiTheme="minorHAnsi" w:hAnsiTheme="minorHAnsi" w:cstheme="minorHAnsi"/>
        </w:rPr>
        <w:t xml:space="preserve">Running title: </w:t>
      </w:r>
      <w:r w:rsidR="000347B6" w:rsidRPr="0035605C">
        <w:rPr>
          <w:rFonts w:asciiTheme="minorHAnsi" w:hAnsiTheme="minorHAnsi" w:cstheme="minorHAnsi"/>
        </w:rPr>
        <w:t>Botrytis eQTL of co-transcriptome</w:t>
      </w:r>
    </w:p>
    <w:p w14:paraId="622BE996" w14:textId="77777777" w:rsidR="00FD40CE" w:rsidRPr="0035605C" w:rsidRDefault="00FD40CE" w:rsidP="00E101B0">
      <w:pPr>
        <w:pStyle w:val="BodyA"/>
        <w:rPr>
          <w:rFonts w:asciiTheme="minorHAnsi" w:hAnsiTheme="minorHAnsi" w:cstheme="minorHAnsi"/>
          <w:b/>
          <w:lang w:eastAsia="zh-TW"/>
        </w:rPr>
      </w:pPr>
      <w:r w:rsidRPr="0035605C">
        <w:rPr>
          <w:rFonts w:asciiTheme="minorHAnsi" w:hAnsiTheme="minorHAnsi" w:cstheme="minorHAnsi"/>
          <w:b/>
          <w:lang w:eastAsia="zh-TW"/>
        </w:rPr>
        <w:t xml:space="preserve">Pathogen genetic control of transcriptome variation in the </w:t>
      </w:r>
      <w:r w:rsidRPr="0035605C">
        <w:rPr>
          <w:rFonts w:asciiTheme="minorHAnsi" w:hAnsiTheme="minorHAnsi" w:cstheme="minorHAnsi"/>
          <w:b/>
          <w:i/>
          <w:lang w:eastAsia="zh-TW"/>
        </w:rPr>
        <w:t>Arabidopsis thaliana</w:t>
      </w:r>
      <w:r w:rsidRPr="0035605C">
        <w:rPr>
          <w:rFonts w:asciiTheme="minorHAnsi" w:hAnsiTheme="minorHAnsi" w:cstheme="minorHAnsi"/>
          <w:b/>
          <w:lang w:eastAsia="zh-TW"/>
        </w:rPr>
        <w:t xml:space="preserve"> – </w:t>
      </w:r>
      <w:r w:rsidRPr="0035605C">
        <w:rPr>
          <w:rFonts w:asciiTheme="minorHAnsi" w:hAnsiTheme="minorHAnsi" w:cstheme="minorHAnsi"/>
          <w:b/>
          <w:i/>
          <w:lang w:eastAsia="zh-TW"/>
        </w:rPr>
        <w:t xml:space="preserve">Botrytis cinerea </w:t>
      </w:r>
      <w:r w:rsidRPr="0035605C">
        <w:rPr>
          <w:rFonts w:asciiTheme="minorHAnsi" w:hAnsiTheme="minorHAnsi" w:cstheme="minorHAnsi"/>
          <w:b/>
          <w:lang w:eastAsia="zh-TW"/>
        </w:rPr>
        <w:t>pathosystem</w:t>
      </w:r>
    </w:p>
    <w:p w14:paraId="3A1FC806" w14:textId="6DDD69AC" w:rsidR="00E101B0" w:rsidRPr="0035605C" w:rsidRDefault="00E101B0" w:rsidP="00E101B0">
      <w:pPr>
        <w:pStyle w:val="BodyA"/>
        <w:rPr>
          <w:rFonts w:asciiTheme="minorHAnsi" w:eastAsia="SimSun" w:hAnsiTheme="minorHAnsi" w:cstheme="minorHAnsi"/>
          <w:b/>
          <w:lang w:val="zh-TW" w:eastAsia="zh-TW"/>
        </w:rPr>
      </w:pPr>
      <w:r w:rsidRPr="0035605C">
        <w:rPr>
          <w:rFonts w:asciiTheme="minorHAnsi" w:hAnsiTheme="minorHAnsi" w:cstheme="minorHAnsi"/>
          <w:b/>
          <w:lang w:val="de-DE"/>
        </w:rPr>
        <w:t>Nicole Soltis</w:t>
      </w:r>
      <w:r w:rsidRPr="0035605C">
        <w:rPr>
          <w:rFonts w:asciiTheme="minorHAnsi" w:hAnsiTheme="minorHAnsi" w:cstheme="minorHAnsi"/>
          <w:b/>
          <w:vertAlign w:val="superscript"/>
        </w:rPr>
        <w:t>1</w:t>
      </w:r>
      <w:r w:rsidR="00FE699F" w:rsidRPr="0035605C">
        <w:rPr>
          <w:rFonts w:asciiTheme="minorHAnsi" w:hAnsiTheme="minorHAnsi" w:cstheme="minorHAnsi"/>
          <w:b/>
          <w:vertAlign w:val="superscript"/>
        </w:rPr>
        <w:t>,2</w:t>
      </w:r>
      <w:r w:rsidRPr="0035605C">
        <w:rPr>
          <w:rFonts w:asciiTheme="minorHAnsi" w:hAnsiTheme="minorHAnsi" w:cstheme="minorHAnsi"/>
          <w:b/>
          <w:lang w:val="de-DE"/>
        </w:rPr>
        <w:t>, Wei Zhang</w:t>
      </w:r>
      <w:r w:rsidR="00FE699F" w:rsidRPr="0035605C">
        <w:rPr>
          <w:rFonts w:asciiTheme="minorHAnsi" w:hAnsiTheme="minorHAnsi" w:cstheme="minorHAnsi"/>
          <w:b/>
          <w:vertAlign w:val="superscript"/>
        </w:rPr>
        <w:t>3</w:t>
      </w:r>
      <w:r w:rsidRPr="0035605C">
        <w:rPr>
          <w:rFonts w:asciiTheme="minorHAnsi" w:hAnsiTheme="minorHAnsi" w:cstheme="minorHAnsi"/>
          <w:b/>
          <w:lang w:val="nl-NL"/>
        </w:rPr>
        <w:t xml:space="preserve">, </w:t>
      </w:r>
      <w:r w:rsidRPr="0035605C">
        <w:rPr>
          <w:rFonts w:asciiTheme="minorHAnsi" w:hAnsiTheme="minorHAnsi" w:cstheme="minorHAnsi"/>
          <w:b/>
          <w:lang w:eastAsia="zh-CN"/>
        </w:rPr>
        <w:t>Jason A. Corwin</w:t>
      </w:r>
      <w:r w:rsidR="00FE699F" w:rsidRPr="0035605C">
        <w:rPr>
          <w:rFonts w:asciiTheme="minorHAnsi" w:hAnsiTheme="minorHAnsi" w:cstheme="minorHAnsi"/>
          <w:b/>
          <w:vertAlign w:val="superscript"/>
          <w:lang w:eastAsia="zh-CN"/>
        </w:rPr>
        <w:t>4</w:t>
      </w:r>
      <w:r w:rsidRPr="0035605C">
        <w:rPr>
          <w:rFonts w:asciiTheme="minorHAnsi" w:hAnsiTheme="minorHAnsi" w:cstheme="minorHAnsi"/>
          <w:b/>
          <w:lang w:val="de-DE"/>
        </w:rPr>
        <w:t>, Susana Atwell</w:t>
      </w:r>
      <w:r w:rsidR="00FE699F" w:rsidRPr="0035605C">
        <w:rPr>
          <w:rFonts w:asciiTheme="minorHAnsi" w:hAnsiTheme="minorHAnsi" w:cstheme="minorHAnsi"/>
          <w:b/>
          <w:vertAlign w:val="superscript"/>
        </w:rPr>
        <w:t>2</w:t>
      </w:r>
      <w:r w:rsidRPr="0035605C">
        <w:rPr>
          <w:rFonts w:asciiTheme="minorHAnsi" w:hAnsiTheme="minorHAnsi" w:cstheme="minorHAnsi"/>
          <w:b/>
          <w:lang w:val="de-DE"/>
        </w:rPr>
        <w:t>, and Daniel J. Kliebenstein</w:t>
      </w:r>
      <w:r w:rsidR="00FE699F" w:rsidRPr="0035605C">
        <w:rPr>
          <w:rFonts w:asciiTheme="minorHAnsi" w:hAnsiTheme="minorHAnsi" w:cstheme="minorHAnsi"/>
          <w:b/>
          <w:vertAlign w:val="superscript"/>
        </w:rPr>
        <w:t>2,5</w:t>
      </w:r>
      <w:r w:rsidRPr="0035605C">
        <w:rPr>
          <w:rFonts w:asciiTheme="minorHAnsi" w:hAnsiTheme="minorHAnsi" w:cstheme="minorHAnsi"/>
          <w:b/>
          <w:vertAlign w:val="superscript"/>
        </w:rPr>
        <w:t>*</w:t>
      </w:r>
    </w:p>
    <w:p w14:paraId="4F98BC2E" w14:textId="3B559D0F" w:rsidR="00FE699F" w:rsidRPr="0035605C" w:rsidRDefault="00FE699F" w:rsidP="00FE699F">
      <w:pPr>
        <w:spacing w:before="100" w:beforeAutospacing="1"/>
        <w:rPr>
          <w:rFonts w:eastAsia="Times New Roman" w:cstheme="minorHAnsi"/>
          <w:lang w:eastAsia="zh-CN"/>
        </w:rPr>
      </w:pPr>
      <w:r w:rsidRPr="0035605C">
        <w:rPr>
          <w:rFonts w:cstheme="minorHAnsi"/>
          <w:vertAlign w:val="superscript"/>
        </w:rPr>
        <w:t>1</w:t>
      </w:r>
      <w:r w:rsidRPr="0035605C">
        <w:rPr>
          <w:rFonts w:cstheme="minorHAnsi"/>
        </w:rPr>
        <w:t>Department of Plant Sciences, University of California, Davis, One Shields Avenue, Davis, CA, 95616, USA</w:t>
      </w:r>
    </w:p>
    <w:p w14:paraId="31781EC8" w14:textId="17EC2D05" w:rsidR="00FE699F" w:rsidRPr="0035605C" w:rsidRDefault="00FE699F" w:rsidP="00FE699F">
      <w:pPr>
        <w:spacing w:before="100" w:beforeAutospacing="1"/>
        <w:rPr>
          <w:rFonts w:eastAsia="Times New Roman" w:cstheme="minorHAnsi"/>
          <w:lang w:eastAsia="zh-CN"/>
        </w:rPr>
      </w:pPr>
      <w:r w:rsidRPr="0035605C">
        <w:rPr>
          <w:rFonts w:cstheme="minorHAnsi"/>
          <w:vertAlign w:val="superscript"/>
        </w:rPr>
        <w:t>2</w:t>
      </w:r>
      <w:r w:rsidRPr="0035605C">
        <w:rPr>
          <w:rFonts w:cstheme="minorHAnsi"/>
        </w:rPr>
        <w:t>Plant Biology Graduate Group, University of California, Davis, One Shields Avenue, Davis, CA, 95616, USA</w:t>
      </w:r>
    </w:p>
    <w:p w14:paraId="70496817" w14:textId="29E58631" w:rsidR="00E101B0" w:rsidRPr="0035605C" w:rsidRDefault="00FE699F" w:rsidP="00E101B0">
      <w:pPr>
        <w:spacing w:before="100" w:beforeAutospacing="1"/>
        <w:rPr>
          <w:rFonts w:cstheme="minorHAnsi"/>
        </w:rPr>
      </w:pPr>
      <w:r w:rsidRPr="0035605C">
        <w:rPr>
          <w:rFonts w:cstheme="minorHAnsi"/>
          <w:vertAlign w:val="superscript"/>
        </w:rPr>
        <w:t>3</w:t>
      </w:r>
      <w:r w:rsidR="00E101B0" w:rsidRPr="0035605C">
        <w:rPr>
          <w:rFonts w:cstheme="minorHAnsi"/>
        </w:rPr>
        <w:t xml:space="preserve">Department of Plant Pathology, Kansas State University, 1712 </w:t>
      </w:r>
      <w:proofErr w:type="spellStart"/>
      <w:r w:rsidR="00E101B0" w:rsidRPr="0035605C">
        <w:rPr>
          <w:rFonts w:cstheme="minorHAnsi"/>
        </w:rPr>
        <w:t>Clafflin</w:t>
      </w:r>
      <w:proofErr w:type="spellEnd"/>
      <w:r w:rsidR="00E101B0" w:rsidRPr="0035605C">
        <w:rPr>
          <w:rFonts w:cstheme="minorHAnsi"/>
        </w:rPr>
        <w:t xml:space="preserve"> Road, Throckmorton Hall, Manhattan, KS, 66506, USA</w:t>
      </w:r>
    </w:p>
    <w:p w14:paraId="4B2B395C" w14:textId="40E8CAA7" w:rsidR="00E101B0" w:rsidRPr="0035605C" w:rsidRDefault="00FE699F" w:rsidP="00E101B0">
      <w:pPr>
        <w:spacing w:before="100" w:beforeAutospacing="1"/>
        <w:rPr>
          <w:rFonts w:eastAsia="SimSun" w:cstheme="minorHAnsi"/>
          <w:lang w:eastAsia="zh-CN"/>
        </w:rPr>
      </w:pPr>
      <w:r w:rsidRPr="0035605C">
        <w:rPr>
          <w:rFonts w:cstheme="minorHAnsi"/>
          <w:vertAlign w:val="superscript"/>
        </w:rPr>
        <w:t>4</w:t>
      </w:r>
      <w:r w:rsidR="00E101B0" w:rsidRPr="0035605C">
        <w:rPr>
          <w:rFonts w:cstheme="minorHAnsi"/>
        </w:rPr>
        <w:t>Department of Ecology and Evolution Biology, University of Colorado, 1900 Pleasant Street, 334 UCB, Boulder, CO, 80309-0334, USA</w:t>
      </w:r>
    </w:p>
    <w:p w14:paraId="5C4E5BC5" w14:textId="4EF32EB2" w:rsidR="00E101B0" w:rsidRPr="0035605C" w:rsidRDefault="00FE699F" w:rsidP="00E101B0">
      <w:pPr>
        <w:spacing w:before="100" w:beforeAutospacing="1"/>
        <w:rPr>
          <w:rFonts w:cstheme="minorHAnsi"/>
        </w:rPr>
      </w:pPr>
      <w:r w:rsidRPr="0035605C">
        <w:rPr>
          <w:rFonts w:cstheme="minorHAnsi"/>
          <w:vertAlign w:val="superscript"/>
        </w:rPr>
        <w:t>5</w:t>
      </w:r>
      <w:r w:rsidR="00E101B0" w:rsidRPr="0035605C">
        <w:rPr>
          <w:rFonts w:cstheme="minorHAnsi"/>
        </w:rPr>
        <w:t xml:space="preserve">DynaMo Center of Excellence, University of Copenhagen, </w:t>
      </w:r>
      <w:proofErr w:type="spellStart"/>
      <w:r w:rsidR="00E101B0" w:rsidRPr="0035605C">
        <w:rPr>
          <w:rFonts w:cstheme="minorHAnsi"/>
        </w:rPr>
        <w:t>Thorvaldsensvej</w:t>
      </w:r>
      <w:proofErr w:type="spellEnd"/>
      <w:r w:rsidR="00E101B0" w:rsidRPr="0035605C">
        <w:rPr>
          <w:rFonts w:cstheme="minorHAnsi"/>
        </w:rPr>
        <w:t xml:space="preserve"> 40, DK-1871, Frederiksberg C, Denmark</w:t>
      </w:r>
    </w:p>
    <w:p w14:paraId="45237F0A" w14:textId="77777777" w:rsidR="00E101B0" w:rsidRPr="0035605C" w:rsidRDefault="00E101B0" w:rsidP="00E101B0">
      <w:pPr>
        <w:spacing w:before="100" w:beforeAutospacing="1"/>
        <w:rPr>
          <w:rStyle w:val="Hyperlink0"/>
          <w:rFonts w:asciiTheme="minorHAnsi" w:eastAsia="Calibri" w:hAnsiTheme="minorHAnsi" w:cstheme="minorHAnsi"/>
          <w:sz w:val="22"/>
          <w:szCs w:val="22"/>
        </w:rPr>
      </w:pPr>
      <w:r w:rsidRPr="0035605C">
        <w:rPr>
          <w:rFonts w:cstheme="minorHAnsi"/>
          <w:b/>
        </w:rPr>
        <w:t>*Correspondence:</w:t>
      </w:r>
      <w:r w:rsidRPr="0035605C">
        <w:rPr>
          <w:rFonts w:cstheme="minorHAnsi"/>
        </w:rPr>
        <w:t xml:space="preserve"> </w:t>
      </w:r>
      <w:r w:rsidRPr="0035605C">
        <w:rPr>
          <w:rFonts w:cstheme="minorHAnsi"/>
          <w:lang w:val="de-DE"/>
        </w:rPr>
        <w:t>Daniel J. Kliebenstein, Department of Plant Sciences, University of California, Davis, One Shields Ave, Davis, CA, 95616, USA.</w:t>
      </w:r>
      <w:r w:rsidRPr="0035605C">
        <w:rPr>
          <w:rStyle w:val="Hyperlink0"/>
          <w:rFonts w:asciiTheme="minorHAnsi" w:eastAsia="Calibri" w:hAnsiTheme="minorHAnsi" w:cstheme="minorHAnsi"/>
          <w:sz w:val="22"/>
          <w:szCs w:val="22"/>
        </w:rPr>
        <w:t xml:space="preserve"> </w:t>
      </w:r>
    </w:p>
    <w:p w14:paraId="7DCD80BD" w14:textId="77777777" w:rsidR="00E101B0" w:rsidRPr="0035605C" w:rsidRDefault="00E101B0" w:rsidP="00E101B0">
      <w:pPr>
        <w:spacing w:before="100" w:beforeAutospacing="1" w:after="100" w:afterAutospacing="1" w:line="360" w:lineRule="auto"/>
        <w:rPr>
          <w:rFonts w:cstheme="minorHAnsi"/>
        </w:rPr>
      </w:pPr>
      <w:r w:rsidRPr="0035605C">
        <w:rPr>
          <w:rStyle w:val="Hyperlink0"/>
          <w:rFonts w:asciiTheme="minorHAnsi" w:eastAsia="Calibri" w:hAnsiTheme="minorHAnsi" w:cstheme="minorHAnsi"/>
          <w:sz w:val="22"/>
          <w:szCs w:val="22"/>
        </w:rPr>
        <w:t>Kliebenstein@ucdavis.edu</w:t>
      </w:r>
      <w:r w:rsidRPr="0035605C">
        <w:rPr>
          <w:rFonts w:cstheme="minorHAnsi"/>
        </w:rPr>
        <w:tab/>
      </w:r>
    </w:p>
    <w:p w14:paraId="4FD0D842" w14:textId="46DC3966" w:rsidR="00E101B0" w:rsidRPr="0035605C" w:rsidRDefault="00E101B0" w:rsidP="00E101B0">
      <w:pPr>
        <w:spacing w:before="100" w:beforeAutospacing="1" w:after="100" w:afterAutospacing="1" w:line="360" w:lineRule="auto"/>
        <w:rPr>
          <w:rFonts w:cstheme="minorHAnsi"/>
          <w:b/>
        </w:rPr>
      </w:pPr>
      <w:r w:rsidRPr="0035605C">
        <w:rPr>
          <w:rStyle w:val="None"/>
          <w:rFonts w:cstheme="minorHAnsi"/>
          <w:b/>
          <w:bCs/>
          <w:lang w:val="nl-NL"/>
        </w:rPr>
        <w:t xml:space="preserve">Keywords: Host-Pathogen Interaction, Pathosystem, Arabidopsis, </w:t>
      </w:r>
      <w:r w:rsidRPr="0035605C">
        <w:rPr>
          <w:rStyle w:val="None"/>
          <w:rFonts w:cstheme="minorHAnsi"/>
          <w:b/>
          <w:bCs/>
          <w:i/>
          <w:lang w:val="nl-NL"/>
        </w:rPr>
        <w:t>B. Cinerea</w:t>
      </w:r>
      <w:r w:rsidRPr="0035605C">
        <w:rPr>
          <w:rStyle w:val="None"/>
          <w:rFonts w:cstheme="minorHAnsi"/>
          <w:b/>
          <w:bCs/>
          <w:lang w:val="nl-NL"/>
        </w:rPr>
        <w:t xml:space="preserve">, RNA-Seq, </w:t>
      </w:r>
      <w:r w:rsidR="00FE699F" w:rsidRPr="0035605C">
        <w:rPr>
          <w:rStyle w:val="None"/>
          <w:rFonts w:cstheme="minorHAnsi"/>
          <w:b/>
          <w:bCs/>
          <w:lang w:val="nl-NL"/>
        </w:rPr>
        <w:t>Genome Wide Association</w:t>
      </w:r>
      <w:r w:rsidRPr="0035605C">
        <w:rPr>
          <w:rStyle w:val="None"/>
          <w:rFonts w:cstheme="minorHAnsi"/>
          <w:b/>
          <w:bCs/>
          <w:lang w:val="nl-NL"/>
        </w:rPr>
        <w:t>, Dual transcriptome</w:t>
      </w:r>
    </w:p>
    <w:p w14:paraId="1EECD533" w14:textId="77777777" w:rsidR="00595141" w:rsidRPr="0035605C" w:rsidRDefault="00595141">
      <w:pPr>
        <w:rPr>
          <w:rFonts w:cstheme="minorHAnsi"/>
          <w:b/>
        </w:rPr>
      </w:pPr>
      <w:r w:rsidRPr="0035605C">
        <w:rPr>
          <w:rFonts w:cstheme="minorHAnsi"/>
          <w:b/>
        </w:rPr>
        <w:br w:type="page"/>
      </w:r>
    </w:p>
    <w:p w14:paraId="21DBFEC6" w14:textId="5C8F94BC" w:rsidR="00FE699F" w:rsidRPr="0035605C" w:rsidRDefault="00FE699F" w:rsidP="00FE699F">
      <w:pPr>
        <w:spacing w:line="480" w:lineRule="auto"/>
        <w:rPr>
          <w:rFonts w:cstheme="minorHAnsi"/>
          <w:b/>
        </w:rPr>
      </w:pPr>
      <w:r w:rsidRPr="0035605C">
        <w:rPr>
          <w:rFonts w:cstheme="minorHAnsi"/>
          <w:b/>
        </w:rPr>
        <w:lastRenderedPageBreak/>
        <w:t>ABSTRACT</w:t>
      </w:r>
    </w:p>
    <w:p w14:paraId="2836131C" w14:textId="77777777" w:rsidR="00FE699F" w:rsidRPr="0035605C" w:rsidRDefault="00FE699F">
      <w:pPr>
        <w:rPr>
          <w:rFonts w:cstheme="minorHAnsi"/>
          <w:b/>
        </w:rPr>
      </w:pPr>
      <w:r w:rsidRPr="0035605C">
        <w:rPr>
          <w:rFonts w:cstheme="minorHAnsi"/>
          <w:b/>
        </w:rPr>
        <w:br w:type="page"/>
      </w:r>
    </w:p>
    <w:p w14:paraId="543570F9" w14:textId="2518B5A8" w:rsidR="00FE699F" w:rsidRDefault="00FE699F" w:rsidP="00FE699F">
      <w:pPr>
        <w:spacing w:line="480" w:lineRule="auto"/>
        <w:rPr>
          <w:rFonts w:cstheme="minorHAnsi"/>
          <w:b/>
        </w:rPr>
      </w:pPr>
      <w:commentRangeStart w:id="0"/>
      <w:r w:rsidRPr="0035605C">
        <w:rPr>
          <w:rFonts w:cstheme="minorHAnsi"/>
          <w:b/>
        </w:rPr>
        <w:lastRenderedPageBreak/>
        <w:t>INTRODUCTION</w:t>
      </w:r>
      <w:commentRangeEnd w:id="0"/>
      <w:r w:rsidR="00957438">
        <w:rPr>
          <w:rStyle w:val="CommentReference"/>
        </w:rPr>
        <w:commentReference w:id="0"/>
      </w:r>
    </w:p>
    <w:p w14:paraId="6AF0C1D7" w14:textId="6C8FF699" w:rsidR="00654E06" w:rsidRDefault="00466C6D" w:rsidP="00D05FF6">
      <w:pPr>
        <w:spacing w:line="480" w:lineRule="auto"/>
        <w:ind w:firstLine="720"/>
        <w:rPr>
          <w:rFonts w:cstheme="minorHAnsi"/>
        </w:rPr>
      </w:pPr>
      <w:r>
        <w:rPr>
          <w:rFonts w:cstheme="minorHAnsi"/>
        </w:rPr>
        <w:t xml:space="preserve">Infectious disease is an interaction between host and pathogen, determined by the genetics of both and their interactions. </w:t>
      </w:r>
      <w:r w:rsidR="00245B23" w:rsidRPr="0035605C">
        <w:rPr>
          <w:rFonts w:cstheme="minorHAnsi"/>
        </w:rPr>
        <w:t xml:space="preserve">Plant-pathogen interactions </w:t>
      </w:r>
      <w:r w:rsidR="003B4E6E">
        <w:rPr>
          <w:rFonts w:cstheme="minorHAnsi"/>
        </w:rPr>
        <w:t>are often parsed as</w:t>
      </w:r>
      <w:r w:rsidR="00245B23" w:rsidRPr="0035605C">
        <w:rPr>
          <w:rFonts w:cstheme="minorHAnsi"/>
        </w:rPr>
        <w:t xml:space="preserve"> qualitative, in which few genetic variants interact to determine binary disease outcomes, or quantitative, in which a spectrum of </w:t>
      </w:r>
      <w:r w:rsidR="00347890">
        <w:rPr>
          <w:rFonts w:cstheme="minorHAnsi"/>
        </w:rPr>
        <w:t xml:space="preserve">outcomes </w:t>
      </w:r>
      <w:r w:rsidR="00245B23" w:rsidRPr="0035605C">
        <w:rPr>
          <w:rFonts w:cstheme="minorHAnsi"/>
        </w:rPr>
        <w:t>may occur due to genetic variation between the host and pathogen.</w:t>
      </w:r>
      <w:r w:rsidR="003B4E6E">
        <w:rPr>
          <w:rFonts w:cstheme="minorHAnsi"/>
        </w:rPr>
        <w:t xml:space="preserve"> The past decade has revealed the molecular basis of large-effect loci </w:t>
      </w:r>
      <w:r>
        <w:rPr>
          <w:rFonts w:cstheme="minorHAnsi"/>
        </w:rPr>
        <w:t xml:space="preserve">on either the host side or the pathogen side </w:t>
      </w:r>
      <w:commentRangeStart w:id="1"/>
      <w:r w:rsidR="003B4E6E">
        <w:rPr>
          <w:rFonts w:cstheme="minorHAnsi"/>
        </w:rPr>
        <w:t>that control qualitative interactions</w:t>
      </w:r>
      <w:commentRangeEnd w:id="1"/>
      <w:r>
        <w:rPr>
          <w:rStyle w:val="CommentReference"/>
        </w:rPr>
        <w:commentReference w:id="1"/>
      </w:r>
      <w:r w:rsidR="003B4E6E">
        <w:rPr>
          <w:rFonts w:cstheme="minorHAnsi"/>
        </w:rPr>
        <w:t xml:space="preserve">. </w:t>
      </w:r>
      <w:r w:rsidR="00742465">
        <w:rPr>
          <w:rFonts w:cstheme="minorHAnsi"/>
        </w:rPr>
        <w:t xml:space="preserve">However, </w:t>
      </w:r>
      <w:proofErr w:type="gramStart"/>
      <w:r w:rsidR="00742465">
        <w:rPr>
          <w:rFonts w:cstheme="minorHAnsi"/>
        </w:rPr>
        <w:t>the majority of</w:t>
      </w:r>
      <w:proofErr w:type="gramEnd"/>
      <w:r w:rsidR="00742465">
        <w:rPr>
          <w:rFonts w:cstheme="minorHAnsi"/>
        </w:rPr>
        <w:t xml:space="preserve"> plant-</w:t>
      </w:r>
      <w:commentRangeStart w:id="2"/>
      <w:r w:rsidR="00742465">
        <w:rPr>
          <w:rFonts w:cstheme="minorHAnsi"/>
        </w:rPr>
        <w:t>symbiont interactions are quantitative</w:t>
      </w:r>
      <w:commentRangeEnd w:id="2"/>
      <w:r w:rsidR="00742465">
        <w:rPr>
          <w:rStyle w:val="CommentReference"/>
        </w:rPr>
        <w:commentReference w:id="2"/>
      </w:r>
      <w:r w:rsidR="00742465">
        <w:rPr>
          <w:rFonts w:cstheme="minorHAnsi"/>
        </w:rPr>
        <w:t xml:space="preserve">. </w:t>
      </w:r>
      <w:r>
        <w:rPr>
          <w:rFonts w:cstheme="minorHAnsi"/>
        </w:rPr>
        <w:t xml:space="preserve">Studies have begun to elucidate the host genetic basis of </w:t>
      </w:r>
      <w:commentRangeStart w:id="3"/>
      <w:r>
        <w:rPr>
          <w:rFonts w:cstheme="minorHAnsi"/>
        </w:rPr>
        <w:t>quantitative plant-pathogen interactions</w:t>
      </w:r>
      <w:commentRangeEnd w:id="3"/>
      <w:r>
        <w:rPr>
          <w:rStyle w:val="CommentReference"/>
        </w:rPr>
        <w:commentReference w:id="3"/>
      </w:r>
      <w:r w:rsidR="00D05FF6">
        <w:rPr>
          <w:rFonts w:cstheme="minorHAnsi"/>
        </w:rPr>
        <w:t>, where there</w:t>
      </w:r>
      <w:r w:rsidR="00D05FF6" w:rsidRPr="00D05FF6">
        <w:rPr>
          <w:rFonts w:cstheme="minorHAnsi"/>
        </w:rPr>
        <w:t xml:space="preserve"> </w:t>
      </w:r>
      <w:r w:rsidR="00D05FF6" w:rsidRPr="0035605C">
        <w:rPr>
          <w:rFonts w:cstheme="minorHAnsi"/>
        </w:rPr>
        <w:t xml:space="preserve">is a lack of evidence for qualitative virulence/ resistance genes underlying quantitative disease outcomes in plant-pathogen interactions. Rather, the genetic basis of plant resistance in these interactions is highly polygenic </w:t>
      </w:r>
      <w:r w:rsidR="00D05FF6" w:rsidRPr="0035605C">
        <w:rPr>
          <w:rFonts w:cstheme="minorHAnsi"/>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cnktdGl0bGU+PC90aXRsZXM+PHBhZ2VzPjM2MS0zNjg8L3BhZ2VzPjx2b2x1bWU+ODwvdm9sdW1l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dGxlPlBMb1MgR2VuZXQ8L3NlY29uZGFyeS10aXRsZT48L3RpdGxlcz48cGFnZXM+ZTEwMDU3ODk8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</w:fldData>
        </w:fldChar>
      </w:r>
      <w:r w:rsidR="00D05FF6" w:rsidRPr="0035605C">
        <w:rPr>
          <w:rFonts w:cstheme="minorHAnsi"/>
        </w:rPr>
        <w:instrText xml:space="preserve"> ADDIN EN.CITE </w:instrText>
      </w:r>
      <w:r w:rsidR="00D05FF6" w:rsidRPr="0035605C">
        <w:rPr>
          <w:rFonts w:cstheme="minorHAnsi"/>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cnktdGl0bGU+PC90aXRsZXM+PHBhZ2VzPjM2MS0zNjg8L3BhZ2VzPjx2b2x1bWU+ODwvdm9sdW1l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dGxlPlBMb1MgR2VuZXQ8L3NlY29uZGFyeS10aXRsZT48L3RpdGxlcz48cGFnZXM+ZTEwMDU3ODk8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</w:fldData>
        </w:fldChar>
      </w:r>
      <w:r w:rsidR="00D05FF6" w:rsidRPr="0035605C">
        <w:rPr>
          <w:rFonts w:cstheme="minorHAnsi"/>
        </w:rPr>
        <w:instrText xml:space="preserve"> ADDIN EN.CITE.DATA </w:instrText>
      </w:r>
      <w:r w:rsidR="00D05FF6" w:rsidRPr="0035605C">
        <w:rPr>
          <w:rFonts w:cstheme="minorHAnsi"/>
        </w:rPr>
      </w:r>
      <w:r w:rsidR="00D05FF6" w:rsidRPr="0035605C">
        <w:rPr>
          <w:rFonts w:cstheme="minorHAnsi"/>
        </w:rPr>
        <w:fldChar w:fldCharType="end"/>
      </w:r>
      <w:r w:rsidR="00D05FF6" w:rsidRPr="0035605C">
        <w:rPr>
          <w:rFonts w:cstheme="minorHAnsi"/>
        </w:rPr>
      </w:r>
      <w:r w:rsidR="00D05FF6" w:rsidRPr="0035605C">
        <w:rPr>
          <w:rFonts w:cstheme="minorHAnsi"/>
        </w:rPr>
        <w:fldChar w:fldCharType="separate"/>
      </w:r>
      <w:r w:rsidR="00D05FF6" w:rsidRPr="0035605C">
        <w:rPr>
          <w:rFonts w:cstheme="minorHAnsi"/>
          <w:noProof/>
        </w:rPr>
        <w:t>(Glazebrook 2005, Nomura, Melotto et al. 2005, Goss and Bergelson 2006, Rowe and Kliebenstein 2008, Barrett, Kniskern et al. 2009, Corwin, Copeland et al. 2016, Fordyce, Soltis et al. 2018)</w:t>
      </w:r>
      <w:r w:rsidR="00D05FF6" w:rsidRPr="0035605C">
        <w:rPr>
          <w:rFonts w:cstheme="minorHAnsi"/>
        </w:rPr>
        <w:fldChar w:fldCharType="end"/>
      </w:r>
      <w:r w:rsidR="00D05FF6" w:rsidRPr="0035605C">
        <w:rPr>
          <w:rFonts w:cstheme="minorHAnsi"/>
        </w:rPr>
        <w:t>.</w:t>
      </w:r>
      <w:r w:rsidR="00D05FF6">
        <w:rPr>
          <w:rFonts w:cstheme="minorHAnsi"/>
        </w:rPr>
        <w:t xml:space="preserve"> </w:t>
      </w:r>
      <w:r w:rsidR="00245B23" w:rsidRPr="0035605C">
        <w:rPr>
          <w:rFonts w:cstheme="minorHAnsi"/>
        </w:rPr>
        <w:t xml:space="preserve">The </w:t>
      </w:r>
      <w:r>
        <w:rPr>
          <w:rFonts w:cstheme="minorHAnsi"/>
        </w:rPr>
        <w:t xml:space="preserve">pathogen </w:t>
      </w:r>
      <w:r w:rsidR="00245B23" w:rsidRPr="0035605C">
        <w:rPr>
          <w:rFonts w:cstheme="minorHAnsi"/>
        </w:rPr>
        <w:t xml:space="preserve">genetic </w:t>
      </w:r>
      <w:r>
        <w:rPr>
          <w:rFonts w:cstheme="minorHAnsi"/>
        </w:rPr>
        <w:t xml:space="preserve">basis </w:t>
      </w:r>
      <w:r w:rsidR="00245B23" w:rsidRPr="0035605C">
        <w:rPr>
          <w:rFonts w:cstheme="minorHAnsi"/>
        </w:rPr>
        <w:t xml:space="preserve">is less </w:t>
      </w:r>
      <w:r w:rsidR="00E868A9">
        <w:rPr>
          <w:rFonts w:cstheme="minorHAnsi"/>
        </w:rPr>
        <w:t xml:space="preserve">clearly defined </w:t>
      </w:r>
      <w:r w:rsidR="00245B23" w:rsidRPr="0035605C">
        <w:rPr>
          <w:rFonts w:cstheme="minorHAnsi"/>
        </w:rPr>
        <w:t xml:space="preserve">and is being </w:t>
      </w:r>
      <w:r w:rsidR="00347890">
        <w:rPr>
          <w:rFonts w:cstheme="minorHAnsi"/>
        </w:rPr>
        <w:t xml:space="preserve">elucidated </w:t>
      </w:r>
      <w:r w:rsidR="00245B23" w:rsidRPr="0035605C">
        <w:rPr>
          <w:rFonts w:cstheme="minorHAnsi"/>
        </w:rPr>
        <w:t>through the study of phenotypic variation across genetically diverse hosts and pathogens</w:t>
      </w:r>
      <w:commentRangeStart w:id="4"/>
      <w:r w:rsidR="00245B23" w:rsidRPr="0035605C">
        <w:rPr>
          <w:rFonts w:cstheme="minorHAnsi"/>
        </w:rPr>
        <w:t>, finding links to genetic variation</w:t>
      </w:r>
      <w:commentRangeEnd w:id="4"/>
      <w:r w:rsidR="00E868A9">
        <w:rPr>
          <w:rFonts w:cstheme="minorHAnsi"/>
        </w:rPr>
        <w:t xml:space="preserve"> {Bartoli 2017}</w:t>
      </w:r>
      <w:r>
        <w:rPr>
          <w:rStyle w:val="CommentReference"/>
        </w:rPr>
        <w:commentReference w:id="4"/>
      </w:r>
      <w:r w:rsidR="00245B23" w:rsidRPr="0035605C">
        <w:rPr>
          <w:rFonts w:cstheme="minorHAnsi"/>
        </w:rPr>
        <w:t xml:space="preserve">. </w:t>
      </w:r>
    </w:p>
    <w:p w14:paraId="71A83480" w14:textId="633ED85B" w:rsidR="00301CFF" w:rsidRDefault="00301CFF" w:rsidP="00F4446B">
      <w:pPr>
        <w:spacing w:line="480" w:lineRule="auto"/>
        <w:ind w:firstLine="720"/>
        <w:rPr>
          <w:rFonts w:cstheme="minorHAnsi"/>
        </w:rPr>
      </w:pPr>
      <w:r w:rsidRPr="0035605C">
        <w:rPr>
          <w:rFonts w:cstheme="minorHAnsi"/>
        </w:rPr>
        <w:t xml:space="preserve">On the pathogen side, recent studies have accumulated evidence for a polygenic basis of virulence as well </w:t>
      </w:r>
      <w:r w:rsidR="002A0BE9">
        <w:rPr>
          <w:rFonts w:cstheme="minorHAnsi"/>
        </w:rPr>
        <w:fldChar w:fldCharType="begin">
          <w:fldData xml:space="preserve">PEVuZE5vdGU+PENpdGU+PEF1dGhvcj5Db3J3aW48L0F1dGhvcj48WWVhcj4yMDE2PC9ZZWFyPjxS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</w:fldData>
        </w:fldChar>
      </w:r>
      <w:r w:rsidR="002A0BE9">
        <w:rPr>
          <w:rFonts w:cstheme="minorHAnsi"/>
        </w:rPr>
        <w:instrText xml:space="preserve"> ADDIN EN.CITE </w:instrText>
      </w:r>
      <w:r w:rsidR="002A0BE9">
        <w:rPr>
          <w:rFonts w:cstheme="minorHAnsi"/>
        </w:rPr>
        <w:fldChar w:fldCharType="begin">
          <w:fldData xml:space="preserve">PEVuZE5vdGU+PENpdGU+PEF1dGhvcj5Db3J3aW48L0F1dGhvcj48WWVhcj4yMDE2PC9ZZWFyPjxS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r>
      <w:r w:rsidR="002A0BE9">
        <w:rPr>
          <w:rFonts w:cstheme="minorHAnsi"/>
        </w:rPr>
        <w:fldChar w:fldCharType="separate"/>
      </w:r>
      <w:r w:rsidR="002A0BE9">
        <w:rPr>
          <w:rFonts w:cstheme="minorHAnsi"/>
          <w:noProof/>
        </w:rPr>
        <w:t>(Corwin, Copeland et al. 2016, Bartoli and Roux 2017, Wu, Sakthikumar et al. 2017, Zhang, Corwin et al. 2017, Atwell, Corwin et al. 2018, Soltis, Atwell et al. 2019)</w:t>
      </w:r>
      <w:r w:rsidR="002A0BE9">
        <w:rPr>
          <w:rFonts w:cstheme="minorHAnsi"/>
        </w:rPr>
        <w:fldChar w:fldCharType="end"/>
      </w:r>
      <w:r w:rsidRPr="0035605C">
        <w:rPr>
          <w:rFonts w:cstheme="minorHAnsi"/>
        </w:rPr>
        <w:t xml:space="preserve">. These studies provide many candidate loci for pathogen resistance, with diverse functional annotations. Some of these loci appear to modulate virulence across multiple virulence phenotypes, including lesion size across multiple hosts and independent phenotypes of lesion growth </w:t>
      </w:r>
      <w:r w:rsidRPr="0035605C">
        <w:rPr>
          <w:rFonts w:cstheme="minorHAnsi"/>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L0NpdGU+PENpdGU+PEF1dGhvcj5Gb3JkeWNlPC9BdXRob3I+PFllYXI+MjAxODwvWWVhcj48UmVj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</w:fldData>
        </w:fldChar>
      </w:r>
      <w:r w:rsidRPr="0035605C">
        <w:rPr>
          <w:rFonts w:cstheme="minorHAnsi"/>
        </w:rPr>
        <w:instrText xml:space="preserve"> ADDIN EN.CITE </w:instrText>
      </w:r>
      <w:r w:rsidRPr="0035605C">
        <w:rPr>
          <w:rFonts w:cstheme="minorHAnsi"/>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L0NpdGU+PENpdGU+PEF1dGhvcj5Gb3JkeWNlPC9BdXRob3I+PFllYXI+MjAxODwvWWVhcj48UmVj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</w:fldData>
        </w:fldChar>
      </w:r>
      <w:r w:rsidRPr="0035605C">
        <w:rPr>
          <w:rFonts w:cstheme="minorHAnsi"/>
        </w:rPr>
        <w:instrText xml:space="preserve"> ADDIN EN.CITE.DATA </w:instrText>
      </w:r>
      <w:r w:rsidRPr="0035605C">
        <w:rPr>
          <w:rFonts w:cstheme="minorHAnsi"/>
        </w:rPr>
      </w:r>
      <w:r w:rsidRPr="0035605C">
        <w:rPr>
          <w:rFonts w:cstheme="minorHAnsi"/>
        </w:rPr>
        <w:fldChar w:fldCharType="end"/>
      </w:r>
      <w:r w:rsidRPr="0035605C">
        <w:rPr>
          <w:rFonts w:cstheme="minorHAnsi"/>
        </w:rPr>
      </w:r>
      <w:r w:rsidRPr="0035605C">
        <w:rPr>
          <w:rFonts w:cstheme="minorHAnsi"/>
        </w:rPr>
        <w:fldChar w:fldCharType="separate"/>
      </w:r>
      <w:r w:rsidRPr="0035605C">
        <w:rPr>
          <w:rFonts w:cstheme="minorHAnsi"/>
          <w:noProof/>
        </w:rPr>
        <w:t>(Corwin, Copeland et al. 2016, Fordyce, Soltis et al. 2018, Soltis, Atwell et al. 2019)</w:t>
      </w:r>
      <w:r w:rsidRPr="0035605C">
        <w:rPr>
          <w:rFonts w:cstheme="minorHAnsi"/>
        </w:rPr>
        <w:fldChar w:fldCharType="end"/>
      </w:r>
      <w:r w:rsidRPr="0035605C">
        <w:rPr>
          <w:rFonts w:cstheme="minorHAnsi"/>
        </w:rPr>
        <w:t>. However, thus far we know little about the molecular mechanism of action by which these genes affect virulence outcomes</w:t>
      </w:r>
      <w:r w:rsidR="001E2EAC">
        <w:rPr>
          <w:rFonts w:cstheme="minorHAnsi"/>
        </w:rPr>
        <w:t xml:space="preserve">, or how the host and pathogen genetics interact. </w:t>
      </w:r>
    </w:p>
    <w:p w14:paraId="35A328C6" w14:textId="77777777" w:rsidR="0031470F" w:rsidRDefault="0031470F" w:rsidP="005165C1">
      <w:pPr>
        <w:spacing w:line="480" w:lineRule="auto"/>
        <w:ind w:firstLine="720"/>
        <w:rPr>
          <w:rFonts w:cstheme="minorHAnsi"/>
        </w:rPr>
      </w:pPr>
    </w:p>
    <w:p w14:paraId="3AF3B73C" w14:textId="45C1A119" w:rsidR="0031470F" w:rsidRDefault="0031470F" w:rsidP="0031470F">
      <w:pPr>
        <w:spacing w:line="480" w:lineRule="auto"/>
        <w:ind w:firstLine="720"/>
        <w:rPr>
          <w:rFonts w:cstheme="minorHAnsi"/>
        </w:rPr>
      </w:pPr>
      <w:r>
        <w:rPr>
          <w:rFonts w:cstheme="minorHAnsi"/>
        </w:rPr>
        <w:t xml:space="preserve">Several methods are available to untangle the genomics underlying quantitative disease interactions. A </w:t>
      </w:r>
      <w:r w:rsidR="001E2EAC">
        <w:rPr>
          <w:rFonts w:cstheme="minorHAnsi"/>
        </w:rPr>
        <w:t>genome-wide association (GWA) approach</w:t>
      </w:r>
      <w:r>
        <w:rPr>
          <w:rFonts w:cstheme="minorHAnsi"/>
        </w:rPr>
        <w:t xml:space="preserve"> can be applied to</w:t>
      </w:r>
      <w:r w:rsidR="001E2EAC">
        <w:rPr>
          <w:rFonts w:cstheme="minorHAnsi"/>
        </w:rPr>
        <w:t xml:space="preserve"> the plant and pathogen genomes simultaneously, as well as their genetic interactions</w:t>
      </w:r>
      <w:r>
        <w:rPr>
          <w:rFonts w:cstheme="minorHAnsi"/>
        </w:rPr>
        <w:t xml:space="preserve"> {Wang 2018}</w:t>
      </w:r>
      <w:r w:rsidR="001E2EAC">
        <w:rPr>
          <w:rFonts w:cstheme="minorHAnsi"/>
        </w:rPr>
        <w:t xml:space="preserve">. </w:t>
      </w:r>
      <w:r>
        <w:rPr>
          <w:rFonts w:cstheme="minorHAnsi"/>
        </w:rPr>
        <w:t xml:space="preserve">In these co-genomic approaches, most of the variation in disease resistance appears to be dominated by genomics on the pathogen side of the interaction {Wang 2018; Bartha 2017}. </w:t>
      </w:r>
      <w:r w:rsidR="0025556E">
        <w:rPr>
          <w:rFonts w:cstheme="minorHAnsi"/>
        </w:rPr>
        <w:t>Further, applying GWA to co-transcriptome data can clarify the</w:t>
      </w:r>
      <w:r w:rsidR="00A20195">
        <w:rPr>
          <w:rFonts w:cstheme="minorHAnsi"/>
        </w:rPr>
        <w:t xml:space="preserve"> directionality, and ultimately causality, of plant-pathogen molecular crosstalk. </w:t>
      </w:r>
    </w:p>
    <w:p w14:paraId="3459DB14" w14:textId="730BEC31" w:rsidR="00654E06" w:rsidRPr="0035605C" w:rsidRDefault="00245B23" w:rsidP="00E868A9">
      <w:pPr>
        <w:spacing w:line="480" w:lineRule="auto"/>
        <w:ind w:firstLine="720"/>
        <w:rPr>
          <w:rFonts w:cstheme="minorHAnsi"/>
        </w:rPr>
      </w:pPr>
      <w:r w:rsidRPr="0035605C">
        <w:rPr>
          <w:rFonts w:cstheme="minorHAnsi"/>
        </w:rPr>
        <w:t>Expression quantitative trait loci (eQTL) are the markers correlated with</w:t>
      </w:r>
      <w:r w:rsidR="00E868A9">
        <w:rPr>
          <w:rFonts w:cstheme="minorHAnsi"/>
        </w:rPr>
        <w:t>, and hypothetically controlling,</w:t>
      </w:r>
      <w:r w:rsidRPr="0035605C">
        <w:rPr>
          <w:rFonts w:cstheme="minorHAnsi"/>
        </w:rPr>
        <w:t xml:space="preserve"> variation in transcript expression profiles</w:t>
      </w:r>
      <w:r w:rsidR="00E868A9">
        <w:rPr>
          <w:rFonts w:cstheme="minorHAnsi"/>
        </w:rPr>
        <w:t xml:space="preserve"> as determined by recombinant inbred lines (RIL) or GWA</w:t>
      </w:r>
      <w:r w:rsidRPr="0035605C">
        <w:rPr>
          <w:rFonts w:cstheme="minorHAnsi"/>
        </w:rPr>
        <w:t xml:space="preserve">. Locally </w:t>
      </w:r>
      <w:r w:rsidR="00F4446B">
        <w:rPr>
          <w:rFonts w:cstheme="minorHAnsi"/>
        </w:rPr>
        <w:t xml:space="preserve">acting </w:t>
      </w:r>
      <w:r w:rsidRPr="0035605C">
        <w:rPr>
          <w:rFonts w:cstheme="minorHAnsi"/>
        </w:rPr>
        <w:t>(</w:t>
      </w:r>
      <w:r w:rsidRPr="0035605C">
        <w:rPr>
          <w:rFonts w:cstheme="minorHAnsi"/>
          <w:i/>
        </w:rPr>
        <w:t>cis</w:t>
      </w:r>
      <w:r w:rsidRPr="0035605C">
        <w:rPr>
          <w:rFonts w:cstheme="minorHAnsi"/>
        </w:rPr>
        <w:t xml:space="preserve">) eQTL may indicate regulatory variation within the expressed gene itself, or nearby. Additional markers distant from the responding gene are classified as </w:t>
      </w:r>
      <w:r w:rsidRPr="0035605C">
        <w:rPr>
          <w:rFonts w:cstheme="minorHAnsi"/>
          <w:i/>
        </w:rPr>
        <w:t>trans</w:t>
      </w:r>
      <w:r w:rsidRPr="0035605C">
        <w:rPr>
          <w:rFonts w:cstheme="minorHAnsi"/>
        </w:rPr>
        <w:t>-eQTL</w:t>
      </w:r>
      <w:r w:rsidR="00E868A9">
        <w:rPr>
          <w:rFonts w:cstheme="minorHAnsi"/>
        </w:rPr>
        <w:t>.</w:t>
      </w:r>
      <w:r w:rsidRPr="0035605C">
        <w:rPr>
          <w:rFonts w:cstheme="minorHAnsi"/>
        </w:rPr>
        <w:t xml:space="preserve"> </w:t>
      </w:r>
      <w:r w:rsidR="004010D9">
        <w:rPr>
          <w:rFonts w:cstheme="minorHAnsi"/>
          <w:i/>
        </w:rPr>
        <w:t>t</w:t>
      </w:r>
      <w:r w:rsidRPr="0035605C">
        <w:rPr>
          <w:rFonts w:cstheme="minorHAnsi"/>
          <w:i/>
        </w:rPr>
        <w:t>rans</w:t>
      </w:r>
      <w:r w:rsidRPr="0035605C">
        <w:rPr>
          <w:rFonts w:cstheme="minorHAnsi"/>
        </w:rPr>
        <w:t xml:space="preserve">-eQTL hotspots (loci linked to expression variation across many transcripts) may point to master regulators, with extensive pleiotropy across many genes. </w:t>
      </w:r>
      <w:r w:rsidR="00654E06">
        <w:rPr>
          <w:rFonts w:cstheme="minorHAnsi"/>
        </w:rPr>
        <w:t>eQTL analysis focusing on one side of the plant-pathogen interaction</w:t>
      </w:r>
      <w:r w:rsidR="008E0921">
        <w:rPr>
          <w:rFonts w:cstheme="minorHAnsi"/>
        </w:rPr>
        <w:t xml:space="preserve"> can identify pathogen loci controlling pathogen gene expression in planta, or plant loci controlling plant gene expression over the course of infection </w:t>
      </w:r>
      <w:r w:rsidR="002A0BE9">
        <w:rPr>
          <w:rFonts w:cstheme="minorHAnsi"/>
        </w:rPr>
        <w:fldChar w:fldCharType="begin">
          <w:fldData xml:space="preserve">PEVuZE5vdGU+PENpdGU+PEF1dGhvcj5DaGVuPC9BdXRob3I+PFllYXI+MjAxMDwvWWVhcj48UmVj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</w:fldData>
        </w:fldChar>
      </w:r>
      <w:r w:rsidR="002A0BE9">
        <w:rPr>
          <w:rFonts w:cstheme="minorHAnsi"/>
        </w:rPr>
        <w:instrText xml:space="preserve"> ADDIN EN.CITE </w:instrText>
      </w:r>
      <w:r w:rsidR="002A0BE9">
        <w:rPr>
          <w:rFonts w:cstheme="minorHAnsi"/>
        </w:rPr>
        <w:fldChar w:fldCharType="begin">
          <w:fldData xml:space="preserve">PEVuZE5vdGU+PENpdGU+PEF1dGhvcj5DaGVuPC9BdXRob3I+PFllYXI+MjAxMDwvWWVhcj48UmVj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r>
      <w:r w:rsidR="002A0BE9">
        <w:rPr>
          <w:rFonts w:cstheme="minorHAnsi"/>
        </w:rPr>
        <w:fldChar w:fldCharType="separate"/>
      </w:r>
      <w:r w:rsidR="002A0BE9">
        <w:rPr>
          <w:rFonts w:cstheme="minorHAnsi"/>
          <w:noProof/>
        </w:rPr>
        <w:t>(Chen, Hackett et al. 2010, Christie, Myburg et al. 2017)</w:t>
      </w:r>
      <w:r w:rsidR="002A0BE9">
        <w:rPr>
          <w:rFonts w:cstheme="minorHAnsi"/>
        </w:rPr>
        <w:fldChar w:fldCharType="end"/>
      </w:r>
      <w:r w:rsidR="008E0921">
        <w:rPr>
          <w:rFonts w:cstheme="minorHAnsi"/>
        </w:rPr>
        <w:t xml:space="preserve">. However, </w:t>
      </w:r>
      <w:r w:rsidR="00157BFF">
        <w:rPr>
          <w:rFonts w:cstheme="minorHAnsi"/>
        </w:rPr>
        <w:t xml:space="preserve">few studies have conducted genome-wide association for any disease traits on the pathogen side, let alone expression traits for eQTL studies </w:t>
      </w:r>
      <w:r w:rsidR="002A0BE9">
        <w:rPr>
          <w:rFonts w:cstheme="minorHAnsi"/>
        </w:rPr>
        <w:fldChar w:fldCharType="begin"/>
      </w:r>
      <w:r w:rsidR="002A0BE9">
        <w:rPr>
          <w:rFonts w:cstheme="minorHAnsi"/>
        </w:rPr>
        <w:instrText xml:space="preserve"> ADDIN EN.CITE &lt;EndNote&gt;&lt;Cite&gt;&lt;Author&gt;Bartoli&lt;/Author&gt;&lt;Year&gt;2017&lt;/Year&gt;&lt;RecNum&gt;595&lt;/RecNum&gt;&lt;DisplayText&gt;(Bartoli and Roux 2017)&lt;/DisplayText&gt;&lt;record&gt;&lt;rec-number&gt;595&lt;/rec-number&gt;&lt;foreign-keys&gt;&lt;key app="EN" db-id="a2x2tzszjfd2zjed0e8psfdtd0daafwwr002" timestamp="0"&gt;595&lt;/key&gt;&lt;/foreign-keys&gt;&lt;ref-type name="Journal Article"&gt;17&lt;/ref-type&gt;&lt;contributors&gt;&lt;authors&gt;&lt;author&gt;Bartoli, Claudia&lt;/author&gt;&lt;author&gt;Roux, Fabrice&lt;/author&gt;&lt;/authors&gt;&lt;/contributors&gt;&lt;titles&gt;&lt;title&gt;Genome-Wide Association Studies In Plant Pathosystems: Toward an Ecological Genomics Approach&lt;/title&gt;&lt;secondary-title&gt;Frontiers in plant science&lt;/secondary-title&gt;&lt;/titles&gt;&lt;volume&gt;8&lt;/volume&gt;&lt;dates&gt;&lt;year&gt;2017&lt;/year&gt;&lt;/dates&gt;&lt;urls&gt;&lt;/urls&gt;&lt;/record&gt;&lt;/Cite&gt;&lt;/EndNote&gt;</w:instrText>
      </w:r>
      <w:r w:rsidR="002A0BE9">
        <w:rPr>
          <w:rFonts w:cstheme="minorHAnsi"/>
        </w:rPr>
        <w:fldChar w:fldCharType="separate"/>
      </w:r>
      <w:r w:rsidR="002A0BE9">
        <w:rPr>
          <w:rFonts w:cstheme="minorHAnsi"/>
          <w:noProof/>
        </w:rPr>
        <w:t>(Bartoli and Roux 2017)</w:t>
      </w:r>
      <w:r w:rsidR="002A0BE9">
        <w:rPr>
          <w:rFonts w:cstheme="minorHAnsi"/>
        </w:rPr>
        <w:fldChar w:fldCharType="end"/>
      </w:r>
      <w:r w:rsidR="00157BFF">
        <w:rPr>
          <w:rFonts w:cstheme="minorHAnsi"/>
        </w:rPr>
        <w:t xml:space="preserve">. </w:t>
      </w:r>
    </w:p>
    <w:p w14:paraId="7E023D05" w14:textId="4C164091" w:rsidR="00654E06" w:rsidRDefault="00245B23" w:rsidP="00302E2C">
      <w:pPr>
        <w:spacing w:line="480" w:lineRule="auto"/>
        <w:ind w:firstLine="720"/>
        <w:rPr>
          <w:rFonts w:cstheme="minorHAnsi"/>
        </w:rPr>
      </w:pPr>
      <w:r w:rsidRPr="0035605C">
        <w:rPr>
          <w:rFonts w:cstheme="minorHAnsi"/>
        </w:rPr>
        <w:t xml:space="preserve">Studies encompassing transcriptomic variation in both </w:t>
      </w:r>
      <w:r w:rsidR="00301CFF">
        <w:rPr>
          <w:rFonts w:cstheme="minorHAnsi"/>
        </w:rPr>
        <w:t xml:space="preserve">the </w:t>
      </w:r>
      <w:r w:rsidRPr="0035605C">
        <w:rPr>
          <w:rFonts w:cstheme="minorHAnsi"/>
        </w:rPr>
        <w:t xml:space="preserve">host and pathogen, and genomic variation within one of the interacting organisms, can look for signs of interspecific </w:t>
      </w:r>
      <w:r w:rsidRPr="0035605C">
        <w:rPr>
          <w:rFonts w:cstheme="minorHAnsi"/>
          <w:i/>
        </w:rPr>
        <w:t>trans</w:t>
      </w:r>
      <w:r w:rsidRPr="0035605C">
        <w:rPr>
          <w:rFonts w:cstheme="minorHAnsi"/>
        </w:rPr>
        <w:t>-eQTL; loci in the pathogen that modulate expression in the infected host, or loci in the host that modulate expression in the infecting pathogen. A few studies have examined variation in host-pathogen interactions in this way, validating the ability of this approach to identify pathogen loci modulating host expression levels, and thus candidate loci</w:t>
      </w:r>
      <w:r w:rsidR="00654E06">
        <w:rPr>
          <w:rFonts w:cstheme="minorHAnsi"/>
        </w:rPr>
        <w:t xml:space="preserve"> </w:t>
      </w:r>
      <w:r w:rsidRPr="0035605C">
        <w:rPr>
          <w:rFonts w:cstheme="minorHAnsi"/>
        </w:rPr>
        <w:t xml:space="preserve">for interspecific signals </w:t>
      </w:r>
      <w:r w:rsidRPr="0035605C">
        <w:rPr>
          <w:rFonts w:cstheme="minorHAnsi"/>
        </w:rPr>
        <w:fldChar w:fldCharType="begin"/>
      </w:r>
      <w:r w:rsidRPr="0035605C">
        <w:rPr>
          <w:rFonts w:cstheme="minorHAnsi"/>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35605C">
        <w:rPr>
          <w:rFonts w:cstheme="minorHAnsi"/>
        </w:rPr>
        <w:fldChar w:fldCharType="separate"/>
      </w:r>
      <w:r w:rsidRPr="0035605C">
        <w:rPr>
          <w:rFonts w:cstheme="minorHAnsi"/>
          <w:noProof/>
        </w:rPr>
        <w:t>(Wu, Cai et al. 2015, Guo, Fudali et al. 2017)</w:t>
      </w:r>
      <w:r w:rsidRPr="0035605C">
        <w:rPr>
          <w:rFonts w:cstheme="minorHAnsi"/>
        </w:rPr>
        <w:fldChar w:fldCharType="end"/>
      </w:r>
      <w:r w:rsidRPr="0035605C">
        <w:rPr>
          <w:rFonts w:cstheme="minorHAnsi"/>
        </w:rPr>
        <w:t xml:space="preserve">. </w:t>
      </w:r>
      <w:r w:rsidR="00654E06">
        <w:rPr>
          <w:rFonts w:cstheme="minorHAnsi"/>
        </w:rPr>
        <w:t>These</w:t>
      </w:r>
      <w:r w:rsidRPr="0035605C">
        <w:rPr>
          <w:rFonts w:cstheme="minorHAnsi"/>
        </w:rPr>
        <w:t xml:space="preserve"> cross-</w:t>
      </w:r>
      <w:r w:rsidRPr="0035605C">
        <w:rPr>
          <w:rFonts w:cstheme="minorHAnsi"/>
        </w:rPr>
        <w:lastRenderedPageBreak/>
        <w:t xml:space="preserve">species </w:t>
      </w:r>
      <w:r w:rsidRPr="00654E06">
        <w:rPr>
          <w:rFonts w:cstheme="minorHAnsi"/>
          <w:i/>
        </w:rPr>
        <w:t>trans</w:t>
      </w:r>
      <w:r w:rsidRPr="0035605C">
        <w:rPr>
          <w:rFonts w:cstheme="minorHAnsi"/>
        </w:rPr>
        <w:t>-eQTL</w:t>
      </w:r>
      <w:r w:rsidR="00654E06">
        <w:rPr>
          <w:rFonts w:cstheme="minorHAnsi"/>
        </w:rPr>
        <w:t xml:space="preserve"> can be used to </w:t>
      </w:r>
      <w:r w:rsidRPr="0035605C">
        <w:rPr>
          <w:rFonts w:cstheme="minorHAnsi"/>
        </w:rPr>
        <w:t xml:space="preserve">hypothesize causal relationships between individual genes in the interspecific interaction </w:t>
      </w:r>
      <w:r w:rsidRPr="0035605C">
        <w:rPr>
          <w:rFonts w:cstheme="minorHAnsi"/>
        </w:rPr>
        <w:fldChar w:fldCharType="begin"/>
      </w:r>
      <w:r w:rsidRPr="0035605C">
        <w:rPr>
          <w:rFonts w:cstheme="minorHAnsi"/>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35605C">
        <w:rPr>
          <w:rFonts w:cstheme="minorHAnsi"/>
        </w:rPr>
        <w:fldChar w:fldCharType="separate"/>
      </w:r>
      <w:r w:rsidRPr="0035605C">
        <w:rPr>
          <w:rFonts w:cstheme="minorHAnsi"/>
          <w:noProof/>
        </w:rPr>
        <w:t>(Wu, Cai et al. 2015, Guo, Fudali et al. 2017)</w:t>
      </w:r>
      <w:r w:rsidRPr="0035605C">
        <w:rPr>
          <w:rFonts w:cstheme="minorHAnsi"/>
        </w:rPr>
        <w:fldChar w:fldCharType="end"/>
      </w:r>
      <w:r w:rsidRPr="0035605C">
        <w:rPr>
          <w:rFonts w:cstheme="minorHAnsi"/>
        </w:rPr>
        <w:t xml:space="preserve">. </w:t>
      </w:r>
    </w:p>
    <w:p w14:paraId="3E3C13D2" w14:textId="04CC3DA9" w:rsidR="00157BFF" w:rsidRDefault="001E2EAC" w:rsidP="00575846">
      <w:pPr>
        <w:spacing w:line="480" w:lineRule="auto"/>
        <w:ind w:firstLine="720"/>
        <w:rPr>
          <w:rFonts w:cstheme="minorHAnsi"/>
        </w:rPr>
      </w:pPr>
      <w:r>
        <w:rPr>
          <w:rFonts w:cstheme="minorHAnsi"/>
        </w:rPr>
        <w:t xml:space="preserve">Previous studies have identified hundreds of plant host genes with one or more eQTL in the pathogen modulating their expression </w:t>
      </w:r>
      <w:r w:rsidR="002A0BE9">
        <w:rPr>
          <w:rFonts w:cstheme="minorHAnsi"/>
        </w:rPr>
        <w:fldChar w:fldCharType="begin"/>
      </w:r>
      <w:r w:rsidR="002A0BE9">
        <w:rPr>
          <w:rFonts w:cstheme="minorHAnsi"/>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2A0BE9">
        <w:rPr>
          <w:rFonts w:cstheme="minorHAnsi"/>
        </w:rPr>
        <w:fldChar w:fldCharType="separate"/>
      </w:r>
      <w:r w:rsidR="002A0BE9">
        <w:rPr>
          <w:rFonts w:cstheme="minorHAnsi"/>
          <w:noProof/>
        </w:rPr>
        <w:t>(Wu, Cai et al. 2015, Guo, Fudali et al. 2017)</w:t>
      </w:r>
      <w:r w:rsidR="002A0BE9">
        <w:rPr>
          <w:rFonts w:cstheme="minorHAnsi"/>
        </w:rPr>
        <w:fldChar w:fldCharType="end"/>
      </w:r>
      <w:r>
        <w:rPr>
          <w:rFonts w:cstheme="minorHAnsi"/>
        </w:rPr>
        <w:t xml:space="preserve">, and one small study identified 3 bacterial parasite genes modulated by human host eQTL </w:t>
      </w:r>
      <w:r w:rsidR="002A0BE9">
        <w:rPr>
          <w:rFonts w:cstheme="minorHAnsi"/>
        </w:rPr>
        <w:fldChar w:fldCharType="begin"/>
      </w:r>
      <w:r w:rsidR="002A0BE9">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2A0BE9">
        <w:rPr>
          <w:rFonts w:cstheme="minorHAnsi"/>
        </w:rPr>
        <w:fldChar w:fldCharType="separate"/>
      </w:r>
      <w:r w:rsidR="002A0BE9">
        <w:rPr>
          <w:rFonts w:cstheme="minorHAnsi"/>
          <w:noProof/>
        </w:rPr>
        <w:t>(Guo, Fudali et al. 2017)</w:t>
      </w:r>
      <w:r w:rsidR="002A0BE9">
        <w:rPr>
          <w:rFonts w:cstheme="minorHAnsi"/>
        </w:rPr>
        <w:fldChar w:fldCharType="end"/>
      </w:r>
      <w:r>
        <w:rPr>
          <w:rFonts w:cstheme="minorHAnsi"/>
        </w:rPr>
        <w:t xml:space="preserve">. </w:t>
      </w:r>
      <w:r w:rsidR="005165C1">
        <w:rPr>
          <w:rFonts w:cstheme="minorHAnsi"/>
        </w:rPr>
        <w:t xml:space="preserve">Hundreds of pathogen eQTL linked to host expression changes </w:t>
      </w:r>
      <w:r w:rsidR="002A0BE9">
        <w:rPr>
          <w:rFonts w:cstheme="minorHAnsi"/>
        </w:rPr>
        <w:fldChar w:fldCharType="begin"/>
      </w:r>
      <w:r w:rsidR="002A0BE9">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2A0BE9">
        <w:rPr>
          <w:rFonts w:cstheme="minorHAnsi"/>
        </w:rPr>
        <w:fldChar w:fldCharType="separate"/>
      </w:r>
      <w:r w:rsidR="002A0BE9">
        <w:rPr>
          <w:rFonts w:cstheme="minorHAnsi"/>
          <w:noProof/>
        </w:rPr>
        <w:t>(Wu, Cai et al. 2015)</w:t>
      </w:r>
      <w:r w:rsidR="002A0BE9">
        <w:rPr>
          <w:rFonts w:cstheme="minorHAnsi"/>
        </w:rPr>
        <w:fldChar w:fldCharType="end"/>
      </w:r>
      <w:r w:rsidR="005165C1">
        <w:rPr>
          <w:rFonts w:cstheme="minorHAnsi"/>
        </w:rPr>
        <w:t xml:space="preserve">, and a single eQTL may modulate expression of over 60 host genes </w:t>
      </w:r>
      <w:r w:rsidR="002A0BE9">
        <w:rPr>
          <w:rFonts w:cstheme="minorHAnsi"/>
        </w:rPr>
        <w:fldChar w:fldCharType="begin"/>
      </w:r>
      <w:r w:rsidR="002A0BE9">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2A0BE9">
        <w:rPr>
          <w:rFonts w:cstheme="minorHAnsi"/>
        </w:rPr>
        <w:fldChar w:fldCharType="separate"/>
      </w:r>
      <w:r w:rsidR="002A0BE9">
        <w:rPr>
          <w:rFonts w:cstheme="minorHAnsi"/>
          <w:noProof/>
        </w:rPr>
        <w:t>(Guo, Fudali et al. 2017)</w:t>
      </w:r>
      <w:r w:rsidR="002A0BE9">
        <w:rPr>
          <w:rFonts w:cstheme="minorHAnsi"/>
        </w:rPr>
        <w:fldChar w:fldCharType="end"/>
      </w:r>
      <w:r w:rsidR="005165C1">
        <w:rPr>
          <w:rFonts w:cstheme="minorHAnsi"/>
        </w:rPr>
        <w:t xml:space="preserve">.  </w:t>
      </w:r>
      <w:r w:rsidR="002928E8">
        <w:rPr>
          <w:rFonts w:cstheme="minorHAnsi"/>
        </w:rPr>
        <w:t xml:space="preserve">Thus, </w:t>
      </w:r>
      <w:proofErr w:type="gramStart"/>
      <w:r w:rsidR="002928E8">
        <w:rPr>
          <w:rFonts w:cstheme="minorHAnsi"/>
        </w:rPr>
        <w:t>the majority of</w:t>
      </w:r>
      <w:proofErr w:type="gramEnd"/>
      <w:r w:rsidR="002928E8">
        <w:rPr>
          <w:rFonts w:cstheme="minorHAnsi"/>
        </w:rPr>
        <w:t xml:space="preserve"> the disease interactions appear to be modulated by very few loci within the pathogen genome. </w:t>
      </w:r>
    </w:p>
    <w:p w14:paraId="303A4604" w14:textId="40DAD8B1" w:rsidR="007F58B2" w:rsidRDefault="00157BFF" w:rsidP="00A21A4A">
      <w:pPr>
        <w:spacing w:line="480" w:lineRule="auto"/>
        <w:ind w:firstLine="720"/>
        <w:rPr>
          <w:rFonts w:cstheme="minorHAnsi"/>
        </w:rPr>
      </w:pPr>
      <w:r>
        <w:rPr>
          <w:rFonts w:cstheme="minorHAnsi"/>
        </w:rPr>
        <w:t>In this study</w:t>
      </w:r>
      <w:r w:rsidR="00245B23" w:rsidRPr="0035605C">
        <w:rPr>
          <w:rFonts w:cstheme="minorHAnsi"/>
        </w:rPr>
        <w:t xml:space="preserve">, we focus on </w:t>
      </w:r>
      <w:r w:rsidR="007F58B2">
        <w:rPr>
          <w:rFonts w:cstheme="minorHAnsi"/>
        </w:rPr>
        <w:t xml:space="preserve">the co-transcriptome between </w:t>
      </w:r>
      <w:r w:rsidR="00245B23" w:rsidRPr="0035605C">
        <w:rPr>
          <w:rFonts w:cstheme="minorHAnsi"/>
        </w:rPr>
        <w:t xml:space="preserve">an extreme generalist pathogen with high genetic diversity, </w:t>
      </w:r>
      <w:r w:rsidR="00245B23" w:rsidRPr="0035605C">
        <w:rPr>
          <w:rFonts w:cstheme="minorHAnsi"/>
          <w:i/>
        </w:rPr>
        <w:t>B. cinerea</w:t>
      </w:r>
      <w:r w:rsidR="00245B23" w:rsidRPr="0035605C">
        <w:rPr>
          <w:rFonts w:cstheme="minorHAnsi"/>
        </w:rPr>
        <w:t xml:space="preserve">, and the model plant host, </w:t>
      </w:r>
      <w:r w:rsidR="00245B23" w:rsidRPr="0035605C">
        <w:rPr>
          <w:rFonts w:cstheme="minorHAnsi"/>
          <w:i/>
        </w:rPr>
        <w:t>A. thaliana</w:t>
      </w:r>
      <w:r w:rsidR="00245B23" w:rsidRPr="0035605C">
        <w:rPr>
          <w:rFonts w:cstheme="minorHAnsi"/>
        </w:rPr>
        <w:t xml:space="preserve">. </w:t>
      </w:r>
      <w:r w:rsidR="007F58B2">
        <w:rPr>
          <w:rFonts w:cstheme="minorHAnsi"/>
        </w:rPr>
        <w:t>The genetic interactions within this host-pathogen system are not dominated by large effects, which allows for investigation of more complex small-effect points of interaction {</w:t>
      </w:r>
      <w:proofErr w:type="spellStart"/>
      <w:r w:rsidR="007F58B2">
        <w:rPr>
          <w:rFonts w:cstheme="minorHAnsi"/>
        </w:rPr>
        <w:t>Denby</w:t>
      </w:r>
      <w:proofErr w:type="spellEnd"/>
      <w:r w:rsidR="007F58B2">
        <w:rPr>
          <w:rFonts w:cstheme="minorHAnsi"/>
        </w:rPr>
        <w:t xml:space="preserve"> 2004; Rowe 2008; Zhang 2017; Atwell 2018}. Previous studies have proven that we can successfully measure the co-transcriptome through simultaneous </w:t>
      </w:r>
      <w:proofErr w:type="spellStart"/>
      <w:r w:rsidR="007F58B2">
        <w:rPr>
          <w:rFonts w:cstheme="minorHAnsi"/>
        </w:rPr>
        <w:t>RNAseq</w:t>
      </w:r>
      <w:proofErr w:type="spellEnd"/>
      <w:r w:rsidR="007F58B2">
        <w:rPr>
          <w:rFonts w:cstheme="minorHAnsi"/>
        </w:rPr>
        <w:t xml:space="preserve"> in both the host and pathogen {Zhang 2017; Zhang 2018}. </w:t>
      </w:r>
      <w:r w:rsidR="00435E39" w:rsidRPr="0035605C">
        <w:rPr>
          <w:rFonts w:cstheme="minorHAnsi"/>
        </w:rPr>
        <w:t xml:space="preserve">Previous analysis showed that </w:t>
      </w:r>
      <w:proofErr w:type="gramStart"/>
      <w:r w:rsidR="00435E39" w:rsidRPr="0035605C">
        <w:rPr>
          <w:rFonts w:cstheme="minorHAnsi"/>
        </w:rPr>
        <w:t>the vast majority of</w:t>
      </w:r>
      <w:proofErr w:type="gramEnd"/>
      <w:r w:rsidR="00435E39" w:rsidRPr="0035605C">
        <w:rPr>
          <w:rFonts w:cstheme="minorHAnsi"/>
        </w:rPr>
        <w:t xml:space="preserve"> transcripts</w:t>
      </w:r>
      <w:r w:rsidR="00435E39">
        <w:rPr>
          <w:rFonts w:cstheme="minorHAnsi"/>
        </w:rPr>
        <w:t>, on both the host side and on the pathogen side,</w:t>
      </w:r>
      <w:r w:rsidR="00435E39" w:rsidRPr="0035605C">
        <w:rPr>
          <w:rFonts w:cstheme="minorHAnsi"/>
        </w:rPr>
        <w:t xml:space="preserve"> are affected by variation in the </w:t>
      </w:r>
      <w:r w:rsidR="00435E39" w:rsidRPr="0035605C">
        <w:rPr>
          <w:rFonts w:cstheme="minorHAnsi"/>
          <w:i/>
        </w:rPr>
        <w:t>B. cinerea</w:t>
      </w:r>
      <w:r w:rsidR="00435E39" w:rsidRPr="0035605C">
        <w:rPr>
          <w:rFonts w:cstheme="minorHAnsi"/>
        </w:rPr>
        <w:t xml:space="preserve"> genome</w:t>
      </w:r>
      <w:r w:rsidR="00435E39">
        <w:rPr>
          <w:rFonts w:cstheme="minorHAnsi"/>
        </w:rPr>
        <w:t xml:space="preserve"> {Zhang 2017; Zhang 2018}</w:t>
      </w:r>
      <w:r w:rsidR="00435E39" w:rsidRPr="0035605C">
        <w:rPr>
          <w:rFonts w:cstheme="minorHAnsi"/>
        </w:rPr>
        <w:t xml:space="preserve">. </w:t>
      </w:r>
      <w:r w:rsidR="00435E39">
        <w:rPr>
          <w:rFonts w:cstheme="minorHAnsi"/>
        </w:rPr>
        <w:t xml:space="preserve">We have also </w:t>
      </w:r>
      <w:r w:rsidR="00435E39">
        <w:rPr>
          <w:rFonts w:cstheme="minorHAnsi"/>
        </w:rPr>
        <w:t>previously successfully conducted GWA in this pathogen population for the phenotype of lesion size {Atwell 2018; Soltis 2019}.</w:t>
      </w:r>
    </w:p>
    <w:p w14:paraId="49392884" w14:textId="784B28F4" w:rsidR="00812EEF" w:rsidRDefault="00435E39" w:rsidP="00410480">
      <w:pPr>
        <w:spacing w:line="480" w:lineRule="auto"/>
        <w:ind w:firstLine="720"/>
        <w:rPr>
          <w:rFonts w:cstheme="minorHAnsi"/>
        </w:rPr>
      </w:pPr>
      <w:r>
        <w:rPr>
          <w:rFonts w:cstheme="minorHAnsi"/>
        </w:rPr>
        <w:t>The genomes of both the host and the pathogen harbor extensive diversity</w:t>
      </w:r>
      <w:r w:rsidR="00A21A4A">
        <w:rPr>
          <w:rFonts w:cstheme="minorHAnsi"/>
        </w:rPr>
        <w:t>, with potential for identifying interactions between the two</w:t>
      </w:r>
      <w:r>
        <w:rPr>
          <w:rFonts w:cstheme="minorHAnsi"/>
        </w:rPr>
        <w:t xml:space="preserve">. </w:t>
      </w:r>
      <w:r w:rsidR="001F5026" w:rsidRPr="0035605C">
        <w:rPr>
          <w:rFonts w:cstheme="minorHAnsi"/>
          <w:i/>
        </w:rPr>
        <w:t xml:space="preserve">B. cinerea </w:t>
      </w:r>
      <w:r w:rsidR="001F5026" w:rsidRPr="0035605C">
        <w:rPr>
          <w:rFonts w:cstheme="minorHAnsi"/>
        </w:rPr>
        <w:t>exhibits highly quantitative virulence</w:t>
      </w:r>
      <w:r w:rsidR="001F5026">
        <w:rPr>
          <w:rFonts w:cstheme="minorHAnsi"/>
        </w:rPr>
        <w:t xml:space="preserve">, facilitated through natural genetic variation </w:t>
      </w:r>
      <w:r w:rsidR="001F5026">
        <w:rPr>
          <w:rFonts w:cstheme="minorHAnsi"/>
        </w:rPr>
        <w:fldChar w:fldCharType="begin">
          <w:fldData xml:space="preserve">PEVuZE5vdGU+PENpdGU+PEF1dGhvcj5Sb3dlPC9BdXRob3I+PFllYXI+MjAxMDwvWWVhcj48UmVj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c2JuPjx1cmxzPjwvdXJscz48L3JlY29yZD48L0NpdGU+PENpdGU+PEF1dGhvcj5aaGFuZzwvQXV0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</w:fldData>
        </w:fldChar>
      </w:r>
      <w:r w:rsidR="001F5026">
        <w:rPr>
          <w:rFonts w:cstheme="minorHAnsi"/>
        </w:rPr>
        <w:instrText xml:space="preserve"> ADDIN EN.CITE </w:instrText>
      </w:r>
      <w:r w:rsidR="001F5026">
        <w:rPr>
          <w:rFonts w:cstheme="minorHAnsi"/>
        </w:rPr>
        <w:fldChar w:fldCharType="begin">
          <w:fldData xml:space="preserve">PEVuZE5vdGU+PENpdGU+PEF1dGhvcj5Sb3dlPC9BdXRob3I+PFllYXI+MjAxMDwvWWVhcj48UmVj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</w:fldData>
        </w:fldChar>
      </w:r>
      <w:r w:rsidR="001F5026">
        <w:rPr>
          <w:rFonts w:cstheme="minorHAnsi"/>
        </w:rPr>
        <w:instrText xml:space="preserve"> ADDIN EN.CITE.DATA </w:instrText>
      </w:r>
      <w:r w:rsidR="001F5026">
        <w:rPr>
          <w:rFonts w:cstheme="minorHAnsi"/>
        </w:rPr>
      </w:r>
      <w:r w:rsidR="001F5026">
        <w:rPr>
          <w:rFonts w:cstheme="minorHAnsi"/>
        </w:rPr>
        <w:fldChar w:fldCharType="end"/>
      </w:r>
      <w:r w:rsidR="001F5026">
        <w:rPr>
          <w:rFonts w:cstheme="minorHAnsi"/>
        </w:rPr>
      </w:r>
      <w:r w:rsidR="001F5026">
        <w:rPr>
          <w:rFonts w:cstheme="minorHAnsi"/>
        </w:rPr>
        <w:fldChar w:fldCharType="separate"/>
      </w:r>
      <w:r w:rsidR="001F5026">
        <w:rPr>
          <w:rFonts w:cstheme="minorHAnsi"/>
          <w:noProof/>
        </w:rPr>
        <w:t>(Rowe, Walley et al. 2010, Corwin, Copeland et al. 2016, Zhang, Corwin et al. 2018)</w:t>
      </w:r>
      <w:r w:rsidR="001F5026">
        <w:rPr>
          <w:rFonts w:cstheme="minorHAnsi"/>
        </w:rPr>
        <w:fldChar w:fldCharType="end"/>
      </w:r>
      <w:r w:rsidR="001F5026">
        <w:rPr>
          <w:rFonts w:cstheme="minorHAnsi"/>
        </w:rPr>
        <w:t xml:space="preserve">. </w:t>
      </w:r>
      <w:r w:rsidR="00A21A4A" w:rsidRPr="00A21A4A">
        <w:rPr>
          <w:rFonts w:cstheme="minorHAnsi"/>
          <w:i/>
        </w:rPr>
        <w:t>A. thaliana</w:t>
      </w:r>
      <w:r w:rsidR="00A21A4A">
        <w:rPr>
          <w:rFonts w:cstheme="minorHAnsi"/>
        </w:rPr>
        <w:t xml:space="preserve"> contains natural variation for immune pathways with large effects on defense against </w:t>
      </w:r>
      <w:r w:rsidR="00A21A4A" w:rsidRPr="00A21A4A">
        <w:rPr>
          <w:rFonts w:cstheme="minorHAnsi"/>
          <w:i/>
        </w:rPr>
        <w:t>B. cinerea</w:t>
      </w:r>
      <w:r w:rsidR="00A21A4A">
        <w:rPr>
          <w:rFonts w:cstheme="minorHAnsi"/>
        </w:rPr>
        <w:t xml:space="preserve"> {Zhang 2017}. </w:t>
      </w:r>
      <w:r w:rsidR="00410480">
        <w:rPr>
          <w:rFonts w:cstheme="minorHAnsi"/>
        </w:rPr>
        <w:t>Interactions between these species</w:t>
      </w:r>
      <w:r w:rsidR="00245B23" w:rsidRPr="0035605C">
        <w:rPr>
          <w:rFonts w:cstheme="minorHAnsi"/>
        </w:rPr>
        <w:t xml:space="preserve"> are well-characterized phenotypically, and we have previous information on some of the potentially relevant genetic factors on </w:t>
      </w:r>
      <w:r w:rsidR="00245B23" w:rsidRPr="0035605C">
        <w:rPr>
          <w:rFonts w:cstheme="minorHAnsi"/>
        </w:rPr>
        <w:lastRenderedPageBreak/>
        <w:t>both the pathogen and host side</w:t>
      </w:r>
      <w:r w:rsidR="004D31EE">
        <w:rPr>
          <w:rFonts w:cstheme="minorHAnsi"/>
        </w:rPr>
        <w:t xml:space="preserve">s of the interaction </w:t>
      </w:r>
      <w:r w:rsidR="002A0BE9">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2A0BE9">
        <w:rPr>
          <w:rFonts w:cstheme="minorHAnsi"/>
        </w:rPr>
        <w:instrText xml:space="preserve"> ADDIN EN.CITE </w:instrText>
      </w:r>
      <w:r w:rsidR="002A0BE9">
        <w:rPr>
          <w:rFonts w:cstheme="minorHAnsi"/>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r>
      <w:r w:rsidR="002A0BE9">
        <w:rPr>
          <w:rFonts w:cstheme="minorHAnsi"/>
        </w:rPr>
        <w:fldChar w:fldCharType="separate"/>
      </w:r>
      <w:r w:rsidR="002A0BE9">
        <w:rPr>
          <w:rFonts w:cstheme="minorHAnsi"/>
          <w:noProof/>
        </w:rPr>
        <w:t>(Denby, Kumar et al. 2004, Rowe and Kliebenstein 2008, Zhang, Corwin et al. 2017, Atwell, Corwin et al. 2018, Soltis, Atwell et al. 2019)</w:t>
      </w:r>
      <w:r w:rsidR="002A0BE9">
        <w:rPr>
          <w:rFonts w:cstheme="minorHAnsi"/>
        </w:rPr>
        <w:fldChar w:fldCharType="end"/>
      </w:r>
      <w:r w:rsidR="00245B23" w:rsidRPr="0035605C">
        <w:rPr>
          <w:rFonts w:cstheme="minorHAnsi"/>
        </w:rPr>
        <w:t xml:space="preserve">. </w:t>
      </w:r>
      <w:r w:rsidR="00812EEF" w:rsidRPr="0035605C">
        <w:rPr>
          <w:rFonts w:cstheme="minorHAnsi"/>
        </w:rPr>
        <w:t xml:space="preserve">  </w:t>
      </w:r>
    </w:p>
    <w:p w14:paraId="48CA2E61" w14:textId="1DF7BFD9" w:rsidR="00245B23" w:rsidRPr="0035605C" w:rsidRDefault="00812EEF" w:rsidP="001F5026">
      <w:pPr>
        <w:spacing w:line="480" w:lineRule="auto"/>
        <w:ind w:firstLine="720"/>
        <w:rPr>
          <w:rFonts w:cstheme="minorHAnsi"/>
        </w:rPr>
      </w:pPr>
      <w:r w:rsidRPr="0035605C">
        <w:rPr>
          <w:rFonts w:cstheme="minorHAnsi"/>
        </w:rPr>
        <w:t xml:space="preserve">As such, we conducted genome-wide association (GWA) to look for evidence of loci in </w:t>
      </w:r>
      <w:r w:rsidRPr="0035605C">
        <w:rPr>
          <w:rFonts w:cstheme="minorHAnsi"/>
          <w:i/>
        </w:rPr>
        <w:t>B. cinerea</w:t>
      </w:r>
      <w:r w:rsidRPr="0035605C">
        <w:rPr>
          <w:rFonts w:cstheme="minorHAnsi"/>
        </w:rPr>
        <w:t xml:space="preserve"> that may be modulating this heritable expression variation.</w:t>
      </w:r>
      <w:r w:rsidR="001F5026">
        <w:rPr>
          <w:rFonts w:cstheme="minorHAnsi"/>
        </w:rPr>
        <w:t xml:space="preserve"> </w:t>
      </w:r>
      <w:r w:rsidR="00245B23" w:rsidRPr="0035605C">
        <w:rPr>
          <w:rFonts w:cstheme="minorHAnsi"/>
        </w:rPr>
        <w:t xml:space="preserve">In this study, we ask how genetics within the pathogen may modulate expression variation over the course of infection. We work with the gene expression data from Zhang </w:t>
      </w:r>
      <w:r w:rsidR="00245B23" w:rsidRPr="0035605C">
        <w:rPr>
          <w:rFonts w:cstheme="minorHAnsi"/>
          <w:i/>
        </w:rPr>
        <w:t>et al</w:t>
      </w:r>
      <w:r w:rsidR="00245B23" w:rsidRPr="0035605C">
        <w:rPr>
          <w:rFonts w:cstheme="minorHAnsi"/>
        </w:rPr>
        <w:t xml:space="preserve">., performing genome-wide association (GWA) of variation in individual transcript expression profiles with SNP level variation within the </w:t>
      </w:r>
      <w:r w:rsidR="00245B23" w:rsidRPr="0035605C">
        <w:rPr>
          <w:rFonts w:cstheme="minorHAnsi"/>
          <w:i/>
        </w:rPr>
        <w:t>B. cinerea</w:t>
      </w:r>
      <w:r w:rsidR="00245B23" w:rsidRPr="0035605C">
        <w:rPr>
          <w:rFonts w:cstheme="minorHAnsi"/>
        </w:rPr>
        <w:t xml:space="preserve"> genome when infecting the wildtype host Col-0 </w:t>
      </w:r>
      <w:r w:rsidR="00245B23" w:rsidRPr="0035605C">
        <w:rPr>
          <w:rFonts w:cstheme="minorHAnsi"/>
          <w:i/>
        </w:rPr>
        <w:t>A. thaliana</w:t>
      </w:r>
      <w:r w:rsidR="00245B23" w:rsidRPr="0035605C">
        <w:rPr>
          <w:rFonts w:cstheme="minorHAnsi"/>
        </w:rPr>
        <w:t xml:space="preserve">. This gives us a hypothesis of directionality; any locus in </w:t>
      </w:r>
      <w:r w:rsidR="00245B23" w:rsidRPr="0035605C">
        <w:rPr>
          <w:rFonts w:cstheme="minorHAnsi"/>
          <w:i/>
        </w:rPr>
        <w:t xml:space="preserve">B. cinerea </w:t>
      </w:r>
      <w:r w:rsidR="00245B23" w:rsidRPr="0035605C">
        <w:rPr>
          <w:rFonts w:cstheme="minorHAnsi"/>
        </w:rPr>
        <w:t xml:space="preserve">linked to expression variation in the host or pathogen is directly or indirectly modulating expression. With numerous traits in this analysis, we focused on general patterns of eQTL distribution across the genome, and identification of major hotspots of eQTL. </w:t>
      </w:r>
      <w:r w:rsidR="004B49CF">
        <w:rPr>
          <w:rFonts w:cstheme="minorHAnsi"/>
        </w:rPr>
        <w:t>Our analysis</w:t>
      </w:r>
      <w:r w:rsidR="001F5026">
        <w:rPr>
          <w:rFonts w:cstheme="minorHAnsi"/>
        </w:rPr>
        <w:t xml:space="preserve"> found</w:t>
      </w:r>
      <w:r w:rsidR="004B49CF">
        <w:rPr>
          <w:rFonts w:cstheme="minorHAnsi"/>
        </w:rPr>
        <w:t xml:space="preserve"> mostly small-effect polymorphisms</w:t>
      </w:r>
      <w:r w:rsidR="00312A39">
        <w:rPr>
          <w:rFonts w:cstheme="minorHAnsi"/>
        </w:rPr>
        <w:t xml:space="preserve"> dispersed throughout the </w:t>
      </w:r>
      <w:r w:rsidR="00312A39" w:rsidRPr="00312A39">
        <w:rPr>
          <w:rFonts w:cstheme="minorHAnsi"/>
          <w:i/>
        </w:rPr>
        <w:t xml:space="preserve">B. cinerea </w:t>
      </w:r>
      <w:r w:rsidR="00312A39">
        <w:rPr>
          <w:rFonts w:cstheme="minorHAnsi"/>
        </w:rPr>
        <w:t xml:space="preserve">genome, with several hotspots of </w:t>
      </w:r>
      <w:r w:rsidR="00312A39" w:rsidRPr="00312A39">
        <w:rPr>
          <w:rFonts w:cstheme="minorHAnsi"/>
          <w:i/>
        </w:rPr>
        <w:t>trans</w:t>
      </w:r>
      <w:r w:rsidR="00312A39">
        <w:rPr>
          <w:rFonts w:cstheme="minorHAnsi"/>
        </w:rPr>
        <w:t xml:space="preserve">-eQTL activity. These hotspot loci were largely linked to variation in transcripts in only the host or the pathogen, suggesting a </w:t>
      </w:r>
      <w:proofErr w:type="gramStart"/>
      <w:r w:rsidR="00312A39">
        <w:rPr>
          <w:rFonts w:cstheme="minorHAnsi"/>
        </w:rPr>
        <w:t>fairly independent</w:t>
      </w:r>
      <w:proofErr w:type="gramEnd"/>
      <w:r w:rsidR="00312A39">
        <w:rPr>
          <w:rFonts w:cstheme="minorHAnsi"/>
        </w:rPr>
        <w:t xml:space="preserve"> basis of transcriptional regulation of host and pathogen by the </w:t>
      </w:r>
      <w:r w:rsidR="00312A39" w:rsidRPr="00312A39">
        <w:rPr>
          <w:rFonts w:cstheme="minorHAnsi"/>
          <w:i/>
        </w:rPr>
        <w:t>B. cinerea</w:t>
      </w:r>
      <w:r w:rsidR="00312A39">
        <w:rPr>
          <w:rFonts w:cstheme="minorHAnsi"/>
        </w:rPr>
        <w:t xml:space="preserve"> genome. </w:t>
      </w:r>
      <w:r w:rsidR="00345CA0">
        <w:rPr>
          <w:rFonts w:cstheme="minorHAnsi"/>
        </w:rPr>
        <w:t>Among these hotspot loci, all appeared to tag novel ge</w:t>
      </w:r>
      <w:bookmarkStart w:id="5" w:name="_GoBack"/>
      <w:bookmarkEnd w:id="5"/>
      <w:r w:rsidR="00345CA0">
        <w:rPr>
          <w:rFonts w:cstheme="minorHAnsi"/>
        </w:rPr>
        <w:t xml:space="preserve">nes not previously identified as controlling plant-pathogen virulence interactions. Expression of several of these hotspot genes positively correlates with lesion size, and their downstream targets include many genetic functions, including some virulence traits. Overall, we identify a mix of novel loci potentially controlling the interaction of </w:t>
      </w:r>
      <w:r w:rsidR="00345CA0" w:rsidRPr="00345CA0">
        <w:rPr>
          <w:rFonts w:cstheme="minorHAnsi"/>
          <w:i/>
        </w:rPr>
        <w:t>A. thaliana</w:t>
      </w:r>
      <w:r w:rsidR="00345CA0">
        <w:rPr>
          <w:rFonts w:cstheme="minorHAnsi"/>
        </w:rPr>
        <w:t xml:space="preserve"> and </w:t>
      </w:r>
      <w:r w:rsidR="00345CA0" w:rsidRPr="00345CA0">
        <w:rPr>
          <w:rFonts w:cstheme="minorHAnsi"/>
          <w:i/>
        </w:rPr>
        <w:t xml:space="preserve">B. cinerea </w:t>
      </w:r>
      <w:r w:rsidR="00345CA0">
        <w:rPr>
          <w:rFonts w:cstheme="minorHAnsi"/>
        </w:rPr>
        <w:t xml:space="preserve">via modulation of gene expression, with evidence for connections to virulence. </w:t>
      </w:r>
    </w:p>
    <w:p w14:paraId="652193F1" w14:textId="77777777" w:rsidR="00FE699F" w:rsidRPr="0035605C" w:rsidRDefault="00FE699F" w:rsidP="00245B23">
      <w:pPr>
        <w:spacing w:line="480" w:lineRule="auto"/>
        <w:rPr>
          <w:rFonts w:cstheme="minorHAnsi"/>
          <w:b/>
        </w:rPr>
      </w:pPr>
      <w:r w:rsidRPr="0035605C">
        <w:rPr>
          <w:rFonts w:cstheme="minorHAnsi"/>
          <w:b/>
        </w:rPr>
        <w:t xml:space="preserve">RESULTS </w:t>
      </w:r>
    </w:p>
    <w:p w14:paraId="3964CE43" w14:textId="2E3A0FD0" w:rsidR="00060ACB" w:rsidRPr="0035605C" w:rsidRDefault="00060ACB" w:rsidP="00245B23">
      <w:pPr>
        <w:spacing w:line="480" w:lineRule="auto"/>
        <w:rPr>
          <w:rFonts w:cstheme="minorHAnsi"/>
          <w:b/>
        </w:rPr>
      </w:pPr>
      <w:r w:rsidRPr="0035605C">
        <w:rPr>
          <w:rFonts w:cstheme="minorHAnsi"/>
          <w:b/>
        </w:rPr>
        <w:t>eQTL</w:t>
      </w:r>
      <w:r w:rsidR="00BF56F8" w:rsidRPr="0035605C">
        <w:rPr>
          <w:rFonts w:cstheme="minorHAnsi"/>
          <w:b/>
        </w:rPr>
        <w:t xml:space="preserve"> indicate polygenic transcriptome modulation</w:t>
      </w:r>
    </w:p>
    <w:p w14:paraId="2645F7F4" w14:textId="55192ABA" w:rsidR="00726354" w:rsidRDefault="00A27DDA" w:rsidP="00B44937">
      <w:pPr>
        <w:spacing w:line="480" w:lineRule="auto"/>
        <w:ind w:firstLine="720"/>
        <w:rPr>
          <w:rFonts w:cstheme="minorHAnsi"/>
        </w:rPr>
      </w:pPr>
      <w:r>
        <w:rPr>
          <w:rFonts w:cstheme="minorHAnsi"/>
        </w:rPr>
        <w:t>To better understand how natural genetic variation in the pathogen influences both the host and pathogen transcriptomes, w</w:t>
      </w:r>
      <w:r w:rsidRPr="0035605C">
        <w:rPr>
          <w:rFonts w:cstheme="minorHAnsi"/>
        </w:rPr>
        <w:t xml:space="preserve">e </w:t>
      </w:r>
      <w:r w:rsidR="00952F7C" w:rsidRPr="0035605C">
        <w:rPr>
          <w:rFonts w:cstheme="minorHAnsi"/>
        </w:rPr>
        <w:t xml:space="preserve">performed genome-wide association (GWA) for eQTL detection across </w:t>
      </w:r>
      <w:r w:rsidR="00952F7C" w:rsidRPr="0035605C">
        <w:rPr>
          <w:rFonts w:cstheme="minorHAnsi"/>
        </w:rPr>
        <w:lastRenderedPageBreak/>
        <w:t xml:space="preserve">all genes expressed in </w:t>
      </w:r>
      <w:r>
        <w:rPr>
          <w:rFonts w:cstheme="minorHAnsi"/>
        </w:rPr>
        <w:t>both species within the</w:t>
      </w:r>
      <w:r w:rsidRPr="0035605C">
        <w:rPr>
          <w:rFonts w:cstheme="minorHAnsi"/>
        </w:rPr>
        <w:t xml:space="preserve"> </w:t>
      </w:r>
      <w:r w:rsidR="00952F7C" w:rsidRPr="0035605C">
        <w:rPr>
          <w:rFonts w:cstheme="minorHAnsi"/>
          <w:i/>
        </w:rPr>
        <w:t xml:space="preserve">B. cinerea </w:t>
      </w:r>
      <w:r w:rsidR="00952F7C" w:rsidRPr="0035605C">
        <w:rPr>
          <w:rFonts w:cstheme="minorHAnsi"/>
        </w:rPr>
        <w:t xml:space="preserve">- </w:t>
      </w:r>
      <w:r w:rsidR="00952F7C" w:rsidRPr="0035605C">
        <w:rPr>
          <w:rFonts w:cstheme="minorHAnsi"/>
          <w:i/>
        </w:rPr>
        <w:t>A. thaliana</w:t>
      </w:r>
      <w:r w:rsidR="00952F7C" w:rsidRPr="0035605C">
        <w:rPr>
          <w:rFonts w:cstheme="minorHAnsi"/>
        </w:rPr>
        <w:t xml:space="preserve"> pathosystem. </w:t>
      </w:r>
      <w:r>
        <w:rPr>
          <w:rFonts w:cstheme="minorHAnsi"/>
        </w:rPr>
        <w:t xml:space="preserve">This incorporated </w:t>
      </w:r>
      <w:r w:rsidR="005B2B5E" w:rsidRPr="0035605C">
        <w:rPr>
          <w:rFonts w:cstheme="minorHAnsi"/>
        </w:rPr>
        <w:t xml:space="preserve">the </w:t>
      </w:r>
      <w:r w:rsidR="00012302" w:rsidRPr="0035605C">
        <w:rPr>
          <w:rFonts w:cstheme="minorHAnsi"/>
        </w:rPr>
        <w:t>expression</w:t>
      </w:r>
      <w:r w:rsidR="005B2B5E" w:rsidRPr="0035605C">
        <w:rPr>
          <w:rFonts w:cstheme="minorHAnsi"/>
        </w:rPr>
        <w:t xml:space="preserve"> profiles of </w:t>
      </w:r>
      <w:r w:rsidR="003E1847" w:rsidRPr="0035605C">
        <w:rPr>
          <w:rFonts w:cstheme="minorHAnsi"/>
        </w:rPr>
        <w:t>9</w:t>
      </w:r>
      <w:r w:rsidR="002501D8" w:rsidRPr="0035605C">
        <w:rPr>
          <w:rFonts w:cstheme="minorHAnsi"/>
        </w:rPr>
        <w:t>,</w:t>
      </w:r>
      <w:r w:rsidR="003E1847" w:rsidRPr="0035605C">
        <w:rPr>
          <w:rFonts w:cstheme="minorHAnsi"/>
        </w:rPr>
        <w:t>267</w:t>
      </w:r>
      <w:r w:rsidR="005B2B5E" w:rsidRPr="0035605C">
        <w:rPr>
          <w:rFonts w:cstheme="minorHAnsi"/>
        </w:rPr>
        <w:t xml:space="preserve"> </w:t>
      </w:r>
      <w:r w:rsidR="00214E21" w:rsidRPr="0035605C">
        <w:rPr>
          <w:rFonts w:cstheme="minorHAnsi"/>
          <w:i/>
        </w:rPr>
        <w:t xml:space="preserve">B. cinerea </w:t>
      </w:r>
      <w:r w:rsidR="005B2B5E" w:rsidRPr="0035605C">
        <w:rPr>
          <w:rFonts w:cstheme="minorHAnsi"/>
        </w:rPr>
        <w:t xml:space="preserve">genes </w:t>
      </w:r>
      <w:r w:rsidR="00214E21" w:rsidRPr="0035605C">
        <w:rPr>
          <w:rFonts w:cstheme="minorHAnsi"/>
        </w:rPr>
        <w:t xml:space="preserve">and </w:t>
      </w:r>
      <w:r w:rsidR="00925468" w:rsidRPr="0035605C">
        <w:rPr>
          <w:rFonts w:cstheme="minorHAnsi"/>
        </w:rPr>
        <w:t>23,947</w:t>
      </w:r>
      <w:r w:rsidR="00214E21" w:rsidRPr="0035605C">
        <w:rPr>
          <w:rFonts w:cstheme="minorHAnsi"/>
        </w:rPr>
        <w:t xml:space="preserve"> </w:t>
      </w:r>
      <w:r w:rsidR="00214E21" w:rsidRPr="0035605C">
        <w:rPr>
          <w:rFonts w:cstheme="minorHAnsi"/>
          <w:i/>
        </w:rPr>
        <w:t>A. thaliana</w:t>
      </w:r>
      <w:r w:rsidR="00B8405E">
        <w:rPr>
          <w:rFonts w:cstheme="minorHAnsi"/>
        </w:rPr>
        <w:t xml:space="preserve"> genes,</w:t>
      </w:r>
      <w:r w:rsidR="00214E21" w:rsidRPr="0035605C">
        <w:rPr>
          <w:rFonts w:cstheme="minorHAnsi"/>
          <w:i/>
        </w:rPr>
        <w:t xml:space="preserve"> </w:t>
      </w:r>
      <w:r>
        <w:rPr>
          <w:rFonts w:cstheme="minorHAnsi"/>
        </w:rPr>
        <w:t>each as individual traits</w:t>
      </w:r>
      <w:r w:rsidR="005B2B5E" w:rsidRPr="0035605C">
        <w:rPr>
          <w:rFonts w:cstheme="minorHAnsi"/>
        </w:rPr>
        <w:t>.</w:t>
      </w:r>
      <w:r w:rsidR="00F10155" w:rsidRPr="0035605C">
        <w:rPr>
          <w:rFonts w:cstheme="minorHAnsi"/>
        </w:rPr>
        <w:t xml:space="preserve"> </w:t>
      </w:r>
      <w:r>
        <w:rPr>
          <w:rFonts w:cstheme="minorHAnsi"/>
        </w:rPr>
        <w:t xml:space="preserve">For each trait, we used a </w:t>
      </w:r>
      <w:r w:rsidR="00F10155" w:rsidRPr="0035605C">
        <w:rPr>
          <w:rFonts w:cstheme="minorHAnsi"/>
        </w:rPr>
        <w:t xml:space="preserve">used </w:t>
      </w:r>
      <w:r w:rsidRPr="0035605C">
        <w:rPr>
          <w:rFonts w:cstheme="minorHAnsi"/>
        </w:rPr>
        <w:t>Genome-wide Efficient Mixed Model Association (GEMMA)</w:t>
      </w:r>
      <w:r>
        <w:rPr>
          <w:rFonts w:cstheme="minorHAnsi"/>
        </w:rPr>
        <w:t xml:space="preserve"> mode with a</w:t>
      </w:r>
      <w:r w:rsidR="00F10155" w:rsidRPr="0035605C">
        <w:rPr>
          <w:rFonts w:cstheme="minorHAnsi"/>
        </w:rPr>
        <w:t xml:space="preserve"> previous genome</w:t>
      </w:r>
      <w:r w:rsidR="009006F4" w:rsidRPr="0035605C">
        <w:rPr>
          <w:rFonts w:cstheme="minorHAnsi"/>
        </w:rPr>
        <w:t>-</w:t>
      </w:r>
      <w:r w:rsidR="00F10155" w:rsidRPr="0035605C">
        <w:rPr>
          <w:rFonts w:cstheme="minorHAnsi"/>
        </w:rPr>
        <w:t xml:space="preserve">wide SNP dataset </w:t>
      </w:r>
      <w:r>
        <w:rPr>
          <w:rFonts w:cstheme="minorHAnsi"/>
        </w:rPr>
        <w:t>of</w:t>
      </w:r>
      <w:r w:rsidR="00F10155" w:rsidRPr="0035605C">
        <w:rPr>
          <w:rFonts w:cstheme="minorHAnsi"/>
        </w:rPr>
        <w:t xml:space="preserve"> </w:t>
      </w:r>
      <w:r w:rsidR="009006F4" w:rsidRPr="0035605C">
        <w:rPr>
          <w:rFonts w:cstheme="minorHAnsi"/>
        </w:rPr>
        <w:t>237,878</w:t>
      </w:r>
      <w:r w:rsidR="00F10155" w:rsidRPr="0035605C">
        <w:rPr>
          <w:rFonts w:cstheme="minorHAnsi"/>
        </w:rPr>
        <w:t xml:space="preserve"> SNPs with a minimum minor allele frequency of </w:t>
      </w:r>
      <w:r w:rsidR="009006F4" w:rsidRPr="0035605C">
        <w:rPr>
          <w:rFonts w:cstheme="minorHAnsi"/>
        </w:rPr>
        <w:t>0.20</w:t>
      </w:r>
      <w:r w:rsidR="00B8405E">
        <w:rPr>
          <w:rFonts w:cstheme="minorHAnsi"/>
        </w:rPr>
        <w:t xml:space="preserve"> {Zhou 2012; Atwell 2018}</w:t>
      </w:r>
      <w:r w:rsidR="00C05EAA" w:rsidRPr="0035605C">
        <w:rPr>
          <w:rFonts w:cstheme="minorHAnsi"/>
        </w:rPr>
        <w:t xml:space="preserve">. </w:t>
      </w:r>
      <w:r>
        <w:rPr>
          <w:rFonts w:cstheme="minorHAnsi"/>
        </w:rPr>
        <w:t xml:space="preserve">GEMMA </w:t>
      </w:r>
      <w:r w:rsidRPr="0035605C">
        <w:rPr>
          <w:rFonts w:cstheme="minorHAnsi"/>
        </w:rPr>
        <w:t xml:space="preserve">estimates the significance of effects of each SNP on the focal trait as a p-value </w:t>
      </w:r>
      <w:r>
        <w:rPr>
          <w:rFonts w:cstheme="minorHAnsi"/>
        </w:rPr>
        <w:t>after accounting for</w:t>
      </w:r>
      <w:r w:rsidRPr="0035605C">
        <w:rPr>
          <w:rFonts w:cstheme="minorHAnsi"/>
        </w:rPr>
        <w:t xml:space="preserve"> </w:t>
      </w:r>
      <w:r>
        <w:rPr>
          <w:rFonts w:cstheme="minorHAnsi"/>
        </w:rPr>
        <w:t>potential</w:t>
      </w:r>
      <w:r w:rsidRPr="0035605C">
        <w:rPr>
          <w:rFonts w:cstheme="minorHAnsi"/>
        </w:rPr>
        <w:t xml:space="preserve"> </w:t>
      </w:r>
      <w:r w:rsidR="00C05EAA" w:rsidRPr="0035605C">
        <w:rPr>
          <w:rFonts w:cstheme="minorHAnsi"/>
        </w:rPr>
        <w:t xml:space="preserve">effects of population structure within </w:t>
      </w:r>
      <w:r>
        <w:rPr>
          <w:rFonts w:cstheme="minorHAnsi"/>
        </w:rPr>
        <w:t>the</w:t>
      </w:r>
      <w:r w:rsidRPr="0035605C">
        <w:rPr>
          <w:rFonts w:cstheme="minorHAnsi"/>
        </w:rPr>
        <w:t xml:space="preserve"> </w:t>
      </w:r>
      <w:r w:rsidR="00C05EAA" w:rsidRPr="0035605C">
        <w:rPr>
          <w:rFonts w:cstheme="minorHAnsi"/>
          <w:i/>
        </w:rPr>
        <w:t>B. cinerea</w:t>
      </w:r>
      <w:r w:rsidR="00C05EAA" w:rsidRPr="0035605C">
        <w:rPr>
          <w:rFonts w:cstheme="minorHAnsi"/>
        </w:rPr>
        <w:t xml:space="preserve"> isolates. </w:t>
      </w:r>
      <w:r w:rsidR="00912EE3" w:rsidRPr="0035605C">
        <w:rPr>
          <w:rFonts w:cstheme="minorHAnsi"/>
        </w:rPr>
        <w:t xml:space="preserve">In total, </w:t>
      </w:r>
      <w:r w:rsidR="00494335">
        <w:rPr>
          <w:rFonts w:cstheme="minorHAnsi"/>
        </w:rPr>
        <w:t xml:space="preserve">GEMMA was able to </w:t>
      </w:r>
      <w:r w:rsidR="00912EE3">
        <w:rPr>
          <w:rFonts w:cstheme="minorHAnsi"/>
        </w:rPr>
        <w:t>identif</w:t>
      </w:r>
      <w:r w:rsidR="00B8405E">
        <w:rPr>
          <w:rFonts w:cstheme="minorHAnsi"/>
        </w:rPr>
        <w:t>y</w:t>
      </w:r>
      <w:r w:rsidR="00912EE3">
        <w:rPr>
          <w:rFonts w:cstheme="minorHAnsi"/>
        </w:rPr>
        <w:t xml:space="preserve"> </w:t>
      </w:r>
      <w:r w:rsidR="00912EE3" w:rsidRPr="0035605C">
        <w:rPr>
          <w:rFonts w:cstheme="minorHAnsi"/>
          <w:i/>
        </w:rPr>
        <w:t>B. cinerea</w:t>
      </w:r>
      <w:r w:rsidR="00912EE3">
        <w:rPr>
          <w:rFonts w:cstheme="minorHAnsi"/>
        </w:rPr>
        <w:t xml:space="preserve"> SNPs linked to transcriptional </w:t>
      </w:r>
      <w:r w:rsidR="00912EE3" w:rsidRPr="0035605C">
        <w:rPr>
          <w:rFonts w:cstheme="minorHAnsi"/>
        </w:rPr>
        <w:t xml:space="preserve">variation in </w:t>
      </w:r>
      <w:r w:rsidR="00912EE3">
        <w:rPr>
          <w:rFonts w:cstheme="minorHAnsi"/>
        </w:rPr>
        <w:t>5,213</w:t>
      </w:r>
      <w:r w:rsidR="00912EE3" w:rsidRPr="0035605C">
        <w:rPr>
          <w:rFonts w:cstheme="minorHAnsi"/>
        </w:rPr>
        <w:t xml:space="preserve"> </w:t>
      </w:r>
      <w:r w:rsidR="00912EE3" w:rsidRPr="0035605C">
        <w:rPr>
          <w:rFonts w:cstheme="minorHAnsi"/>
          <w:i/>
        </w:rPr>
        <w:t xml:space="preserve">A. thaliana </w:t>
      </w:r>
      <w:r w:rsidR="00912EE3" w:rsidRPr="0035605C">
        <w:rPr>
          <w:rFonts w:cstheme="minorHAnsi"/>
        </w:rPr>
        <w:t xml:space="preserve">genes and </w:t>
      </w:r>
      <w:r w:rsidR="00912EE3">
        <w:rPr>
          <w:rFonts w:cstheme="minorHAnsi"/>
        </w:rPr>
        <w:t>1,616</w:t>
      </w:r>
      <w:r w:rsidR="00912EE3" w:rsidRPr="0035605C">
        <w:rPr>
          <w:rFonts w:cstheme="minorHAnsi"/>
        </w:rPr>
        <w:t xml:space="preserve"> </w:t>
      </w:r>
      <w:r w:rsidR="00912EE3" w:rsidRPr="0035605C">
        <w:rPr>
          <w:rFonts w:cstheme="minorHAnsi"/>
          <w:i/>
        </w:rPr>
        <w:t>B. cinerea</w:t>
      </w:r>
      <w:r w:rsidR="00912EE3" w:rsidRPr="0035605C">
        <w:rPr>
          <w:rFonts w:cstheme="minorHAnsi"/>
        </w:rPr>
        <w:t xml:space="preserve"> genes</w:t>
      </w:r>
      <w:commentRangeStart w:id="6"/>
      <w:r w:rsidR="00912EE3" w:rsidRPr="0035605C">
        <w:rPr>
          <w:rFonts w:cstheme="minorHAnsi"/>
        </w:rPr>
        <w:t xml:space="preserve">. </w:t>
      </w:r>
      <w:commentRangeStart w:id="7"/>
      <w:ins w:id="8" w:author="Dan Kliebenstein" w:date="2019-02-21T10:45:00Z">
        <w:r w:rsidR="00912EE3">
          <w:rPr>
            <w:rFonts w:cstheme="minorHAnsi"/>
          </w:rPr>
          <w:t xml:space="preserve">For these genes with significant SNPs, there was a median of XX SNPs per transcript (Range 1 to 16,818 SNPs) for </w:t>
        </w:r>
      </w:ins>
      <w:r w:rsidR="0087068F" w:rsidRPr="0035605C">
        <w:rPr>
          <w:rFonts w:cstheme="minorHAnsi"/>
          <w:i/>
        </w:rPr>
        <w:t>B. cinerea</w:t>
      </w:r>
      <w:r w:rsidR="0087068F" w:rsidRPr="0035605C">
        <w:rPr>
          <w:rFonts w:cstheme="minorHAnsi"/>
        </w:rPr>
        <w:t>, and</w:t>
      </w:r>
      <w:ins w:id="9" w:author="Dan Kliebenstein" w:date="2019-02-21T10:46:00Z">
        <w:r w:rsidR="00912EE3">
          <w:rPr>
            <w:rFonts w:cstheme="minorHAnsi"/>
          </w:rPr>
          <w:t xml:space="preserve"> a median of XX SNPs per transcript (Range 1 to </w:t>
        </w:r>
      </w:ins>
      <w:ins w:id="10" w:author="Dan Kliebenstein" w:date="2019-02-21T10:47:00Z">
        <w:r w:rsidR="00912EE3">
          <w:rPr>
            <w:rFonts w:cstheme="minorHAnsi"/>
          </w:rPr>
          <w:t>24</w:t>
        </w:r>
      </w:ins>
      <w:ins w:id="11" w:author="Dan Kliebenstein" w:date="2019-02-21T10:46:00Z">
        <w:r w:rsidR="00912EE3">
          <w:rPr>
            <w:rFonts w:cstheme="minorHAnsi"/>
          </w:rPr>
          <w:t>,</w:t>
        </w:r>
      </w:ins>
      <w:ins w:id="12" w:author="Dan Kliebenstein" w:date="2019-02-21T10:47:00Z">
        <w:r w:rsidR="00912EE3">
          <w:rPr>
            <w:rFonts w:cstheme="minorHAnsi"/>
          </w:rPr>
          <w:t>623</w:t>
        </w:r>
      </w:ins>
      <w:ins w:id="13" w:author="Dan Kliebenstein" w:date="2019-02-21T10:46:00Z">
        <w:r w:rsidR="00912EE3">
          <w:rPr>
            <w:rFonts w:cstheme="minorHAnsi"/>
          </w:rPr>
          <w:t xml:space="preserve"> SNPs) </w:t>
        </w:r>
      </w:ins>
      <w:r w:rsidR="0087068F" w:rsidRPr="0035605C">
        <w:rPr>
          <w:rFonts w:cstheme="minorHAnsi"/>
        </w:rPr>
        <w:t xml:space="preserve">for </w:t>
      </w:r>
      <w:r w:rsidR="0087068F" w:rsidRPr="0035605C">
        <w:rPr>
          <w:rFonts w:cstheme="minorHAnsi"/>
          <w:i/>
        </w:rPr>
        <w:t>A. thaliana</w:t>
      </w:r>
      <w:r w:rsidR="0087068F" w:rsidRPr="0035605C">
        <w:rPr>
          <w:rFonts w:cstheme="minorHAnsi"/>
        </w:rPr>
        <w:t xml:space="preserve"> transcripts</w:t>
      </w:r>
      <w:r w:rsidR="002565CD" w:rsidRPr="0035605C">
        <w:rPr>
          <w:rFonts w:cstheme="minorHAnsi"/>
        </w:rPr>
        <w:t xml:space="preserve"> </w:t>
      </w:r>
      <w:r w:rsidR="00B013CD" w:rsidRPr="0035605C">
        <w:rPr>
          <w:rFonts w:cstheme="minorHAnsi"/>
        </w:rPr>
        <w:t>(Figure N1)</w:t>
      </w:r>
      <w:commentRangeEnd w:id="7"/>
      <w:r>
        <w:rPr>
          <w:rStyle w:val="CommentReference"/>
        </w:rPr>
        <w:commentReference w:id="7"/>
      </w:r>
      <w:r w:rsidR="0087068F" w:rsidRPr="0035605C">
        <w:rPr>
          <w:rFonts w:cstheme="minorHAnsi"/>
        </w:rPr>
        <w:t xml:space="preserve">. </w:t>
      </w:r>
      <w:commentRangeStart w:id="14"/>
      <w:ins w:id="15" w:author="Dan Kliebenstein" w:date="2019-02-21T10:44:00Z">
        <w:r w:rsidR="00912EE3">
          <w:rPr>
            <w:rFonts w:cstheme="minorHAnsi"/>
          </w:rPr>
          <w:t xml:space="preserve">Further, </w:t>
        </w:r>
      </w:ins>
      <w:ins w:id="16" w:author="Dan Kliebenstein" w:date="2019-02-21T10:50:00Z">
        <w:r w:rsidR="00912EE3">
          <w:rPr>
            <w:rFonts w:cstheme="minorHAnsi"/>
          </w:rPr>
          <w:t xml:space="preserve">the distribution of p-values for significant SNP found little evidence for large effect polymorphisms suggesting </w:t>
        </w:r>
      </w:ins>
      <w:del w:id="17" w:author="Dan Kliebenstein" w:date="2019-02-21T10:45:00Z">
        <w:r w:rsidR="00B44937" w:rsidRPr="0035605C" w:rsidDel="00912EE3">
          <w:rPr>
            <w:rFonts w:cstheme="minorHAnsi"/>
          </w:rPr>
          <w:delText xml:space="preserve">, </w:delText>
        </w:r>
      </w:del>
      <w:del w:id="18" w:author="Dan Kliebenstein" w:date="2019-02-21T10:51:00Z">
        <w:r w:rsidR="00B44937" w:rsidRPr="0035605C" w:rsidDel="00912EE3">
          <w:rPr>
            <w:rFonts w:cstheme="minorHAnsi"/>
          </w:rPr>
          <w:delText xml:space="preserve">we find </w:delText>
        </w:r>
      </w:del>
      <w:r w:rsidR="00B44937" w:rsidRPr="0035605C">
        <w:rPr>
          <w:rFonts w:cstheme="minorHAnsi"/>
        </w:rPr>
        <w:t>a highly polygenic basis of loci modulating transcriptome variation.</w:t>
      </w:r>
      <w:commentRangeEnd w:id="14"/>
      <w:r w:rsidR="00912EE3">
        <w:rPr>
          <w:rStyle w:val="CommentReference"/>
        </w:rPr>
        <w:commentReference w:id="14"/>
      </w:r>
      <w:commentRangeEnd w:id="6"/>
      <w:r w:rsidR="00055628">
        <w:rPr>
          <w:rStyle w:val="CommentReference"/>
        </w:rPr>
        <w:commentReference w:id="6"/>
      </w:r>
    </w:p>
    <w:p w14:paraId="4ABD6389" w14:textId="32686620" w:rsidR="00726354" w:rsidRPr="00DC3286" w:rsidRDefault="00912EE3" w:rsidP="00CC07B9">
      <w:pPr>
        <w:spacing w:line="480" w:lineRule="auto"/>
        <w:ind w:firstLine="720"/>
        <w:rPr>
          <w:rFonts w:cstheme="minorHAnsi"/>
        </w:rPr>
      </w:pPr>
      <w:r>
        <w:rPr>
          <w:rFonts w:cstheme="minorHAnsi"/>
        </w:rPr>
        <w:t xml:space="preserve">Given the scale of this dataset, it was not viable to estimate empirical significance thresholds for </w:t>
      </w:r>
      <w:proofErr w:type="gramStart"/>
      <w:r>
        <w:rPr>
          <w:rFonts w:cstheme="minorHAnsi"/>
        </w:rPr>
        <w:t>each and every</w:t>
      </w:r>
      <w:proofErr w:type="gramEnd"/>
      <w:r>
        <w:rPr>
          <w:rFonts w:cstheme="minorHAnsi"/>
        </w:rPr>
        <w:t xml:space="preserve"> transcript using 1,000 or more permutations. However, we permuted the whole dataset across </w:t>
      </w:r>
      <w:proofErr w:type="gramStart"/>
      <w:r>
        <w:rPr>
          <w:rFonts w:cstheme="minorHAnsi"/>
        </w:rPr>
        <w:t>all of</w:t>
      </w:r>
      <w:proofErr w:type="gramEnd"/>
      <w:r>
        <w:rPr>
          <w:rFonts w:cstheme="minorHAnsi"/>
        </w:rPr>
        <w:t xml:space="preserve"> the </w:t>
      </w:r>
      <w:r w:rsidRPr="0035605C">
        <w:rPr>
          <w:rFonts w:cstheme="minorHAnsi"/>
        </w:rPr>
        <w:t>tens of thousands of traits</w:t>
      </w:r>
      <w:r>
        <w:rPr>
          <w:rFonts w:cstheme="minorHAnsi"/>
        </w:rPr>
        <w:t xml:space="preserve"> five times and repeated the GEMMA to get a feel for the potential for dominant patterns that may exist randomly</w:t>
      </w:r>
      <w:r w:rsidRPr="0035605C">
        <w:rPr>
          <w:rFonts w:cstheme="minorHAnsi"/>
        </w:rPr>
        <w:t xml:space="preserve"> (individual expression profiles in </w:t>
      </w:r>
      <w:r w:rsidRPr="0035605C">
        <w:rPr>
          <w:rFonts w:cstheme="minorHAnsi"/>
          <w:i/>
        </w:rPr>
        <w:t>B. cinerea</w:t>
      </w:r>
      <w:r w:rsidRPr="0035605C">
        <w:rPr>
          <w:rFonts w:cstheme="minorHAnsi"/>
        </w:rPr>
        <w:t xml:space="preserve"> and </w:t>
      </w:r>
      <w:r w:rsidRPr="0035605C">
        <w:rPr>
          <w:rFonts w:cstheme="minorHAnsi"/>
          <w:i/>
        </w:rPr>
        <w:t>A. thaliana</w:t>
      </w:r>
      <w:r w:rsidRPr="0035605C">
        <w:rPr>
          <w:rFonts w:cstheme="minorHAnsi"/>
        </w:rPr>
        <w:t xml:space="preserve">). </w:t>
      </w:r>
      <w:r>
        <w:rPr>
          <w:rFonts w:cstheme="minorHAnsi"/>
        </w:rPr>
        <w:t xml:space="preserve">We then compared the permuted minimum p-value per transcript across all SNPs to the data obtained from </w:t>
      </w:r>
      <w:r w:rsidR="00550020">
        <w:rPr>
          <w:rFonts w:cstheme="minorHAnsi"/>
        </w:rPr>
        <w:t>real traits. This showed that</w:t>
      </w:r>
      <w:r w:rsidR="00CC07B9">
        <w:rPr>
          <w:rFonts w:cstheme="minorHAnsi"/>
        </w:rPr>
        <w:t xml:space="preserve"> the top </w:t>
      </w:r>
      <w:r w:rsidR="00726354">
        <w:rPr>
          <w:rFonts w:cstheme="minorHAnsi"/>
        </w:rPr>
        <w:t xml:space="preserve">SNP per trait </w:t>
      </w:r>
      <w:r w:rsidR="00550020">
        <w:rPr>
          <w:rFonts w:cstheme="minorHAnsi"/>
        </w:rPr>
        <w:t xml:space="preserve">for </w:t>
      </w:r>
      <w:r w:rsidR="00CC07B9">
        <w:rPr>
          <w:rFonts w:cstheme="minorHAnsi"/>
        </w:rPr>
        <w:t xml:space="preserve">most genes show a stronger association in our observed data than across any of the 5 permutations. In </w:t>
      </w:r>
      <w:r w:rsidR="00CC07B9" w:rsidRPr="00B8405E">
        <w:rPr>
          <w:rFonts w:cstheme="minorHAnsi"/>
          <w:i/>
        </w:rPr>
        <w:t>B. cinerea</w:t>
      </w:r>
      <w:r w:rsidR="00CC07B9">
        <w:rPr>
          <w:rFonts w:cstheme="minorHAnsi"/>
        </w:rPr>
        <w:t xml:space="preserve">, the observed p-value is lower for 69% of genes, and in </w:t>
      </w:r>
      <w:r w:rsidR="00CC07B9" w:rsidRPr="00B8405E">
        <w:rPr>
          <w:rFonts w:cstheme="minorHAnsi"/>
          <w:i/>
        </w:rPr>
        <w:t>A. thaliana</w:t>
      </w:r>
      <w:r w:rsidR="00CC07B9">
        <w:rPr>
          <w:rFonts w:cstheme="minorHAnsi"/>
        </w:rPr>
        <w:t xml:space="preserve"> the observed p-value is lower for 58% of genes. Thus,</w:t>
      </w:r>
      <w:r w:rsidR="00550020">
        <w:rPr>
          <w:rFonts w:cstheme="minorHAnsi"/>
        </w:rPr>
        <w:t xml:space="preserve"> to develop genomic images of the results, we focused on the top SNP per transcript</w:t>
      </w:r>
      <w:r w:rsidR="00CC07B9">
        <w:rPr>
          <w:rFonts w:cstheme="minorHAnsi"/>
        </w:rPr>
        <w:t xml:space="preserve"> for the remaining analysis.</w:t>
      </w:r>
    </w:p>
    <w:p w14:paraId="216DB24F" w14:textId="5F919F48" w:rsidR="00036E00" w:rsidRPr="0035605C" w:rsidRDefault="000E7AB7" w:rsidP="00036E00">
      <w:pPr>
        <w:pStyle w:val="CommentText"/>
        <w:spacing w:line="480" w:lineRule="auto"/>
        <w:rPr>
          <w:rFonts w:cstheme="minorHAnsi"/>
          <w:b/>
          <w:sz w:val="22"/>
          <w:szCs w:val="22"/>
        </w:rPr>
      </w:pPr>
      <w:r w:rsidRPr="0035605C">
        <w:rPr>
          <w:rFonts w:cstheme="minorHAnsi"/>
          <w:b/>
          <w:sz w:val="22"/>
          <w:szCs w:val="22"/>
        </w:rPr>
        <w:t xml:space="preserve">Absence of transcriptome cis-effect dominance </w:t>
      </w:r>
    </w:p>
    <w:p w14:paraId="709866D8" w14:textId="0D66D83C" w:rsidR="009A49C4" w:rsidRPr="0035605C" w:rsidRDefault="00550020" w:rsidP="008E7729">
      <w:pPr>
        <w:spacing w:line="480" w:lineRule="auto"/>
        <w:ind w:firstLine="720"/>
        <w:rPr>
          <w:rFonts w:cstheme="minorHAnsi"/>
        </w:rPr>
      </w:pPr>
      <w:r>
        <w:rPr>
          <w:rFonts w:cstheme="minorHAnsi"/>
        </w:rPr>
        <w:lastRenderedPageBreak/>
        <w:t xml:space="preserve">A hallmark of </w:t>
      </w:r>
      <w:r w:rsidR="008E7729" w:rsidRPr="0035605C">
        <w:rPr>
          <w:rFonts w:cstheme="minorHAnsi"/>
        </w:rPr>
        <w:t xml:space="preserve">eQTL mapping studies using both GWA or structured mapping populations in a wide range of species </w:t>
      </w:r>
      <w:r>
        <w:rPr>
          <w:rFonts w:cstheme="minorHAnsi"/>
        </w:rPr>
        <w:t xml:space="preserve">is the occurrence of large-effect loci </w:t>
      </w:r>
      <w:r w:rsidR="008E7729" w:rsidRPr="0035605C">
        <w:rPr>
          <w:rFonts w:cstheme="minorHAnsi"/>
        </w:rPr>
        <w:t xml:space="preserve">that map to the gene itself, i.e. </w:t>
      </w:r>
      <w:r w:rsidR="008E7729" w:rsidRPr="0035605C">
        <w:rPr>
          <w:rFonts w:cstheme="minorHAnsi"/>
          <w:i/>
        </w:rPr>
        <w:t>cis-</w:t>
      </w:r>
      <w:r w:rsidR="008E7729" w:rsidRPr="0035605C">
        <w:rPr>
          <w:rFonts w:cstheme="minorHAnsi"/>
        </w:rPr>
        <w:t xml:space="preserve">eQTL </w:t>
      </w:r>
      <w:r w:rsidR="002A0BE9">
        <w:rPr>
          <w:rFonts w:cstheme="minorHAnsi"/>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S2V1cmVudGplcywgRnUgZXQgYWwuIDIwMDcsIFdlc3QsIEtpbSBldCBhbC4gMjAwNyk8L0Rpc3Bs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</w:fldData>
        </w:fldChar>
      </w:r>
      <w:r w:rsidR="002A0BE9">
        <w:rPr>
          <w:rFonts w:cstheme="minorHAnsi"/>
        </w:rPr>
        <w:instrText xml:space="preserve"> ADDIN EN.CITE </w:instrText>
      </w:r>
      <w:r w:rsidR="002A0BE9">
        <w:rPr>
          <w:rFonts w:cstheme="minorHAnsi"/>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S2V1cmVudGplcywgRnUgZXQgYWwuIDIwMDcsIFdlc3QsIEtpbSBldCBhbC4gMjAwNyk8L0Rpc3Bs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r>
      <w:r w:rsidR="002A0BE9">
        <w:rPr>
          <w:rFonts w:cstheme="minorHAnsi"/>
        </w:rPr>
        <w:fldChar w:fldCharType="separate"/>
      </w:r>
      <w:r w:rsidR="002A0BE9">
        <w:rPr>
          <w:rFonts w:cstheme="minorHAnsi"/>
          <w:noProof/>
        </w:rPr>
        <w:t>(Brem, Yvert et al. 2002, Schadt, Monks et al. 2003, Monks, Leonardson et al. 2004, Keurentjes, Fu et al. 2007, West, Kim et al. 2007)</w:t>
      </w:r>
      <w:r w:rsidR="002A0BE9">
        <w:rPr>
          <w:rFonts w:cstheme="minorHAnsi"/>
        </w:rPr>
        <w:fldChar w:fldCharType="end"/>
      </w:r>
      <w:r w:rsidR="008E7729" w:rsidRPr="0035605C">
        <w:rPr>
          <w:rFonts w:cstheme="minorHAnsi"/>
        </w:rPr>
        <w:t>.</w:t>
      </w:r>
      <w:ins w:id="19" w:author="Dan Kliebenstein" w:date="2019-02-21T11:01:00Z">
        <w:r>
          <w:rPr>
            <w:rFonts w:cstheme="minorHAnsi"/>
          </w:rPr>
          <w:t xml:space="preserve"> However, we did not identify </w:t>
        </w:r>
        <w:proofErr w:type="gramStart"/>
        <w:r>
          <w:rPr>
            <w:rFonts w:cstheme="minorHAnsi"/>
          </w:rPr>
          <w:t>a large number of</w:t>
        </w:r>
        <w:proofErr w:type="gramEnd"/>
        <w:r>
          <w:rPr>
            <w:rFonts w:cstheme="minorHAnsi"/>
          </w:rPr>
          <w:t xml:space="preserve"> outlier p-values as would be expected if there were numerous large</w:t>
        </w:r>
      </w:ins>
      <w:r w:rsidR="00055628">
        <w:rPr>
          <w:rFonts w:cstheme="minorHAnsi"/>
        </w:rPr>
        <w:t>-</w:t>
      </w:r>
      <w:ins w:id="20" w:author="Dan Kliebenstein" w:date="2019-02-21T11:01:00Z">
        <w:r>
          <w:rPr>
            <w:rFonts w:cstheme="minorHAnsi"/>
          </w:rPr>
          <w:t xml:space="preserve">effect </w:t>
        </w:r>
        <w:r w:rsidRPr="00B8405E">
          <w:rPr>
            <w:rFonts w:cstheme="minorHAnsi"/>
            <w:i/>
          </w:rPr>
          <w:t>cis</w:t>
        </w:r>
        <w:r>
          <w:rPr>
            <w:rFonts w:cstheme="minorHAnsi"/>
          </w:rPr>
          <w:t>-eQTL.</w:t>
        </w:r>
      </w:ins>
      <w:r w:rsidR="008E7729" w:rsidRPr="0035605C">
        <w:rPr>
          <w:rFonts w:cstheme="minorHAnsi"/>
        </w:rPr>
        <w:t xml:space="preserve"> To test if the </w:t>
      </w:r>
      <w:r w:rsidR="00D90417">
        <w:rPr>
          <w:rFonts w:cstheme="minorHAnsi"/>
          <w:i/>
        </w:rPr>
        <w:t>B. cinerea</w:t>
      </w:r>
      <w:r w:rsidR="008E7729" w:rsidRPr="0035605C">
        <w:rPr>
          <w:rFonts w:cstheme="minorHAnsi"/>
        </w:rPr>
        <w:t xml:space="preserve"> transcriptome shows a similar cis-eQTL </w:t>
      </w:r>
      <w:r>
        <w:rPr>
          <w:rFonts w:cstheme="minorHAnsi"/>
        </w:rPr>
        <w:t>pattern</w:t>
      </w:r>
      <w:r w:rsidR="008E7729" w:rsidRPr="0035605C">
        <w:rPr>
          <w:rFonts w:cstheme="minorHAnsi"/>
        </w:rPr>
        <w:t xml:space="preserve">, we </w:t>
      </w:r>
      <w:r>
        <w:rPr>
          <w:rFonts w:cstheme="minorHAnsi"/>
        </w:rPr>
        <w:t>plotted the position of the transcript</w:t>
      </w:r>
      <w:r w:rsidR="00B8405E">
        <w:rPr>
          <w:rFonts w:cstheme="minorHAnsi"/>
        </w:rPr>
        <w:t>’</w:t>
      </w:r>
      <w:r>
        <w:rPr>
          <w:rFonts w:cstheme="minorHAnsi"/>
        </w:rPr>
        <w:t xml:space="preserve">s genomic position against the top GWA SNP for all the </w:t>
      </w:r>
      <w:r w:rsidRPr="00B8405E">
        <w:rPr>
          <w:rFonts w:cstheme="minorHAnsi"/>
          <w:i/>
        </w:rPr>
        <w:t>B. cinerea</w:t>
      </w:r>
      <w:r>
        <w:rPr>
          <w:rFonts w:cstheme="minorHAnsi"/>
        </w:rPr>
        <w:t xml:space="preserve"> transcripts</w:t>
      </w:r>
      <w:r w:rsidR="008E7729" w:rsidRPr="0035605C">
        <w:rPr>
          <w:rFonts w:cstheme="minorHAnsi"/>
        </w:rPr>
        <w:t>. W</w:t>
      </w:r>
      <w:r w:rsidR="009A49C4" w:rsidRPr="0035605C">
        <w:rPr>
          <w:rFonts w:cstheme="minorHAnsi"/>
        </w:rPr>
        <w:t>e first focused on the single top SNP hit per transcript, with the highest probability (lowest p-value) of significant effect on expression in the gene of interest. If control of gene expression is localized to the gene itself or to</w:t>
      </w:r>
      <w:r w:rsidR="009A49C4" w:rsidRPr="0035605C">
        <w:rPr>
          <w:rFonts w:cstheme="minorHAnsi"/>
          <w:i/>
        </w:rPr>
        <w:t xml:space="preserve"> </w:t>
      </w:r>
      <w:r w:rsidR="008E7729" w:rsidRPr="0035605C">
        <w:rPr>
          <w:rFonts w:cstheme="minorHAnsi"/>
        </w:rPr>
        <w:t>proximate</w:t>
      </w:r>
      <w:r w:rsidR="009A49C4" w:rsidRPr="0035605C">
        <w:rPr>
          <w:rFonts w:cstheme="minorHAnsi"/>
        </w:rPr>
        <w:t xml:space="preserve"> loci, we would expect a strong linear (</w:t>
      </w:r>
      <w:r w:rsidR="009A49C4" w:rsidRPr="0035605C">
        <w:rPr>
          <w:rFonts w:cstheme="minorHAnsi"/>
          <w:i/>
        </w:rPr>
        <w:t>cis</w:t>
      </w:r>
      <w:r w:rsidR="009A49C4" w:rsidRPr="0035605C">
        <w:rPr>
          <w:rFonts w:cstheme="minorHAnsi"/>
        </w:rPr>
        <w:t xml:space="preserve">-diagonal) association between the center of each gene and the genomic location of its top SNP hit. However, </w:t>
      </w:r>
      <w:r w:rsidR="001835A7">
        <w:rPr>
          <w:rFonts w:cstheme="minorHAnsi"/>
        </w:rPr>
        <w:t>there was no evidence of any cis-diagonal</w:t>
      </w:r>
      <w:r w:rsidR="009A49C4" w:rsidRPr="0035605C">
        <w:rPr>
          <w:rFonts w:cstheme="minorHAnsi"/>
        </w:rPr>
        <w:t xml:space="preserve"> (Figure N2). </w:t>
      </w:r>
      <w:r w:rsidR="001835A7" w:rsidRPr="0035605C">
        <w:rPr>
          <w:rFonts w:cstheme="minorHAnsi"/>
        </w:rPr>
        <w:t xml:space="preserve">This pattern holds whether we examine the top 1 SNP per transcript (Figure N2a) or the top 10 SNPs per transcript (FigureN2b). </w:t>
      </w:r>
      <w:r w:rsidR="001835A7">
        <w:rPr>
          <w:rFonts w:cstheme="minorHAnsi"/>
        </w:rPr>
        <w:t xml:space="preserve">In contrast, there was evidence for </w:t>
      </w:r>
      <w:r w:rsidR="001835A7" w:rsidRPr="0035605C">
        <w:rPr>
          <w:rFonts w:cstheme="minorHAnsi"/>
          <w:i/>
        </w:rPr>
        <w:t>trans</w:t>
      </w:r>
      <w:r w:rsidR="001835A7" w:rsidRPr="0035605C">
        <w:rPr>
          <w:rFonts w:cstheme="minorHAnsi"/>
        </w:rPr>
        <w:t>-eQTL hotspots; loci which modulate expression variation across many of the pathogen genes (Figure N2)</w:t>
      </w:r>
      <w:r w:rsidR="009A49C4" w:rsidRPr="0035605C">
        <w:rPr>
          <w:rFonts w:cstheme="minorHAnsi"/>
        </w:rPr>
        <w:t xml:space="preserve">. </w:t>
      </w:r>
    </w:p>
    <w:p w14:paraId="756F82FD" w14:textId="4922CD8C" w:rsidR="00036E00" w:rsidRPr="0035605C" w:rsidRDefault="006110D0" w:rsidP="00C45E99">
      <w:pPr>
        <w:spacing w:line="480" w:lineRule="auto"/>
        <w:rPr>
          <w:rFonts w:cstheme="minorHAnsi"/>
        </w:rPr>
      </w:pPr>
      <w:r w:rsidRPr="0035605C">
        <w:rPr>
          <w:rFonts w:cstheme="minorHAnsi"/>
        </w:rPr>
        <w:tab/>
      </w:r>
      <w:r w:rsidR="007D1A48" w:rsidRPr="0035605C">
        <w:rPr>
          <w:rFonts w:cstheme="minorHAnsi"/>
        </w:rPr>
        <w:t xml:space="preserve">To </w:t>
      </w:r>
      <w:r w:rsidR="00D16988">
        <w:rPr>
          <w:rFonts w:cstheme="minorHAnsi"/>
        </w:rPr>
        <w:t xml:space="preserve">test if there might be a bias towards </w:t>
      </w:r>
      <w:r w:rsidR="00D16988" w:rsidRPr="009A61CD">
        <w:rPr>
          <w:rFonts w:cstheme="minorHAnsi"/>
          <w:i/>
        </w:rPr>
        <w:t>cis</w:t>
      </w:r>
      <w:r w:rsidR="00D16988">
        <w:rPr>
          <w:rFonts w:cstheme="minorHAnsi"/>
        </w:rPr>
        <w:t xml:space="preserve">-effects that may function at a </w:t>
      </w:r>
      <w:r w:rsidR="009A61CD">
        <w:rPr>
          <w:rFonts w:cstheme="minorHAnsi"/>
        </w:rPr>
        <w:t xml:space="preserve">close </w:t>
      </w:r>
      <w:r w:rsidR="00D16988">
        <w:rPr>
          <w:rFonts w:cstheme="minorHAnsi"/>
        </w:rPr>
        <w:t>distance,</w:t>
      </w:r>
      <w:r w:rsidR="00D16988" w:rsidRPr="0035605C" w:rsidDel="00D16988">
        <w:rPr>
          <w:rFonts w:cstheme="minorHAnsi"/>
        </w:rPr>
        <w:t xml:space="preserve"> </w:t>
      </w:r>
      <w:r w:rsidRPr="0035605C">
        <w:rPr>
          <w:rFonts w:cstheme="minorHAnsi"/>
        </w:rPr>
        <w:t xml:space="preserve">we calculated the distance between the center of each transcript and the top associated SNP. </w:t>
      </w:r>
      <w:r w:rsidR="00103483" w:rsidRPr="0035605C">
        <w:rPr>
          <w:rFonts w:cstheme="minorHAnsi"/>
        </w:rPr>
        <w:t xml:space="preserve">If </w:t>
      </w:r>
      <w:r w:rsidR="00103483" w:rsidRPr="0035605C">
        <w:rPr>
          <w:rFonts w:cstheme="minorHAnsi"/>
          <w:i/>
        </w:rPr>
        <w:t>cis</w:t>
      </w:r>
      <w:r w:rsidR="00103483" w:rsidRPr="0035605C">
        <w:rPr>
          <w:rFonts w:cstheme="minorHAnsi"/>
        </w:rPr>
        <w:t xml:space="preserve">- acting loci contribute the bulk of genetic control of expression variation, we would expect to see a high frequency of short-distance associations, and a rapid decline to a plateau </w:t>
      </w:r>
      <w:r w:rsidR="00DB7D12" w:rsidRPr="0035605C">
        <w:rPr>
          <w:rFonts w:cstheme="minorHAnsi"/>
        </w:rPr>
        <w:t>moving away from the gene of interest</w:t>
      </w:r>
      <w:r w:rsidR="00103483" w:rsidRPr="0035605C">
        <w:rPr>
          <w:rFonts w:cstheme="minorHAnsi"/>
        </w:rPr>
        <w:t xml:space="preserve">. However, we observe that distances between transcript center and top SNP as far as 2 Mb are common (Figure </w:t>
      </w:r>
      <w:r w:rsidR="00B013CD" w:rsidRPr="0035605C">
        <w:rPr>
          <w:rFonts w:cstheme="minorHAnsi"/>
        </w:rPr>
        <w:t>N3</w:t>
      </w:r>
      <w:r w:rsidR="00103483" w:rsidRPr="0035605C">
        <w:rPr>
          <w:rFonts w:cstheme="minorHAnsi"/>
        </w:rPr>
        <w:t xml:space="preserve">). </w:t>
      </w:r>
      <w:r w:rsidR="005C21BE" w:rsidRPr="0035605C">
        <w:rPr>
          <w:rFonts w:cstheme="minorHAnsi"/>
        </w:rPr>
        <w:t xml:space="preserve">These distances are </w:t>
      </w:r>
      <w:proofErr w:type="gramStart"/>
      <w:r w:rsidR="005C21BE" w:rsidRPr="0035605C">
        <w:rPr>
          <w:rFonts w:cstheme="minorHAnsi"/>
        </w:rPr>
        <w:t>similar to</w:t>
      </w:r>
      <w:proofErr w:type="gramEnd"/>
      <w:r w:rsidR="005C21BE" w:rsidRPr="0035605C">
        <w:rPr>
          <w:rFonts w:cstheme="minorHAnsi"/>
        </w:rPr>
        <w:t xml:space="preserve"> </w:t>
      </w:r>
      <w:r w:rsidR="00F11302">
        <w:rPr>
          <w:rFonts w:cstheme="minorHAnsi"/>
        </w:rPr>
        <w:t xml:space="preserve">what would happen if the causal SNPs had no </w:t>
      </w:r>
      <w:r w:rsidR="00F11302" w:rsidRPr="009A61CD">
        <w:rPr>
          <w:rFonts w:cstheme="minorHAnsi"/>
          <w:i/>
        </w:rPr>
        <w:t>cis</w:t>
      </w:r>
      <w:r w:rsidR="00F11302">
        <w:rPr>
          <w:rFonts w:cstheme="minorHAnsi"/>
        </w:rPr>
        <w:t xml:space="preserve"> association and were instead scattered across the genome</w:t>
      </w:r>
      <w:r w:rsidR="005C21BE" w:rsidRPr="0035605C">
        <w:rPr>
          <w:rFonts w:cstheme="minorHAnsi"/>
        </w:rPr>
        <w:t xml:space="preserve"> (Figure </w:t>
      </w:r>
      <w:r w:rsidR="00B013CD" w:rsidRPr="0035605C">
        <w:rPr>
          <w:rFonts w:cstheme="minorHAnsi"/>
        </w:rPr>
        <w:t>SX1)</w:t>
      </w:r>
      <w:r w:rsidR="005C21BE" w:rsidRPr="0035605C">
        <w:rPr>
          <w:rFonts w:cstheme="minorHAnsi"/>
        </w:rPr>
        <w:t xml:space="preserve">. As such, we do not see evidence for </w:t>
      </w:r>
      <w:r w:rsidR="005C21BE" w:rsidRPr="0035605C">
        <w:rPr>
          <w:rFonts w:cstheme="minorHAnsi"/>
          <w:i/>
        </w:rPr>
        <w:t>cis</w:t>
      </w:r>
      <w:r w:rsidR="005C21BE" w:rsidRPr="0035605C">
        <w:rPr>
          <w:rFonts w:cstheme="minorHAnsi"/>
        </w:rPr>
        <w:t xml:space="preserve">-effect loci </w:t>
      </w:r>
      <w:r w:rsidR="00CA5461" w:rsidRPr="0035605C">
        <w:rPr>
          <w:rFonts w:cstheme="minorHAnsi"/>
        </w:rPr>
        <w:t>overrepresented in</w:t>
      </w:r>
      <w:r w:rsidR="005C21BE" w:rsidRPr="0035605C">
        <w:rPr>
          <w:rFonts w:cstheme="minorHAnsi"/>
        </w:rPr>
        <w:t xml:space="preserve"> the top candidates for control of expression variation.</w:t>
      </w:r>
      <w:r w:rsidR="00077708" w:rsidRPr="0035605C">
        <w:rPr>
          <w:rFonts w:cstheme="minorHAnsi"/>
        </w:rPr>
        <w:t xml:space="preserve"> Rather, most </w:t>
      </w:r>
      <w:r w:rsidR="00F11302">
        <w:rPr>
          <w:rFonts w:cstheme="minorHAnsi"/>
        </w:rPr>
        <w:t xml:space="preserve">of the loci that we can associate with potentially influencing </w:t>
      </w:r>
      <w:r w:rsidR="00077708" w:rsidRPr="0035605C">
        <w:rPr>
          <w:rFonts w:cstheme="minorHAnsi"/>
        </w:rPr>
        <w:t xml:space="preserve">gene expression variation in </w:t>
      </w:r>
      <w:r w:rsidR="00077708" w:rsidRPr="0035605C">
        <w:rPr>
          <w:rFonts w:cstheme="minorHAnsi"/>
          <w:i/>
        </w:rPr>
        <w:t xml:space="preserve">B. cinerea </w:t>
      </w:r>
      <w:r w:rsidR="00077708" w:rsidRPr="0035605C">
        <w:rPr>
          <w:rFonts w:cstheme="minorHAnsi"/>
        </w:rPr>
        <w:t xml:space="preserve">on </w:t>
      </w:r>
      <w:r w:rsidR="00077708" w:rsidRPr="0035605C">
        <w:rPr>
          <w:rFonts w:cstheme="minorHAnsi"/>
          <w:i/>
        </w:rPr>
        <w:t xml:space="preserve">A. thaliana </w:t>
      </w:r>
      <w:r w:rsidR="00F11302">
        <w:rPr>
          <w:rFonts w:cstheme="minorHAnsi"/>
        </w:rPr>
        <w:t>is</w:t>
      </w:r>
      <w:r w:rsidR="00077708" w:rsidRPr="0035605C">
        <w:rPr>
          <w:rFonts w:cstheme="minorHAnsi"/>
        </w:rPr>
        <w:t xml:space="preserve"> </w:t>
      </w:r>
      <w:r w:rsidR="00077708" w:rsidRPr="0035605C">
        <w:rPr>
          <w:rFonts w:cstheme="minorHAnsi"/>
          <w:i/>
        </w:rPr>
        <w:t>trans</w:t>
      </w:r>
      <w:r w:rsidR="00077708" w:rsidRPr="0035605C">
        <w:rPr>
          <w:rFonts w:cstheme="minorHAnsi"/>
        </w:rPr>
        <w:t xml:space="preserve">-acting. </w:t>
      </w:r>
    </w:p>
    <w:p w14:paraId="4475E9D2" w14:textId="659A410C" w:rsidR="002514F3" w:rsidRPr="0035605C" w:rsidRDefault="002514F3" w:rsidP="002514F3">
      <w:pPr>
        <w:spacing w:line="480" w:lineRule="auto"/>
        <w:rPr>
          <w:rFonts w:cstheme="minorHAnsi"/>
          <w:b/>
        </w:rPr>
      </w:pPr>
      <w:r w:rsidRPr="0035605C">
        <w:rPr>
          <w:rFonts w:cstheme="minorHAnsi"/>
          <w:b/>
        </w:rPr>
        <w:lastRenderedPageBreak/>
        <w:t xml:space="preserve">Search for </w:t>
      </w:r>
      <w:r w:rsidRPr="004B1431">
        <w:rPr>
          <w:rFonts w:cstheme="minorHAnsi"/>
          <w:b/>
          <w:i/>
        </w:rPr>
        <w:t>cis</w:t>
      </w:r>
      <w:r w:rsidR="004B1431">
        <w:rPr>
          <w:rFonts w:cstheme="minorHAnsi"/>
          <w:b/>
        </w:rPr>
        <w:t>-</w:t>
      </w:r>
      <w:r w:rsidRPr="0035605C">
        <w:rPr>
          <w:rFonts w:cstheme="minorHAnsi"/>
          <w:b/>
        </w:rPr>
        <w:t>effects through focus on gene networks with presence-absence polymorphism</w:t>
      </w:r>
    </w:p>
    <w:p w14:paraId="21C8D4D0" w14:textId="0EED911C" w:rsidR="00F85CC3" w:rsidRDefault="001F12EE" w:rsidP="001F12EE">
      <w:pPr>
        <w:spacing w:line="480" w:lineRule="auto"/>
        <w:rPr>
          <w:rFonts w:cstheme="minorHAnsi"/>
        </w:rPr>
      </w:pPr>
      <w:r w:rsidRPr="0035605C">
        <w:rPr>
          <w:rFonts w:cstheme="minorHAnsi"/>
        </w:rPr>
        <w:tab/>
      </w:r>
      <w:r w:rsidR="00D16988">
        <w:rPr>
          <w:rFonts w:cstheme="minorHAnsi"/>
        </w:rPr>
        <w:t xml:space="preserve">The absence of a dominant </w:t>
      </w:r>
      <w:r w:rsidR="00D16988" w:rsidRPr="009A61CD">
        <w:rPr>
          <w:rFonts w:cstheme="minorHAnsi"/>
          <w:i/>
        </w:rPr>
        <w:t>cis</w:t>
      </w:r>
      <w:r w:rsidR="00D16988">
        <w:rPr>
          <w:rFonts w:cstheme="minorHAnsi"/>
        </w:rPr>
        <w:t>- pattern i</w:t>
      </w:r>
      <w:r w:rsidR="00D16988" w:rsidRPr="0035605C">
        <w:rPr>
          <w:rFonts w:cstheme="minorHAnsi"/>
        </w:rPr>
        <w:t>n the</w:t>
      </w:r>
      <w:r w:rsidR="00D16988">
        <w:rPr>
          <w:rFonts w:cstheme="minorHAnsi"/>
        </w:rPr>
        <w:t xml:space="preserve"> </w:t>
      </w:r>
      <w:r w:rsidR="00D16988" w:rsidRPr="0035605C">
        <w:rPr>
          <w:rFonts w:cstheme="minorHAnsi"/>
        </w:rPr>
        <w:t>genome-wide transcript-to-SNP associations</w:t>
      </w:r>
      <w:r w:rsidR="00D16988">
        <w:rPr>
          <w:rFonts w:cstheme="minorHAnsi"/>
        </w:rPr>
        <w:t xml:space="preserve"> could be caused by a relative absence of </w:t>
      </w:r>
      <w:r w:rsidR="00D16988" w:rsidRPr="00A623FF">
        <w:rPr>
          <w:rFonts w:cstheme="minorHAnsi"/>
          <w:i/>
        </w:rPr>
        <w:t>cis</w:t>
      </w:r>
      <w:r w:rsidR="00A623FF">
        <w:rPr>
          <w:rFonts w:cstheme="minorHAnsi"/>
          <w:i/>
        </w:rPr>
        <w:t>-</w:t>
      </w:r>
      <w:r w:rsidR="00D16988">
        <w:rPr>
          <w:rFonts w:cstheme="minorHAnsi"/>
        </w:rPr>
        <w:t xml:space="preserve"> variation. </w:t>
      </w:r>
      <w:r w:rsidR="00045BD4">
        <w:rPr>
          <w:rFonts w:cstheme="minorHAnsi"/>
        </w:rPr>
        <w:t>Alternatively,</w:t>
      </w:r>
      <w:r w:rsidR="00D16988">
        <w:rPr>
          <w:rFonts w:cstheme="minorHAnsi"/>
        </w:rPr>
        <w:t xml:space="preserve"> haplotype heterogeneity or allele frequency may complicate the ability to accurately identify </w:t>
      </w:r>
      <w:r w:rsidR="00D16988" w:rsidRPr="009A61CD">
        <w:rPr>
          <w:rFonts w:cstheme="minorHAnsi"/>
          <w:i/>
        </w:rPr>
        <w:t>cis</w:t>
      </w:r>
      <w:r w:rsidR="00D16988">
        <w:rPr>
          <w:rFonts w:cstheme="minorHAnsi"/>
        </w:rPr>
        <w:t>-</w:t>
      </w:r>
      <w:commentRangeStart w:id="21"/>
      <w:commentRangeStart w:id="22"/>
      <w:r w:rsidR="00D16988">
        <w:rPr>
          <w:rFonts w:cstheme="minorHAnsi"/>
        </w:rPr>
        <w:t xml:space="preserve">polymorphisms </w:t>
      </w:r>
      <w:commentRangeEnd w:id="21"/>
      <w:r w:rsidR="00656AC4">
        <w:rPr>
          <w:rStyle w:val="CommentReference"/>
        </w:rPr>
        <w:commentReference w:id="21"/>
      </w:r>
      <w:commentRangeEnd w:id="22"/>
      <w:r w:rsidR="00892324">
        <w:rPr>
          <w:rStyle w:val="CommentReference"/>
        </w:rPr>
        <w:commentReference w:id="22"/>
      </w:r>
      <w:r w:rsidR="009A61CD">
        <w:rPr>
          <w:rFonts w:cstheme="minorHAnsi"/>
        </w:rPr>
        <w:t xml:space="preserve"> {</w:t>
      </w:r>
      <w:r w:rsidR="00780727">
        <w:rPr>
          <w:rFonts w:cstheme="minorHAnsi"/>
        </w:rPr>
        <w:t>Chan 2010</w:t>
      </w:r>
      <w:r w:rsidR="009A61CD">
        <w:rPr>
          <w:rFonts w:cstheme="minorHAnsi"/>
        </w:rPr>
        <w:t>}</w:t>
      </w:r>
      <w:r w:rsidR="00282FBB" w:rsidRPr="0035605C">
        <w:rPr>
          <w:rFonts w:cstheme="minorHAnsi"/>
        </w:rPr>
        <w:t>. To test between these possibilities</w:t>
      </w:r>
      <w:r w:rsidR="00ED203D" w:rsidRPr="0035605C">
        <w:rPr>
          <w:rFonts w:cstheme="minorHAnsi"/>
        </w:rPr>
        <w:t xml:space="preserve">, we </w:t>
      </w:r>
      <w:r w:rsidR="00656AC4">
        <w:rPr>
          <w:rFonts w:cstheme="minorHAnsi"/>
        </w:rPr>
        <w:t>conducted a more focused analysis on</w:t>
      </w:r>
      <w:r w:rsidR="00282FBB" w:rsidRPr="0035605C">
        <w:rPr>
          <w:rFonts w:cstheme="minorHAnsi"/>
        </w:rPr>
        <w:t xml:space="preserve"> three</w:t>
      </w:r>
      <w:r w:rsidR="007D1A48" w:rsidRPr="0035605C">
        <w:rPr>
          <w:rFonts w:cstheme="minorHAnsi"/>
        </w:rPr>
        <w:t xml:space="preserve"> </w:t>
      </w:r>
      <w:r w:rsidR="0087553C" w:rsidRPr="0035605C">
        <w:rPr>
          <w:rFonts w:cstheme="minorHAnsi"/>
        </w:rPr>
        <w:t xml:space="preserve">biosynthetic </w:t>
      </w:r>
      <w:r w:rsidR="00282FBB" w:rsidRPr="0035605C">
        <w:rPr>
          <w:rFonts w:cstheme="minorHAnsi"/>
        </w:rPr>
        <w:t>pathways that exist as gene clusters</w:t>
      </w:r>
      <w:r w:rsidR="00656AC4">
        <w:rPr>
          <w:rFonts w:cstheme="minorHAnsi"/>
        </w:rPr>
        <w:t xml:space="preserve">. </w:t>
      </w:r>
      <w:r w:rsidR="005B2B5E" w:rsidRPr="0035605C">
        <w:rPr>
          <w:rFonts w:cstheme="minorHAnsi"/>
        </w:rPr>
        <w:t xml:space="preserve">These </w:t>
      </w:r>
      <w:r w:rsidR="00282FBB" w:rsidRPr="0035605C">
        <w:rPr>
          <w:rFonts w:cstheme="minorHAnsi"/>
        </w:rPr>
        <w:t xml:space="preserve">biosynthetic pathways contribute to </w:t>
      </w:r>
      <w:r w:rsidR="005B2B5E" w:rsidRPr="0035605C">
        <w:rPr>
          <w:rFonts w:cstheme="minorHAnsi"/>
          <w:i/>
        </w:rPr>
        <w:t>B. cinerea</w:t>
      </w:r>
      <w:r w:rsidR="005B2B5E" w:rsidRPr="0035605C">
        <w:rPr>
          <w:rFonts w:cstheme="minorHAnsi"/>
        </w:rPr>
        <w:t xml:space="preserve"> </w:t>
      </w:r>
      <w:r w:rsidR="00282FBB" w:rsidRPr="0035605C">
        <w:rPr>
          <w:rFonts w:cstheme="minorHAnsi"/>
        </w:rPr>
        <w:t>virulence and</w:t>
      </w:r>
      <w:r w:rsidR="007D1A48" w:rsidRPr="0035605C">
        <w:rPr>
          <w:rFonts w:cstheme="minorHAnsi"/>
        </w:rPr>
        <w:t xml:space="preserve"> </w:t>
      </w:r>
      <w:r w:rsidR="00ED203D" w:rsidRPr="0035605C">
        <w:rPr>
          <w:rFonts w:cstheme="minorHAnsi"/>
        </w:rPr>
        <w:t>the botc</w:t>
      </w:r>
      <w:r w:rsidR="00EC1F7B">
        <w:rPr>
          <w:rFonts w:cstheme="minorHAnsi"/>
        </w:rPr>
        <w:t>i</w:t>
      </w:r>
      <w:r w:rsidR="00ED203D" w:rsidRPr="0035605C">
        <w:rPr>
          <w:rFonts w:cstheme="minorHAnsi"/>
        </w:rPr>
        <w:t>nic acid biosynthetic pathway (</w:t>
      </w:r>
      <w:r w:rsidR="00AF205C" w:rsidRPr="0035605C">
        <w:rPr>
          <w:rFonts w:cstheme="minorHAnsi"/>
        </w:rPr>
        <w:t>13</w:t>
      </w:r>
      <w:r w:rsidR="00ED203D" w:rsidRPr="0035605C">
        <w:rPr>
          <w:rFonts w:cstheme="minorHAnsi"/>
        </w:rPr>
        <w:t xml:space="preserve"> genes, </w:t>
      </w:r>
      <w:r w:rsidR="008024EB" w:rsidRPr="0035605C">
        <w:rPr>
          <w:rFonts w:cstheme="minorHAnsi"/>
        </w:rPr>
        <w:t xml:space="preserve">55.8 </w:t>
      </w:r>
      <w:r w:rsidR="00E01038" w:rsidRPr="0035605C">
        <w:rPr>
          <w:rFonts w:cstheme="minorHAnsi"/>
        </w:rPr>
        <w:t>k</w:t>
      </w:r>
      <w:r w:rsidR="00ED203D" w:rsidRPr="0035605C">
        <w:rPr>
          <w:rFonts w:cstheme="minorHAnsi"/>
        </w:rPr>
        <w:t xml:space="preserve">b), botrydial </w:t>
      </w:r>
      <w:r w:rsidR="00282FBB" w:rsidRPr="0035605C">
        <w:rPr>
          <w:rFonts w:cstheme="minorHAnsi"/>
        </w:rPr>
        <w:t xml:space="preserve">biosynthetic pathway </w:t>
      </w:r>
      <w:r w:rsidR="00ED203D" w:rsidRPr="0035605C">
        <w:rPr>
          <w:rFonts w:cstheme="minorHAnsi"/>
        </w:rPr>
        <w:t>(</w:t>
      </w:r>
      <w:r w:rsidR="00AF205C" w:rsidRPr="0035605C">
        <w:rPr>
          <w:rFonts w:cstheme="minorHAnsi"/>
        </w:rPr>
        <w:t>7</w:t>
      </w:r>
      <w:r w:rsidR="00ED203D" w:rsidRPr="0035605C">
        <w:rPr>
          <w:rFonts w:cstheme="minorHAnsi"/>
        </w:rPr>
        <w:t xml:space="preserve"> genes, </w:t>
      </w:r>
      <w:r w:rsidR="00E01038" w:rsidRPr="0035605C">
        <w:rPr>
          <w:rFonts w:cstheme="minorHAnsi"/>
        </w:rPr>
        <w:t>26</w:t>
      </w:r>
      <w:r w:rsidR="00ED203D" w:rsidRPr="0035605C">
        <w:rPr>
          <w:rFonts w:cstheme="minorHAnsi"/>
        </w:rPr>
        <w:t xml:space="preserve"> </w:t>
      </w:r>
      <w:r w:rsidR="00E01038" w:rsidRPr="0035605C">
        <w:rPr>
          <w:rFonts w:cstheme="minorHAnsi"/>
        </w:rPr>
        <w:t>k</w:t>
      </w:r>
      <w:r w:rsidR="00ED203D" w:rsidRPr="0035605C">
        <w:rPr>
          <w:rFonts w:cstheme="minorHAnsi"/>
        </w:rPr>
        <w:t xml:space="preserve">b), and </w:t>
      </w:r>
      <w:r w:rsidR="00282FBB" w:rsidRPr="0035605C">
        <w:rPr>
          <w:rFonts w:cstheme="minorHAnsi"/>
        </w:rPr>
        <w:t>a putative cyclic peptide pathway</w:t>
      </w:r>
      <w:r w:rsidR="007D1A48" w:rsidRPr="0035605C">
        <w:rPr>
          <w:rFonts w:cstheme="minorHAnsi"/>
          <w:noProof/>
        </w:rPr>
        <w:t xml:space="preserve"> </w:t>
      </w:r>
      <w:r w:rsidR="00ED203D" w:rsidRPr="0035605C">
        <w:rPr>
          <w:rFonts w:cstheme="minorHAnsi"/>
        </w:rPr>
        <w:t>(</w:t>
      </w:r>
      <w:r w:rsidR="00AF205C" w:rsidRPr="0035605C">
        <w:rPr>
          <w:rFonts w:cstheme="minorHAnsi"/>
        </w:rPr>
        <w:t>10</w:t>
      </w:r>
      <w:r w:rsidR="00ED203D" w:rsidRPr="0035605C">
        <w:rPr>
          <w:rFonts w:cstheme="minorHAnsi"/>
        </w:rPr>
        <w:t xml:space="preserve"> genes, </w:t>
      </w:r>
      <w:r w:rsidR="003F6BDD" w:rsidRPr="0035605C">
        <w:rPr>
          <w:rFonts w:cstheme="minorHAnsi"/>
        </w:rPr>
        <w:t>46.5</w:t>
      </w:r>
      <w:r w:rsidR="00ED203D" w:rsidRPr="0035605C">
        <w:rPr>
          <w:rFonts w:cstheme="minorHAnsi"/>
        </w:rPr>
        <w:t xml:space="preserve"> </w:t>
      </w:r>
      <w:r w:rsidR="003F6BDD" w:rsidRPr="0035605C">
        <w:rPr>
          <w:rFonts w:cstheme="minorHAnsi"/>
        </w:rPr>
        <w:t>k</w:t>
      </w:r>
      <w:r w:rsidR="00ED203D" w:rsidRPr="0035605C">
        <w:rPr>
          <w:rFonts w:cstheme="minorHAnsi"/>
        </w:rPr>
        <w:t>b)</w:t>
      </w:r>
      <w:r w:rsidR="00AA7054">
        <w:rPr>
          <w:rFonts w:cstheme="minorHAnsi"/>
        </w:rPr>
        <w:t xml:space="preserve"> </w:t>
      </w:r>
      <w:r w:rsidR="002A0BE9">
        <w:rPr>
          <w:rFonts w:cstheme="minorHAnsi"/>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Pr>
          <w:rFonts w:cstheme="minorHAnsi"/>
        </w:rPr>
        <w:instrText xml:space="preserve"> ADDIN EN.CITE </w:instrText>
      </w:r>
      <w:r w:rsidR="002A0BE9">
        <w:rPr>
          <w:rFonts w:cstheme="minorHAnsi"/>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Pr>
          <w:rFonts w:cstheme="minorHAnsi"/>
        </w:rPr>
        <w:instrText xml:space="preserve"> ADDIN EN.CITE.DATA </w:instrText>
      </w:r>
      <w:r w:rsidR="002A0BE9">
        <w:rPr>
          <w:rFonts w:cstheme="minorHAnsi"/>
        </w:rPr>
      </w:r>
      <w:r w:rsidR="002A0BE9">
        <w:rPr>
          <w:rFonts w:cstheme="minorHAnsi"/>
        </w:rPr>
        <w:fldChar w:fldCharType="end"/>
      </w:r>
      <w:r w:rsidR="002A0BE9">
        <w:rPr>
          <w:rFonts w:cstheme="minorHAnsi"/>
        </w:rPr>
      </w:r>
      <w:r w:rsidR="002A0BE9">
        <w:rPr>
          <w:rFonts w:cstheme="minorHAnsi"/>
        </w:rPr>
        <w:fldChar w:fldCharType="separate"/>
      </w:r>
      <w:r w:rsidR="002A0BE9">
        <w:rPr>
          <w:rFonts w:cstheme="minorHAnsi"/>
          <w:noProof/>
        </w:rPr>
        <w:t>(Deighton, Muckenschnabel et al. 2001, Colmenares, Aleu et al. 2002, Porquier, Morgant et al. 2016, Zhang, Corwin et al. 2018)</w:t>
      </w:r>
      <w:r w:rsidR="002A0BE9">
        <w:rPr>
          <w:rFonts w:cstheme="minorHAnsi"/>
        </w:rPr>
        <w:fldChar w:fldCharType="end"/>
      </w:r>
      <w:r w:rsidR="00ED203D" w:rsidRPr="0035605C">
        <w:rPr>
          <w:rFonts w:cstheme="minorHAnsi"/>
        </w:rPr>
        <w:t>.</w:t>
      </w:r>
      <w:r w:rsidR="001750AD" w:rsidRPr="0035605C">
        <w:rPr>
          <w:rFonts w:cstheme="minorHAnsi"/>
        </w:rPr>
        <w:t xml:space="preserve"> </w:t>
      </w:r>
      <w:r w:rsidR="00656AC4">
        <w:rPr>
          <w:rFonts w:cstheme="minorHAnsi"/>
        </w:rPr>
        <w:t>These pathways</w:t>
      </w:r>
      <w:r w:rsidR="00656AC4" w:rsidRPr="0035605C">
        <w:rPr>
          <w:rFonts w:cstheme="minorHAnsi"/>
        </w:rPr>
        <w:t xml:space="preserve"> have known presence-absence polymorphisms</w:t>
      </w:r>
      <w:r w:rsidR="00656AC4">
        <w:rPr>
          <w:rFonts w:cstheme="minorHAnsi"/>
        </w:rPr>
        <w:t xml:space="preserve"> and should have </w:t>
      </w:r>
      <w:r w:rsidR="00656AC4" w:rsidRPr="009A61CD">
        <w:rPr>
          <w:rFonts w:cstheme="minorHAnsi"/>
          <w:i/>
        </w:rPr>
        <w:t>cis</w:t>
      </w:r>
      <w:r w:rsidR="00656AC4">
        <w:rPr>
          <w:rFonts w:cstheme="minorHAnsi"/>
        </w:rPr>
        <w:t>-</w:t>
      </w:r>
      <w:proofErr w:type="gramStart"/>
      <w:r w:rsidR="00656AC4">
        <w:rPr>
          <w:rFonts w:cstheme="minorHAnsi"/>
        </w:rPr>
        <w:t>eQTL</w:t>
      </w:r>
      <w:proofErr w:type="gramEnd"/>
      <w:r w:rsidR="00656AC4">
        <w:rPr>
          <w:rFonts w:cstheme="minorHAnsi"/>
        </w:rPr>
        <w:t xml:space="preserve"> but </w:t>
      </w:r>
      <w:r w:rsidR="00907886">
        <w:rPr>
          <w:rFonts w:cstheme="minorHAnsi"/>
        </w:rPr>
        <w:t xml:space="preserve">none were detected </w:t>
      </w:r>
      <w:r w:rsidR="00907886">
        <w:rPr>
          <w:rFonts w:cstheme="minorHAnsi"/>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Pr>
          <w:rFonts w:cstheme="minorHAnsi"/>
        </w:rPr>
        <w:instrText xml:space="preserve"> ADDIN EN.CITE </w:instrText>
      </w:r>
      <w:r w:rsidR="00907886">
        <w:rPr>
          <w:rFonts w:cstheme="minorHAnsi"/>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Pr>
          <w:rFonts w:cstheme="minorHAnsi"/>
        </w:rPr>
        <w:instrText xml:space="preserve"> ADDIN EN.CITE.DATA </w:instrText>
      </w:r>
      <w:r w:rsidR="00907886">
        <w:rPr>
          <w:rFonts w:cstheme="minorHAnsi"/>
        </w:rPr>
      </w:r>
      <w:r w:rsidR="00907886">
        <w:rPr>
          <w:rFonts w:cstheme="minorHAnsi"/>
        </w:rPr>
        <w:fldChar w:fldCharType="end"/>
      </w:r>
      <w:r w:rsidR="00907886">
        <w:rPr>
          <w:rFonts w:cstheme="minorHAnsi"/>
        </w:rPr>
      </w:r>
      <w:r w:rsidR="00907886">
        <w:rPr>
          <w:rFonts w:cstheme="minorHAnsi"/>
        </w:rPr>
        <w:fldChar w:fldCharType="separate"/>
      </w:r>
      <w:r w:rsidR="00907886">
        <w:rPr>
          <w:rFonts w:cstheme="minorHAnsi"/>
          <w:noProof/>
        </w:rPr>
        <w:t>(Siewers, Viaud et al. 2005, Pinedo, Wang et al. 2008, Zhang, Corwin et al. 2018)</w:t>
      </w:r>
      <w:r w:rsidR="00907886">
        <w:rPr>
          <w:rFonts w:cstheme="minorHAnsi"/>
        </w:rPr>
        <w:fldChar w:fldCharType="end"/>
      </w:r>
      <w:r w:rsidR="00656AC4" w:rsidRPr="0035605C">
        <w:rPr>
          <w:rFonts w:cstheme="minorHAnsi"/>
        </w:rPr>
        <w:t xml:space="preserve">. </w:t>
      </w:r>
      <w:r w:rsidR="001750AD" w:rsidRPr="0035605C">
        <w:rPr>
          <w:rFonts w:cstheme="minorHAnsi"/>
        </w:rPr>
        <w:t>Critically, the transcripts within each of these pathways are highly correlated across the isolates</w:t>
      </w:r>
      <w:r w:rsidR="009A61CD">
        <w:rPr>
          <w:rFonts w:cstheme="minorHAnsi"/>
        </w:rPr>
        <w:t>,</w:t>
      </w:r>
      <w:r w:rsidR="001750AD" w:rsidRPr="0035605C">
        <w:rPr>
          <w:rFonts w:cstheme="minorHAnsi"/>
        </w:rPr>
        <w:t xml:space="preserve"> suggesting that their</w:t>
      </w:r>
      <w:r w:rsidR="009A61CD">
        <w:rPr>
          <w:rFonts w:cstheme="minorHAnsi"/>
        </w:rPr>
        <w:t xml:space="preserve"> expression</w:t>
      </w:r>
      <w:r w:rsidR="00097440" w:rsidRPr="0035605C">
        <w:rPr>
          <w:rFonts w:cstheme="minorHAnsi"/>
        </w:rPr>
        <w:t xml:space="preserve"> </w:t>
      </w:r>
      <w:r w:rsidR="001750AD" w:rsidRPr="0035605C">
        <w:rPr>
          <w:rFonts w:cstheme="minorHAnsi"/>
        </w:rPr>
        <w:t>variation is controlled by pathway</w:t>
      </w:r>
      <w:r w:rsidR="00085526" w:rsidRPr="0035605C">
        <w:rPr>
          <w:rFonts w:cstheme="minorHAnsi"/>
        </w:rPr>
        <w:t>-</w:t>
      </w:r>
      <w:r w:rsidR="001750AD" w:rsidRPr="0035605C">
        <w:rPr>
          <w:rFonts w:cstheme="minorHAnsi"/>
        </w:rPr>
        <w:t>specific variation</w:t>
      </w:r>
      <w:r w:rsidR="00085526" w:rsidRPr="0035605C">
        <w:rPr>
          <w:rFonts w:cstheme="minorHAnsi"/>
        </w:rPr>
        <w:t xml:space="preserve"> </w:t>
      </w:r>
      <w:r w:rsidR="002A0BE9">
        <w:rPr>
          <w:rFonts w:cstheme="minorHAnsi"/>
        </w:rPr>
        <w:fldChar w:fldCharType="begin"/>
      </w:r>
      <w:r w:rsidR="002A0BE9">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(Zhang, Corwin et al. 2018)</w:t>
      </w:r>
      <w:r w:rsidR="002A0BE9">
        <w:rPr>
          <w:rFonts w:cstheme="minorHAnsi"/>
        </w:rPr>
        <w:fldChar w:fldCharType="end"/>
      </w:r>
      <w:r w:rsidR="001750AD" w:rsidRPr="0035605C">
        <w:rPr>
          <w:rFonts w:cstheme="minorHAnsi"/>
        </w:rPr>
        <w:t>.</w:t>
      </w:r>
      <w:r w:rsidR="00097440">
        <w:rPr>
          <w:rFonts w:cstheme="minorHAnsi"/>
        </w:rPr>
        <w:t xml:space="preserve"> Thus, these loci m</w:t>
      </w:r>
      <w:r w:rsidR="009A61CD">
        <w:rPr>
          <w:rFonts w:cstheme="minorHAnsi"/>
        </w:rPr>
        <w:t>ay</w:t>
      </w:r>
      <w:r w:rsidR="00097440">
        <w:rPr>
          <w:rFonts w:cstheme="minorHAnsi"/>
        </w:rPr>
        <w:t xml:space="preserve"> have false-negative issues that prevented the detection of real </w:t>
      </w:r>
      <w:r w:rsidR="00097440" w:rsidRPr="009A61CD">
        <w:rPr>
          <w:rFonts w:cstheme="minorHAnsi"/>
          <w:i/>
        </w:rPr>
        <w:t>cis</w:t>
      </w:r>
      <w:r w:rsidR="00097440">
        <w:rPr>
          <w:rFonts w:cstheme="minorHAnsi"/>
        </w:rPr>
        <w:t>-eQTL.</w:t>
      </w:r>
    </w:p>
    <w:p w14:paraId="45307E37" w14:textId="01811551" w:rsidR="00D23608" w:rsidRDefault="00ED203D" w:rsidP="000009B5">
      <w:pPr>
        <w:spacing w:line="480" w:lineRule="auto"/>
        <w:rPr>
          <w:rFonts w:cstheme="minorHAnsi"/>
        </w:rPr>
      </w:pPr>
      <w:r w:rsidRPr="0035605C">
        <w:rPr>
          <w:rFonts w:cstheme="minorHAnsi"/>
        </w:rPr>
        <w:tab/>
      </w:r>
      <w:r w:rsidR="001750AD" w:rsidRPr="0035605C">
        <w:rPr>
          <w:rFonts w:cstheme="minorHAnsi"/>
        </w:rPr>
        <w:t xml:space="preserve">To test if </w:t>
      </w:r>
      <w:r w:rsidR="00907886">
        <w:rPr>
          <w:rFonts w:cstheme="minorHAnsi"/>
        </w:rPr>
        <w:t xml:space="preserve">these </w:t>
      </w:r>
      <w:r w:rsidR="00D23608">
        <w:rPr>
          <w:rFonts w:cstheme="minorHAnsi"/>
        </w:rPr>
        <w:t>pathways</w:t>
      </w:r>
      <w:r w:rsidR="00907886">
        <w:rPr>
          <w:rFonts w:cstheme="minorHAnsi"/>
        </w:rPr>
        <w:t xml:space="preserve"> have undetected cis-eQTL w</w:t>
      </w:r>
      <w:r w:rsidR="00907886" w:rsidRPr="0035605C">
        <w:rPr>
          <w:rFonts w:cstheme="minorHAnsi"/>
        </w:rPr>
        <w:t xml:space="preserve">e </w:t>
      </w:r>
      <w:r w:rsidR="00907886">
        <w:rPr>
          <w:rFonts w:cstheme="minorHAnsi"/>
        </w:rPr>
        <w:t>used</w:t>
      </w:r>
      <w:r w:rsidR="00907886" w:rsidRPr="0035605C">
        <w:rPr>
          <w:rFonts w:cstheme="minorHAnsi"/>
        </w:rPr>
        <w:t xml:space="preserve"> </w:t>
      </w:r>
      <w:proofErr w:type="gramStart"/>
      <w:r w:rsidR="001750AD" w:rsidRPr="0035605C">
        <w:rPr>
          <w:rFonts w:cstheme="minorHAnsi"/>
        </w:rPr>
        <w:t>all</w:t>
      </w:r>
      <w:r w:rsidR="00085526" w:rsidRPr="0035605C">
        <w:rPr>
          <w:rFonts w:cstheme="minorHAnsi"/>
        </w:rPr>
        <w:t xml:space="preserve"> of</w:t>
      </w:r>
      <w:proofErr w:type="gramEnd"/>
      <w:r w:rsidR="001750AD" w:rsidRPr="0035605C">
        <w:rPr>
          <w:rFonts w:cstheme="minorHAnsi"/>
        </w:rPr>
        <w:t xml:space="preserve"> the SNPs for </w:t>
      </w:r>
      <w:r w:rsidR="00907886">
        <w:rPr>
          <w:rFonts w:cstheme="minorHAnsi"/>
        </w:rPr>
        <w:t>each</w:t>
      </w:r>
      <w:r w:rsidR="00907886" w:rsidRPr="0035605C">
        <w:rPr>
          <w:rFonts w:cstheme="minorHAnsi"/>
        </w:rPr>
        <w:t xml:space="preserve"> </w:t>
      </w:r>
      <w:r w:rsidR="001750AD" w:rsidRPr="0035605C">
        <w:rPr>
          <w:rFonts w:cstheme="minorHAnsi"/>
        </w:rPr>
        <w:t xml:space="preserve">biosynthetic cluster </w:t>
      </w:r>
      <w:r w:rsidR="00907886">
        <w:rPr>
          <w:rFonts w:cstheme="minorHAnsi"/>
        </w:rPr>
        <w:t xml:space="preserve">to align </w:t>
      </w:r>
      <w:r w:rsidR="001750AD" w:rsidRPr="0035605C">
        <w:rPr>
          <w:rFonts w:cstheme="minorHAnsi"/>
        </w:rPr>
        <w:t xml:space="preserve">the </w:t>
      </w:r>
      <w:r w:rsidR="001750AD" w:rsidRPr="0035605C">
        <w:rPr>
          <w:rFonts w:cstheme="minorHAnsi"/>
          <w:i/>
        </w:rPr>
        <w:t>B. cinerea</w:t>
      </w:r>
      <w:r w:rsidR="001750AD" w:rsidRPr="0035605C">
        <w:rPr>
          <w:rFonts w:cstheme="minorHAnsi"/>
        </w:rPr>
        <w:t xml:space="preserve"> isolates</w:t>
      </w:r>
      <w:r w:rsidR="00907886">
        <w:rPr>
          <w:rFonts w:cstheme="minorHAnsi"/>
        </w:rPr>
        <w:t xml:space="preserve"> and investigate haplotype diversity</w:t>
      </w:r>
      <w:r w:rsidR="001750AD" w:rsidRPr="0035605C">
        <w:rPr>
          <w:rFonts w:cstheme="minorHAnsi"/>
        </w:rPr>
        <w:t xml:space="preserve">.  </w:t>
      </w:r>
      <w:r w:rsidR="00907886">
        <w:rPr>
          <w:rFonts w:cstheme="minorHAnsi"/>
        </w:rPr>
        <w:t xml:space="preserve">We first investigated the </w:t>
      </w:r>
      <w:r w:rsidR="00D23608">
        <w:rPr>
          <w:rFonts w:cstheme="minorHAnsi"/>
        </w:rPr>
        <w:t>b</w:t>
      </w:r>
      <w:r w:rsidR="00907886">
        <w:rPr>
          <w:rFonts w:cstheme="minorHAnsi"/>
        </w:rPr>
        <w:t xml:space="preserve">otcinic acid cluster which identified </w:t>
      </w:r>
      <w:proofErr w:type="gramStart"/>
      <w:r w:rsidR="00907886">
        <w:rPr>
          <w:rFonts w:cstheme="minorHAnsi"/>
        </w:rPr>
        <w:t xml:space="preserve">a </w:t>
      </w:r>
      <w:r w:rsidR="001750AD" w:rsidRPr="0035605C">
        <w:rPr>
          <w:rFonts w:cstheme="minorHAnsi"/>
        </w:rPr>
        <w:t>number of</w:t>
      </w:r>
      <w:proofErr w:type="gramEnd"/>
      <w:r w:rsidR="001750AD" w:rsidRPr="0035605C">
        <w:rPr>
          <w:rFonts w:cstheme="minorHAnsi"/>
        </w:rPr>
        <w:t xml:space="preserve"> distinct haplotypes with </w:t>
      </w:r>
      <w:r w:rsidR="00907886">
        <w:rPr>
          <w:rFonts w:cstheme="minorHAnsi"/>
        </w:rPr>
        <w:t>a few individual outlier</w:t>
      </w:r>
      <w:r w:rsidR="001750AD" w:rsidRPr="0035605C">
        <w:rPr>
          <w:rFonts w:cstheme="minorHAnsi"/>
        </w:rPr>
        <w:t xml:space="preserve"> isolates (e.g. B05.10, Fd1) (Figure N4a). </w:t>
      </w:r>
      <w:r w:rsidR="00D23608">
        <w:rPr>
          <w:rFonts w:cstheme="minorHAnsi"/>
        </w:rPr>
        <w:t>We then utilized the haplotypes to test for specific effects on transcript expression</w:t>
      </w:r>
      <w:r w:rsidR="001750AD" w:rsidRPr="0035605C">
        <w:rPr>
          <w:rFonts w:cstheme="minorHAnsi"/>
        </w:rPr>
        <w:t xml:space="preserve"> for the biosynthetic pathway</w:t>
      </w:r>
      <w:r w:rsidR="00D23608">
        <w:rPr>
          <w:rFonts w:cstheme="minorHAnsi"/>
        </w:rPr>
        <w:t>. This identified</w:t>
      </w:r>
      <w:r w:rsidR="001750AD" w:rsidRPr="0035605C">
        <w:rPr>
          <w:rFonts w:cstheme="minorHAnsi"/>
        </w:rPr>
        <w:t xml:space="preserve"> a single clade </w:t>
      </w:r>
      <w:r w:rsidR="00D23608">
        <w:rPr>
          <w:rFonts w:cstheme="minorHAnsi"/>
        </w:rPr>
        <w:t xml:space="preserve">of isolates with </w:t>
      </w:r>
      <w:r w:rsidR="001750AD" w:rsidRPr="0035605C">
        <w:rPr>
          <w:rFonts w:cstheme="minorHAnsi"/>
        </w:rPr>
        <w:t>a distinctly lower level of expression than the other clusters</w:t>
      </w:r>
      <w:r w:rsidR="00D23608">
        <w:rPr>
          <w:rFonts w:cstheme="minorHAnsi"/>
        </w:rPr>
        <w:t xml:space="preserve"> (Figure N4b)</w:t>
      </w:r>
      <w:r w:rsidR="001750AD" w:rsidRPr="0035605C">
        <w:rPr>
          <w:rFonts w:cstheme="minorHAnsi"/>
        </w:rPr>
        <w:t xml:space="preserve">. </w:t>
      </w:r>
      <w:r w:rsidR="00D23608">
        <w:rPr>
          <w:rFonts w:cstheme="minorHAnsi"/>
        </w:rPr>
        <w:t>Investigating the short-reads and SNP calls showed that</w:t>
      </w:r>
      <w:r w:rsidR="001750AD" w:rsidRPr="0035605C">
        <w:rPr>
          <w:rFonts w:cstheme="minorHAnsi"/>
        </w:rPr>
        <w:t xml:space="preserve"> these</w:t>
      </w:r>
      <w:r w:rsidR="00EF7CD1" w:rsidRPr="0035605C">
        <w:rPr>
          <w:rFonts w:cstheme="minorHAnsi"/>
        </w:rPr>
        <w:t xml:space="preserve"> 12 </w:t>
      </w:r>
      <w:r w:rsidR="001750AD" w:rsidRPr="0035605C">
        <w:rPr>
          <w:rFonts w:cstheme="minorHAnsi"/>
        </w:rPr>
        <w:t xml:space="preserve">isolates share </w:t>
      </w:r>
      <w:r w:rsidR="00685CE1" w:rsidRPr="0035605C">
        <w:rPr>
          <w:rFonts w:cstheme="minorHAnsi"/>
        </w:rPr>
        <w:t xml:space="preserve">a </w:t>
      </w:r>
      <w:r w:rsidR="00EF7CD1" w:rsidRPr="0035605C">
        <w:rPr>
          <w:rFonts w:cstheme="minorHAnsi"/>
        </w:rPr>
        <w:t xml:space="preserve">53.5 kb </w:t>
      </w:r>
      <w:r w:rsidR="00685CE1" w:rsidRPr="0035605C">
        <w:rPr>
          <w:rFonts w:cstheme="minorHAnsi"/>
        </w:rPr>
        <w:t>deletion</w:t>
      </w:r>
      <w:r w:rsidR="00EF7CD1" w:rsidRPr="0035605C">
        <w:rPr>
          <w:rFonts w:cstheme="minorHAnsi"/>
        </w:rPr>
        <w:t xml:space="preserve"> that removes the entire biosynthetic cluster</w:t>
      </w:r>
      <w:r w:rsidR="00F74A96">
        <w:rPr>
          <w:rFonts w:cstheme="minorHAnsi"/>
        </w:rPr>
        <w:t xml:space="preserve"> </w:t>
      </w:r>
      <w:r w:rsidR="009E4B0F" w:rsidRPr="0035605C">
        <w:rPr>
          <w:rFonts w:cstheme="minorHAnsi"/>
        </w:rPr>
        <w:t>(Figure</w:t>
      </w:r>
      <w:r w:rsidR="00FF64FE" w:rsidRPr="0035605C">
        <w:rPr>
          <w:rFonts w:cstheme="minorHAnsi"/>
        </w:rPr>
        <w:t xml:space="preserve"> N4c</w:t>
      </w:r>
      <w:r w:rsidR="009E4B0F" w:rsidRPr="0035605C">
        <w:rPr>
          <w:rFonts w:cstheme="minorHAnsi"/>
        </w:rPr>
        <w:t>)</w:t>
      </w:r>
      <w:r w:rsidR="00685CE1" w:rsidRPr="0035605C">
        <w:rPr>
          <w:rFonts w:cstheme="minorHAnsi"/>
        </w:rPr>
        <w:t xml:space="preserve">. </w:t>
      </w:r>
      <w:r w:rsidR="00EF7CD1" w:rsidRPr="0035605C">
        <w:rPr>
          <w:rFonts w:cstheme="minorHAnsi"/>
        </w:rPr>
        <w:t xml:space="preserve"> After removing the major deletion, we </w:t>
      </w:r>
      <w:r w:rsidR="00A02CCD" w:rsidRPr="0035605C">
        <w:rPr>
          <w:rFonts w:cstheme="minorHAnsi"/>
        </w:rPr>
        <w:t xml:space="preserve">found no </w:t>
      </w:r>
      <w:r w:rsidR="00EF7CD1" w:rsidRPr="0035605C">
        <w:rPr>
          <w:rFonts w:cstheme="minorHAnsi"/>
        </w:rPr>
        <w:t xml:space="preserve">remaining </w:t>
      </w:r>
      <w:r w:rsidR="00A02CCD" w:rsidRPr="0035605C">
        <w:rPr>
          <w:rFonts w:cstheme="minorHAnsi"/>
        </w:rPr>
        <w:t xml:space="preserve">significant effect of </w:t>
      </w:r>
      <w:r w:rsidR="00D95D57" w:rsidRPr="0035605C">
        <w:rPr>
          <w:rFonts w:cstheme="minorHAnsi"/>
        </w:rPr>
        <w:t>cluster</w:t>
      </w:r>
      <w:r w:rsidR="00A02CCD" w:rsidRPr="0035605C">
        <w:rPr>
          <w:rFonts w:cstheme="minorHAnsi"/>
        </w:rPr>
        <w:t xml:space="preserve"> membership</w:t>
      </w:r>
      <w:r w:rsidR="00D23608">
        <w:rPr>
          <w:rFonts w:cstheme="minorHAnsi"/>
        </w:rPr>
        <w:t xml:space="preserve"> in the remaining 3 major clusters</w:t>
      </w:r>
      <w:r w:rsidR="00A02CCD" w:rsidRPr="0035605C">
        <w:rPr>
          <w:rFonts w:cstheme="minorHAnsi"/>
        </w:rPr>
        <w:t xml:space="preserve"> on expression profile (</w:t>
      </w:r>
      <w:proofErr w:type="gramStart"/>
      <w:r w:rsidR="00A02CCD" w:rsidRPr="0035605C">
        <w:rPr>
          <w:rFonts w:cstheme="minorHAnsi"/>
        </w:rPr>
        <w:t>F(</w:t>
      </w:r>
      <w:proofErr w:type="gramEnd"/>
      <w:r w:rsidR="004F6955" w:rsidRPr="0035605C">
        <w:rPr>
          <w:rFonts w:cstheme="minorHAnsi"/>
        </w:rPr>
        <w:t>1</w:t>
      </w:r>
      <w:r w:rsidR="00A02CCD" w:rsidRPr="0035605C">
        <w:rPr>
          <w:rFonts w:cstheme="minorHAnsi"/>
        </w:rPr>
        <w:t>,</w:t>
      </w:r>
      <w:r w:rsidR="004F6955" w:rsidRPr="0035605C">
        <w:rPr>
          <w:rFonts w:cstheme="minorHAnsi"/>
        </w:rPr>
        <w:t>74</w:t>
      </w:r>
      <w:r w:rsidR="00A02CCD" w:rsidRPr="0035605C">
        <w:rPr>
          <w:rFonts w:cstheme="minorHAnsi"/>
        </w:rPr>
        <w:t>)=</w:t>
      </w:r>
      <w:r w:rsidR="00BD10FC" w:rsidRPr="0035605C">
        <w:rPr>
          <w:rFonts w:cstheme="minorHAnsi"/>
        </w:rPr>
        <w:t>0.36</w:t>
      </w:r>
      <w:r w:rsidR="00A02CCD" w:rsidRPr="0035605C">
        <w:rPr>
          <w:rFonts w:cstheme="minorHAnsi"/>
        </w:rPr>
        <w:t>, p=</w:t>
      </w:r>
      <w:r w:rsidR="00BD10FC" w:rsidRPr="0035605C">
        <w:rPr>
          <w:rFonts w:cstheme="minorHAnsi"/>
        </w:rPr>
        <w:t>0.55</w:t>
      </w:r>
      <w:r w:rsidR="00A02CCD" w:rsidRPr="0035605C">
        <w:rPr>
          <w:rFonts w:cstheme="minorHAnsi"/>
        </w:rPr>
        <w:t xml:space="preserve">). </w:t>
      </w:r>
      <w:r w:rsidR="00D23608">
        <w:rPr>
          <w:rFonts w:cstheme="minorHAnsi"/>
        </w:rPr>
        <w:t>However,</w:t>
      </w:r>
      <w:r w:rsidR="00D23608" w:rsidRPr="0035605C">
        <w:rPr>
          <w:rFonts w:cstheme="minorHAnsi"/>
        </w:rPr>
        <w:t xml:space="preserve"> </w:t>
      </w:r>
      <w:r w:rsidR="00EF7CD1" w:rsidRPr="0035605C">
        <w:rPr>
          <w:rFonts w:cstheme="minorHAnsi"/>
        </w:rPr>
        <w:t xml:space="preserve">within each of these clusters there are independent isolates </w:t>
      </w:r>
      <w:r w:rsidR="00437B38" w:rsidRPr="0035605C">
        <w:rPr>
          <w:rFonts w:cstheme="minorHAnsi"/>
        </w:rPr>
        <w:t>with</w:t>
      </w:r>
      <w:r w:rsidR="00D23608">
        <w:rPr>
          <w:rFonts w:cstheme="minorHAnsi"/>
        </w:rPr>
        <w:t xml:space="preserve"> very</w:t>
      </w:r>
      <w:r w:rsidR="00437B38" w:rsidRPr="0035605C">
        <w:rPr>
          <w:rFonts w:cstheme="minorHAnsi"/>
        </w:rPr>
        <w:t xml:space="preserve"> low pathway </w:t>
      </w:r>
      <w:r w:rsidR="00437B38" w:rsidRPr="0035605C">
        <w:rPr>
          <w:rFonts w:cstheme="minorHAnsi"/>
        </w:rPr>
        <w:lastRenderedPageBreak/>
        <w:t>expression</w:t>
      </w:r>
      <w:r w:rsidR="007E3E49">
        <w:rPr>
          <w:rFonts w:cstheme="minorHAnsi"/>
        </w:rPr>
        <w:t>,</w:t>
      </w:r>
      <w:r w:rsidR="00437B38" w:rsidRPr="0035605C">
        <w:rPr>
          <w:rFonts w:cstheme="minorHAnsi"/>
        </w:rPr>
        <w:t xml:space="preserve"> </w:t>
      </w:r>
      <w:r w:rsidR="00D23608">
        <w:rPr>
          <w:rFonts w:cstheme="minorHAnsi"/>
        </w:rPr>
        <w:t>suggesting loss-of-expression polymorphisms</w:t>
      </w:r>
      <w:r w:rsidR="00D23608" w:rsidRPr="0035605C">
        <w:rPr>
          <w:rFonts w:cstheme="minorHAnsi"/>
        </w:rPr>
        <w:t xml:space="preserve"> </w:t>
      </w:r>
      <w:r w:rsidR="00437B38" w:rsidRPr="0035605C">
        <w:rPr>
          <w:rFonts w:cstheme="minorHAnsi"/>
        </w:rPr>
        <w:t>(Noble Rot, 01.04.03, Apple 517, 02.04.09) (Figure N4b</w:t>
      </w:r>
      <w:r w:rsidR="00D23608" w:rsidRPr="0035605C">
        <w:rPr>
          <w:rFonts w:cstheme="minorHAnsi"/>
        </w:rPr>
        <w:t>)</w:t>
      </w:r>
      <w:r w:rsidR="00D23608">
        <w:rPr>
          <w:rFonts w:cstheme="minorHAnsi"/>
        </w:rPr>
        <w:t>. While</w:t>
      </w:r>
      <w:r w:rsidR="00D23608" w:rsidRPr="0035605C">
        <w:rPr>
          <w:rFonts w:cstheme="minorHAnsi"/>
        </w:rPr>
        <w:t xml:space="preserve"> </w:t>
      </w:r>
      <w:r w:rsidR="00E56078" w:rsidRPr="0035605C">
        <w:rPr>
          <w:rFonts w:cstheme="minorHAnsi"/>
        </w:rPr>
        <w:t>t</w:t>
      </w:r>
      <w:r w:rsidR="00437B38" w:rsidRPr="0035605C">
        <w:rPr>
          <w:rFonts w:cstheme="minorHAnsi"/>
        </w:rPr>
        <w:t xml:space="preserve">hese isolates each contain smaller deletions that </w:t>
      </w:r>
      <w:r w:rsidR="00D23608">
        <w:rPr>
          <w:rFonts w:cstheme="minorHAnsi"/>
        </w:rPr>
        <w:t>are independent of each other, it is not clear what is functionally leading to the loss of</w:t>
      </w:r>
      <w:r w:rsidR="00437B38" w:rsidRPr="0035605C">
        <w:rPr>
          <w:rFonts w:cstheme="minorHAnsi"/>
        </w:rPr>
        <w:t xml:space="preserve"> botc</w:t>
      </w:r>
      <w:r w:rsidR="00EC1F7B">
        <w:rPr>
          <w:rFonts w:cstheme="minorHAnsi"/>
        </w:rPr>
        <w:t>i</w:t>
      </w:r>
      <w:r w:rsidR="00437B38" w:rsidRPr="0035605C">
        <w:rPr>
          <w:rFonts w:cstheme="minorHAnsi"/>
        </w:rPr>
        <w:t>nic acid biosynthetic pathway</w:t>
      </w:r>
      <w:r w:rsidR="00D23608">
        <w:rPr>
          <w:rFonts w:cstheme="minorHAnsi"/>
        </w:rPr>
        <w:t xml:space="preserve"> expression</w:t>
      </w:r>
      <w:r w:rsidR="00437B38" w:rsidRPr="0035605C">
        <w:rPr>
          <w:rFonts w:cstheme="minorHAnsi"/>
        </w:rPr>
        <w:t xml:space="preserve"> (Figure N4c). </w:t>
      </w:r>
      <w:r w:rsidR="00A02CCD" w:rsidRPr="0035605C">
        <w:rPr>
          <w:rFonts w:cstheme="minorHAnsi"/>
        </w:rPr>
        <w:t xml:space="preserve">This suggests that </w:t>
      </w:r>
      <w:r w:rsidR="00EF7CD1" w:rsidRPr="0035605C">
        <w:rPr>
          <w:rFonts w:cstheme="minorHAnsi"/>
        </w:rPr>
        <w:t xml:space="preserve">for this </w:t>
      </w:r>
      <w:r w:rsidR="00D23608">
        <w:rPr>
          <w:rFonts w:cstheme="minorHAnsi"/>
        </w:rPr>
        <w:t xml:space="preserve">clustered pathway, there are undetected </w:t>
      </w:r>
      <w:r w:rsidR="00D23608" w:rsidRPr="000113CA">
        <w:rPr>
          <w:rFonts w:cstheme="minorHAnsi"/>
          <w:i/>
        </w:rPr>
        <w:t>cis</w:t>
      </w:r>
      <w:r w:rsidR="00D23608">
        <w:rPr>
          <w:rFonts w:cstheme="minorHAnsi"/>
        </w:rPr>
        <w:t>-effect polymorphisms</w:t>
      </w:r>
      <w:r w:rsidR="00EF7CD1" w:rsidRPr="0035605C">
        <w:rPr>
          <w:rFonts w:cstheme="minorHAnsi"/>
        </w:rPr>
        <w:t xml:space="preserve">, a </w:t>
      </w:r>
      <w:r w:rsidR="00D23608">
        <w:rPr>
          <w:rFonts w:cstheme="minorHAnsi"/>
        </w:rPr>
        <w:t>large common</w:t>
      </w:r>
      <w:r w:rsidR="00D95D57" w:rsidRPr="0035605C">
        <w:rPr>
          <w:rFonts w:cstheme="minorHAnsi"/>
        </w:rPr>
        <w:t xml:space="preserve"> </w:t>
      </w:r>
      <w:r w:rsidR="00EF7CD1" w:rsidRPr="0035605C">
        <w:rPr>
          <w:rFonts w:cstheme="minorHAnsi"/>
        </w:rPr>
        <w:t>deletion</w:t>
      </w:r>
      <w:r w:rsidR="00437B38" w:rsidRPr="0035605C">
        <w:rPr>
          <w:rFonts w:cstheme="minorHAnsi"/>
        </w:rPr>
        <w:t xml:space="preserve"> and </w:t>
      </w:r>
      <w:r w:rsidR="000113CA">
        <w:rPr>
          <w:rFonts w:cstheme="minorHAnsi"/>
        </w:rPr>
        <w:t>r</w:t>
      </w:r>
      <w:r w:rsidR="00437B38" w:rsidRPr="0035605C">
        <w:rPr>
          <w:rFonts w:cstheme="minorHAnsi"/>
        </w:rPr>
        <w:t xml:space="preserve">arer additional </w:t>
      </w:r>
      <w:r w:rsidR="00D23608">
        <w:rPr>
          <w:rFonts w:cstheme="minorHAnsi"/>
        </w:rPr>
        <w:t>events</w:t>
      </w:r>
      <w:r w:rsidR="00437B38" w:rsidRPr="0035605C">
        <w:rPr>
          <w:rFonts w:cstheme="minorHAnsi"/>
        </w:rPr>
        <w:t>.</w:t>
      </w:r>
    </w:p>
    <w:p w14:paraId="30743950" w14:textId="5DF2247B" w:rsidR="00D23608" w:rsidRDefault="00D23608" w:rsidP="00D23608">
      <w:pPr>
        <w:spacing w:line="480" w:lineRule="auto"/>
        <w:ind w:firstLine="720"/>
        <w:rPr>
          <w:rFonts w:cstheme="minorHAnsi"/>
        </w:rPr>
      </w:pPr>
      <w:r>
        <w:rPr>
          <w:rFonts w:cstheme="minorHAnsi"/>
        </w:rPr>
        <w:t>W</w:t>
      </w:r>
      <w:r w:rsidR="00437B38" w:rsidRPr="0035605C">
        <w:rPr>
          <w:rFonts w:cstheme="minorHAnsi"/>
        </w:rPr>
        <w:t>e</w:t>
      </w:r>
      <w:r>
        <w:rPr>
          <w:rFonts w:cstheme="minorHAnsi"/>
        </w:rPr>
        <w:t xml:space="preserve"> then</w:t>
      </w:r>
      <w:r w:rsidR="00437B38" w:rsidRPr="0035605C">
        <w:rPr>
          <w:rFonts w:cstheme="minorHAnsi"/>
        </w:rPr>
        <w:t xml:space="preserve"> investigated the other two biosynthetic pathway</w:t>
      </w:r>
      <w:r w:rsidR="008846D7" w:rsidRPr="0035605C">
        <w:rPr>
          <w:rFonts w:cstheme="minorHAnsi"/>
        </w:rPr>
        <w:t>s</w:t>
      </w:r>
      <w:r w:rsidR="00437B38" w:rsidRPr="0035605C">
        <w:rPr>
          <w:rFonts w:cstheme="minorHAnsi"/>
        </w:rPr>
        <w:t xml:space="preserve"> for additional </w:t>
      </w:r>
      <w:r w:rsidR="008846D7" w:rsidRPr="0035605C">
        <w:rPr>
          <w:rFonts w:cstheme="minorHAnsi"/>
        </w:rPr>
        <w:t>evidence of</w:t>
      </w:r>
      <w:r>
        <w:rPr>
          <w:rFonts w:cstheme="minorHAnsi"/>
        </w:rPr>
        <w:t xml:space="preserve"> missed</w:t>
      </w:r>
      <w:r w:rsidR="008846D7" w:rsidRPr="0035605C">
        <w:rPr>
          <w:rFonts w:cstheme="minorHAnsi"/>
        </w:rPr>
        <w:t xml:space="preserve"> </w:t>
      </w:r>
      <w:r w:rsidR="008846D7" w:rsidRPr="0035605C">
        <w:rPr>
          <w:rFonts w:cstheme="minorHAnsi"/>
          <w:i/>
        </w:rPr>
        <w:t>cis</w:t>
      </w:r>
      <w:r w:rsidR="008846D7" w:rsidRPr="0035605C">
        <w:rPr>
          <w:rFonts w:cstheme="minorHAnsi"/>
        </w:rPr>
        <w:t>-acting genetic variation.</w:t>
      </w:r>
      <w:r>
        <w:rPr>
          <w:rFonts w:cstheme="minorHAnsi"/>
        </w:rPr>
        <w:t xml:space="preserve"> </w:t>
      </w:r>
      <w:r w:rsidR="00437B38" w:rsidRPr="0035605C">
        <w:rPr>
          <w:rFonts w:cstheme="minorHAnsi"/>
        </w:rPr>
        <w:t>T</w:t>
      </w:r>
      <w:r w:rsidR="00CE102F" w:rsidRPr="0035605C">
        <w:rPr>
          <w:rFonts w:cstheme="minorHAnsi"/>
        </w:rPr>
        <w:t xml:space="preserve">he botrydial biosynthetic network, and </w:t>
      </w:r>
      <w:r w:rsidR="008846D7" w:rsidRPr="0035605C">
        <w:rPr>
          <w:rFonts w:cstheme="minorHAnsi"/>
        </w:rPr>
        <w:t>the cyclic peptide pathway</w:t>
      </w:r>
      <w:r w:rsidR="00CE102F" w:rsidRPr="0035605C">
        <w:rPr>
          <w:rFonts w:cstheme="minorHAnsi"/>
        </w:rPr>
        <w:t xml:space="preserve">, exhibit </w:t>
      </w:r>
      <w:r w:rsidR="00D515D8">
        <w:rPr>
          <w:rFonts w:cstheme="minorHAnsi"/>
        </w:rPr>
        <w:t>a similar lack of dominant</w:t>
      </w:r>
      <w:r w:rsidR="00CE102F" w:rsidRPr="0035605C">
        <w:rPr>
          <w:rFonts w:cstheme="minorHAnsi"/>
        </w:rPr>
        <w:t xml:space="preserve"> </w:t>
      </w:r>
      <w:r w:rsidR="00CE102F" w:rsidRPr="00D515D8">
        <w:rPr>
          <w:rFonts w:cstheme="minorHAnsi"/>
          <w:i/>
        </w:rPr>
        <w:t>cis</w:t>
      </w:r>
      <w:r w:rsidR="00CE102F" w:rsidRPr="0035605C">
        <w:rPr>
          <w:rFonts w:cstheme="minorHAnsi"/>
        </w:rPr>
        <w:t xml:space="preserve">-effect </w:t>
      </w:r>
      <w:r w:rsidR="00F74A96">
        <w:rPr>
          <w:rFonts w:cstheme="minorHAnsi"/>
        </w:rPr>
        <w:t xml:space="preserve">SNP </w:t>
      </w:r>
      <w:r w:rsidR="00CE102F" w:rsidRPr="0035605C">
        <w:rPr>
          <w:rFonts w:cstheme="minorHAnsi"/>
        </w:rPr>
        <w:t>patterns to the botc</w:t>
      </w:r>
      <w:r w:rsidR="00EC1F7B">
        <w:rPr>
          <w:rFonts w:cstheme="minorHAnsi"/>
        </w:rPr>
        <w:t>i</w:t>
      </w:r>
      <w:r w:rsidR="00CE102F" w:rsidRPr="0035605C">
        <w:rPr>
          <w:rFonts w:cstheme="minorHAnsi"/>
        </w:rPr>
        <w:t xml:space="preserve">nic acid biosynthetic network. </w:t>
      </w:r>
      <w:r w:rsidR="004C3C51" w:rsidRPr="0035605C">
        <w:rPr>
          <w:rFonts w:cstheme="minorHAnsi"/>
        </w:rPr>
        <w:t>Hierarchical clustering within each of these networks by genic SNP variation divides the isolate population into two groups</w:t>
      </w:r>
      <w:r>
        <w:rPr>
          <w:rFonts w:cstheme="minorHAnsi"/>
        </w:rPr>
        <w:t xml:space="preserve"> that are not associated with</w:t>
      </w:r>
      <w:r w:rsidR="004C3C51" w:rsidRPr="0035605C">
        <w:rPr>
          <w:rFonts w:cstheme="minorHAnsi"/>
        </w:rPr>
        <w:t xml:space="preserve"> mean pathway expression (Figure S1, Figure S2)</w:t>
      </w:r>
      <w:r w:rsidR="00CE102F" w:rsidRPr="0035605C">
        <w:rPr>
          <w:rFonts w:cstheme="minorHAnsi"/>
        </w:rPr>
        <w:t xml:space="preserve">. </w:t>
      </w:r>
      <w:r>
        <w:rPr>
          <w:rFonts w:cstheme="minorHAnsi"/>
        </w:rPr>
        <w:t xml:space="preserve">However, within the cyclic peptide pathway, minor deletions within the intergenic regions correlate with low expression, and two isolates with partial deletions within the genes early in the pathway exhibit very low pathway expression (1.05.16, 1.05.22) (Figure S4). In contrast, there was no evidence for </w:t>
      </w:r>
      <w:r w:rsidRPr="00DE16D8">
        <w:rPr>
          <w:rFonts w:cstheme="minorHAnsi"/>
          <w:i/>
        </w:rPr>
        <w:t>cis-</w:t>
      </w:r>
      <w:r>
        <w:rPr>
          <w:rFonts w:cstheme="minorHAnsi"/>
        </w:rPr>
        <w:t>effects</w:t>
      </w:r>
      <w:r w:rsidR="003600C6">
        <w:rPr>
          <w:rFonts w:cstheme="minorHAnsi"/>
        </w:rPr>
        <w:t>,</w:t>
      </w:r>
      <w:r>
        <w:rPr>
          <w:rFonts w:cstheme="minorHAnsi"/>
        </w:rPr>
        <w:t xml:space="preserve"> although this pathway did not have any obvious loss-of-expression events (</w:t>
      </w:r>
      <w:r w:rsidR="00FF459F">
        <w:rPr>
          <w:rFonts w:cstheme="minorHAnsi"/>
        </w:rPr>
        <w:t>Figure S3)</w:t>
      </w:r>
      <w:r w:rsidR="00F74A96">
        <w:rPr>
          <w:rFonts w:cstheme="minorHAnsi"/>
        </w:rPr>
        <w:t xml:space="preserve">. As such, we </w:t>
      </w:r>
      <w:r w:rsidR="00A37803">
        <w:rPr>
          <w:rFonts w:cstheme="minorHAnsi"/>
        </w:rPr>
        <w:t>can</w:t>
      </w:r>
      <w:r w:rsidR="00F74A96">
        <w:rPr>
          <w:rFonts w:cstheme="minorHAnsi"/>
        </w:rPr>
        <w:t xml:space="preserve"> detect cis-acting variation in the form of deletions for two of the biosynthetic pathways. </w:t>
      </w:r>
      <w:r>
        <w:rPr>
          <w:rFonts w:cstheme="minorHAnsi"/>
        </w:rPr>
        <w:t>This suggests that there ar</w:t>
      </w:r>
      <w:r w:rsidR="00280F87">
        <w:rPr>
          <w:rFonts w:cstheme="minorHAnsi"/>
        </w:rPr>
        <w:t xml:space="preserve">e missing </w:t>
      </w:r>
      <w:r w:rsidR="00280F87" w:rsidRPr="00DE16D8">
        <w:rPr>
          <w:rFonts w:cstheme="minorHAnsi"/>
          <w:i/>
        </w:rPr>
        <w:t>cis</w:t>
      </w:r>
      <w:r w:rsidR="00DE16D8">
        <w:rPr>
          <w:rFonts w:cstheme="minorHAnsi"/>
        </w:rPr>
        <w:t>-</w:t>
      </w:r>
      <w:r w:rsidR="00280F87">
        <w:rPr>
          <w:rFonts w:cstheme="minorHAnsi"/>
        </w:rPr>
        <w:t xml:space="preserve">effects within the </w:t>
      </w:r>
      <w:r w:rsidR="00280F87" w:rsidRPr="00DE16D8">
        <w:rPr>
          <w:rFonts w:cstheme="minorHAnsi"/>
          <w:i/>
        </w:rPr>
        <w:t>B. cinerea</w:t>
      </w:r>
      <w:r w:rsidR="00280F87">
        <w:rPr>
          <w:rFonts w:cstheme="minorHAnsi"/>
        </w:rPr>
        <w:t xml:space="preserve"> GWA that is missed due to SNP data not incorporating structural variation</w:t>
      </w:r>
      <w:r w:rsidR="00DE16D8">
        <w:rPr>
          <w:rFonts w:cstheme="minorHAnsi"/>
        </w:rPr>
        <w:t>,</w:t>
      </w:r>
      <w:r w:rsidR="00280F87">
        <w:rPr>
          <w:rFonts w:cstheme="minorHAnsi"/>
        </w:rPr>
        <w:t xml:space="preserve"> as well as this structural variation often being below the minor allele cutoffs. Testing</w:t>
      </w:r>
      <w:r w:rsidRPr="0035605C">
        <w:rPr>
          <w:rFonts w:cstheme="minorHAnsi"/>
        </w:rPr>
        <w:t xml:space="preserve"> </w:t>
      </w:r>
      <w:r w:rsidR="00DE16D8">
        <w:rPr>
          <w:rFonts w:cstheme="minorHAnsi"/>
        </w:rPr>
        <w:t xml:space="preserve">whether </w:t>
      </w:r>
      <w:r w:rsidRPr="0035605C">
        <w:rPr>
          <w:rFonts w:cstheme="minorHAnsi"/>
        </w:rPr>
        <w:t xml:space="preserve">insertion and deletion events account for </w:t>
      </w:r>
      <w:proofErr w:type="gramStart"/>
      <w:r w:rsidRPr="0035605C">
        <w:rPr>
          <w:rFonts w:cstheme="minorHAnsi"/>
        </w:rPr>
        <w:t>the majority of</w:t>
      </w:r>
      <w:proofErr w:type="gramEnd"/>
      <w:r w:rsidRPr="0035605C">
        <w:rPr>
          <w:rFonts w:cstheme="minorHAnsi"/>
        </w:rPr>
        <w:t xml:space="preserve"> localized control of expression variation</w:t>
      </w:r>
      <w:r w:rsidR="00280F87">
        <w:rPr>
          <w:rFonts w:cstheme="minorHAnsi"/>
        </w:rPr>
        <w:t xml:space="preserve"> would require long-read sequencing to accurately identify these structural variants and computational approaches that can blend SNP and indel information</w:t>
      </w:r>
      <w:r w:rsidR="00DE16D8">
        <w:rPr>
          <w:rFonts w:cstheme="minorHAnsi"/>
        </w:rPr>
        <w:t xml:space="preserve"> {Wang 2018}</w:t>
      </w:r>
      <w:r w:rsidRPr="0035605C">
        <w:rPr>
          <w:rFonts w:cstheme="minorHAnsi"/>
        </w:rPr>
        <w:t>.</w:t>
      </w:r>
    </w:p>
    <w:p w14:paraId="17EAD2C2" w14:textId="7DB0CB80" w:rsidR="00803BCB" w:rsidRPr="0035605C" w:rsidRDefault="00803BCB" w:rsidP="00803BCB">
      <w:pPr>
        <w:spacing w:line="480" w:lineRule="auto"/>
        <w:rPr>
          <w:rFonts w:cstheme="minorHAnsi"/>
          <w:b/>
        </w:rPr>
      </w:pPr>
      <w:r w:rsidRPr="0035605C">
        <w:rPr>
          <w:rFonts w:cstheme="minorHAnsi"/>
          <w:b/>
        </w:rPr>
        <w:t xml:space="preserve">Detection and annotation of </w:t>
      </w:r>
      <w:r w:rsidRPr="0035605C">
        <w:rPr>
          <w:rFonts w:cstheme="minorHAnsi"/>
          <w:b/>
          <w:i/>
        </w:rPr>
        <w:t>trans</w:t>
      </w:r>
      <w:r w:rsidRPr="0035605C">
        <w:rPr>
          <w:rFonts w:cstheme="minorHAnsi"/>
          <w:b/>
        </w:rPr>
        <w:t>-eQTL hotspots</w:t>
      </w:r>
    </w:p>
    <w:p w14:paraId="70D57DBE" w14:textId="0261BF33" w:rsidR="00C14213" w:rsidRPr="0035605C" w:rsidRDefault="00C14213" w:rsidP="00C14213">
      <w:pPr>
        <w:spacing w:line="480" w:lineRule="auto"/>
        <w:ind w:firstLine="720"/>
        <w:rPr>
          <w:rFonts w:cstheme="minorHAnsi"/>
        </w:rPr>
      </w:pPr>
      <w:r>
        <w:rPr>
          <w:rFonts w:cstheme="minorHAnsi"/>
        </w:rPr>
        <w:t xml:space="preserve">While </w:t>
      </w:r>
      <w:r w:rsidRPr="00DE16D8">
        <w:rPr>
          <w:rFonts w:cstheme="minorHAnsi"/>
          <w:i/>
        </w:rPr>
        <w:t>cis</w:t>
      </w:r>
      <w:r>
        <w:rPr>
          <w:rFonts w:cstheme="minorHAnsi"/>
        </w:rPr>
        <w:t xml:space="preserve">-effects are difficult to identify, there was a strong signature of SNPs that appeared to </w:t>
      </w:r>
      <w:r w:rsidR="00DE16D8">
        <w:rPr>
          <w:rFonts w:cstheme="minorHAnsi"/>
        </w:rPr>
        <w:t>a</w:t>
      </w:r>
      <w:r>
        <w:rPr>
          <w:rFonts w:cstheme="minorHAnsi"/>
        </w:rPr>
        <w:t xml:space="preserve">ffect more transcripts than expected by chance (Figure N2). </w:t>
      </w:r>
      <w:r w:rsidRPr="0035605C">
        <w:rPr>
          <w:rFonts w:cstheme="minorHAnsi"/>
        </w:rPr>
        <w:t xml:space="preserve">These are considered positions where </w:t>
      </w:r>
      <w:r w:rsidRPr="0035605C">
        <w:rPr>
          <w:rFonts w:cstheme="minorHAnsi"/>
        </w:rPr>
        <w:lastRenderedPageBreak/>
        <w:t xml:space="preserve">there is a causal polymorphism that influences the regulation of numerous genes in </w:t>
      </w:r>
      <w:r w:rsidRPr="0035605C">
        <w:rPr>
          <w:rFonts w:cstheme="minorHAnsi"/>
          <w:i/>
        </w:rPr>
        <w:t>trans</w:t>
      </w:r>
      <w:r w:rsidRPr="0035605C">
        <w:rPr>
          <w:rFonts w:cstheme="minorHAnsi"/>
        </w:rPr>
        <w:t>, i.e. a</w:t>
      </w:r>
      <w:r w:rsidRPr="0035605C">
        <w:rPr>
          <w:rFonts w:cstheme="minorHAnsi"/>
          <w:i/>
        </w:rPr>
        <w:t xml:space="preserve"> trans</w:t>
      </w:r>
      <w:r w:rsidRPr="0035605C">
        <w:rPr>
          <w:rFonts w:cstheme="minorHAnsi"/>
        </w:rPr>
        <w:t>-eQTL hotspot. In this dataset, we can extend this analysis to look for</w:t>
      </w:r>
      <w:r w:rsidRPr="0035605C">
        <w:rPr>
          <w:rFonts w:cstheme="minorHAnsi"/>
          <w:i/>
        </w:rPr>
        <w:t xml:space="preserve"> trans</w:t>
      </w:r>
      <w:r w:rsidRPr="0035605C">
        <w:rPr>
          <w:rFonts w:cstheme="minorHAnsi"/>
        </w:rPr>
        <w:t xml:space="preserve">-eQTL hotspots that extend beyond </w:t>
      </w:r>
      <w:r w:rsidRPr="0035605C">
        <w:rPr>
          <w:rFonts w:cstheme="minorHAnsi"/>
          <w:i/>
        </w:rPr>
        <w:t>B. cinerea</w:t>
      </w:r>
      <w:r w:rsidRPr="0035605C">
        <w:rPr>
          <w:rFonts w:cstheme="minorHAnsi"/>
        </w:rPr>
        <w:t xml:space="preserve"> and influence the expression of genes in the host, </w:t>
      </w:r>
      <w:r w:rsidRPr="0035605C">
        <w:rPr>
          <w:rFonts w:cstheme="minorHAnsi"/>
          <w:i/>
        </w:rPr>
        <w:t>A. thaliana</w:t>
      </w:r>
      <w:r w:rsidRPr="0035605C">
        <w:rPr>
          <w:rFonts w:cstheme="minorHAnsi"/>
        </w:rPr>
        <w:t xml:space="preserve">.  </w:t>
      </w:r>
      <w:r>
        <w:rPr>
          <w:rFonts w:cstheme="minorHAnsi"/>
        </w:rPr>
        <w:t>W</w:t>
      </w:r>
      <w:r w:rsidRPr="0035605C">
        <w:rPr>
          <w:rFonts w:cstheme="minorHAnsi"/>
        </w:rPr>
        <w:t xml:space="preserve">e queried for hotspots </w:t>
      </w:r>
      <w:r>
        <w:rPr>
          <w:rFonts w:cstheme="minorHAnsi"/>
        </w:rPr>
        <w:t xml:space="preserve">in both the </w:t>
      </w:r>
      <w:r w:rsidRPr="0035605C">
        <w:rPr>
          <w:rFonts w:cstheme="minorHAnsi"/>
          <w:i/>
        </w:rPr>
        <w:t>B. cinerea</w:t>
      </w:r>
      <w:r w:rsidRPr="0035605C">
        <w:rPr>
          <w:rFonts w:cstheme="minorHAnsi"/>
        </w:rPr>
        <w:t xml:space="preserve"> and </w:t>
      </w:r>
      <w:r w:rsidRPr="0035605C">
        <w:rPr>
          <w:rFonts w:cstheme="minorHAnsi"/>
          <w:i/>
        </w:rPr>
        <w:t>A. thaliana</w:t>
      </w:r>
      <w:r w:rsidRPr="0035605C">
        <w:rPr>
          <w:rFonts w:cstheme="minorHAnsi"/>
        </w:rPr>
        <w:t xml:space="preserve"> transcriptome </w:t>
      </w:r>
      <w:r>
        <w:rPr>
          <w:rFonts w:cstheme="minorHAnsi"/>
        </w:rPr>
        <w:t xml:space="preserve">by using the top SNP per transcript </w:t>
      </w:r>
      <w:r w:rsidRPr="0035605C">
        <w:rPr>
          <w:rFonts w:cstheme="minorHAnsi"/>
        </w:rPr>
        <w:t>(Figure N6). By permuting the SNP positions, we identified maximum permuted hotspot</w:t>
      </w:r>
      <w:r>
        <w:rPr>
          <w:rFonts w:cstheme="minorHAnsi"/>
        </w:rPr>
        <w:t>s as SNP associated with 11</w:t>
      </w:r>
      <w:r w:rsidRPr="0035605C">
        <w:rPr>
          <w:rFonts w:cstheme="minorHAnsi"/>
        </w:rPr>
        <w:t xml:space="preserve"> </w:t>
      </w:r>
      <w:r w:rsidRPr="0035605C">
        <w:rPr>
          <w:rFonts w:cstheme="minorHAnsi"/>
          <w:i/>
        </w:rPr>
        <w:t>B. cinerea</w:t>
      </w:r>
      <w:r w:rsidRPr="0035605C">
        <w:rPr>
          <w:rFonts w:cstheme="minorHAnsi"/>
        </w:rPr>
        <w:t xml:space="preserve"> </w:t>
      </w:r>
      <w:r>
        <w:rPr>
          <w:rFonts w:cstheme="minorHAnsi"/>
        </w:rPr>
        <w:t xml:space="preserve">transcripts or 80 </w:t>
      </w:r>
      <w:r w:rsidRPr="00267F60">
        <w:rPr>
          <w:rFonts w:cstheme="minorHAnsi"/>
          <w:i/>
        </w:rPr>
        <w:t>A. thaliana</w:t>
      </w:r>
      <w:r>
        <w:rPr>
          <w:rFonts w:cstheme="minorHAnsi"/>
        </w:rPr>
        <w:t xml:space="preserve"> transcripts</w:t>
      </w:r>
      <w:r w:rsidRPr="0035605C">
        <w:rPr>
          <w:rFonts w:cstheme="minorHAnsi"/>
        </w:rPr>
        <w:t xml:space="preserve">. For further analysis of hotspots, we utilized a conservative threshold of 20 linked transcripts for </w:t>
      </w:r>
      <w:r w:rsidRPr="0035605C">
        <w:rPr>
          <w:rFonts w:cstheme="minorHAnsi"/>
          <w:i/>
        </w:rPr>
        <w:t xml:space="preserve">B. cinerea </w:t>
      </w:r>
      <w:r w:rsidRPr="0035605C">
        <w:rPr>
          <w:rFonts w:cstheme="minorHAnsi"/>
        </w:rPr>
        <w:t xml:space="preserve">and 150 transcripts for </w:t>
      </w:r>
      <w:r w:rsidRPr="0035605C">
        <w:rPr>
          <w:rFonts w:cstheme="minorHAnsi"/>
          <w:i/>
        </w:rPr>
        <w:t>A. thaliana</w:t>
      </w:r>
      <w:r w:rsidRPr="0035605C">
        <w:rPr>
          <w:rFonts w:cstheme="minorHAnsi"/>
        </w:rPr>
        <w:t>.</w:t>
      </w:r>
      <w:r w:rsidRPr="00C14213">
        <w:rPr>
          <w:rFonts w:cstheme="minorHAnsi"/>
        </w:rPr>
        <w:t xml:space="preserve"> </w:t>
      </w:r>
      <w:r w:rsidRPr="0035605C">
        <w:rPr>
          <w:rFonts w:cstheme="minorHAnsi"/>
        </w:rPr>
        <w:t>This analysis identified 13 SNPs as potential</w:t>
      </w:r>
      <w:r w:rsidRPr="0035605C">
        <w:rPr>
          <w:rFonts w:cstheme="minorHAnsi"/>
          <w:i/>
        </w:rPr>
        <w:t xml:space="preserve"> trans</w:t>
      </w:r>
      <w:r w:rsidRPr="0035605C">
        <w:rPr>
          <w:rFonts w:cstheme="minorHAnsi"/>
        </w:rPr>
        <w:t xml:space="preserve">-eQTL hotspots for the </w:t>
      </w:r>
      <w:r w:rsidRPr="0035605C">
        <w:rPr>
          <w:rFonts w:cstheme="minorHAnsi"/>
          <w:i/>
        </w:rPr>
        <w:t>B. cinerea</w:t>
      </w:r>
      <w:r w:rsidRPr="0035605C">
        <w:rPr>
          <w:rFonts w:cstheme="minorHAnsi"/>
        </w:rPr>
        <w:t xml:space="preserve"> transcriptome and 12 SNPs as potential cross-species</w:t>
      </w:r>
      <w:r w:rsidRPr="0035605C">
        <w:rPr>
          <w:rFonts w:cstheme="minorHAnsi"/>
          <w:i/>
        </w:rPr>
        <w:t xml:space="preserve"> trans</w:t>
      </w:r>
      <w:r w:rsidRPr="0035605C">
        <w:rPr>
          <w:rFonts w:cstheme="minorHAnsi"/>
        </w:rPr>
        <w:t xml:space="preserve">-eQTL influencing </w:t>
      </w:r>
      <w:r w:rsidRPr="0035605C">
        <w:rPr>
          <w:rFonts w:cstheme="minorHAnsi"/>
          <w:i/>
        </w:rPr>
        <w:t>the A. thaliana</w:t>
      </w:r>
      <w:r w:rsidRPr="0035605C">
        <w:rPr>
          <w:rFonts w:cstheme="minorHAnsi"/>
        </w:rPr>
        <w:t xml:space="preserve"> transcriptome (Figure N6, Figure N7).  The </w:t>
      </w:r>
      <w:r w:rsidRPr="0035605C">
        <w:rPr>
          <w:rFonts w:cstheme="minorHAnsi"/>
          <w:i/>
        </w:rPr>
        <w:t>trans</w:t>
      </w:r>
      <w:r w:rsidRPr="0035605C">
        <w:rPr>
          <w:rFonts w:cstheme="minorHAnsi"/>
        </w:rPr>
        <w:t xml:space="preserve">-eQTL </w:t>
      </w:r>
      <w:r>
        <w:rPr>
          <w:rFonts w:cstheme="minorHAnsi"/>
        </w:rPr>
        <w:t>hotspots</w:t>
      </w:r>
      <w:r w:rsidRPr="0035605C">
        <w:rPr>
          <w:rFonts w:cstheme="minorHAnsi"/>
        </w:rPr>
        <w:t xml:space="preserve"> are spread throughout the genome (Figure N6, Table N1). </w:t>
      </w:r>
    </w:p>
    <w:p w14:paraId="7AC3298D" w14:textId="0BC9FD0E" w:rsidR="00DB1DF4" w:rsidRPr="0035605C" w:rsidRDefault="00C14213" w:rsidP="00F85ACF">
      <w:pPr>
        <w:spacing w:line="480" w:lineRule="auto"/>
        <w:ind w:firstLine="720"/>
        <w:rPr>
          <w:rFonts w:cstheme="minorHAnsi"/>
        </w:rPr>
      </w:pPr>
      <w:r>
        <w:rPr>
          <w:rFonts w:cstheme="minorHAnsi"/>
        </w:rPr>
        <w:t xml:space="preserve">The benefit of a co-transcriptome is that it should be possible to map how polymorphisms cause effects in the pathogen and </w:t>
      </w:r>
      <w:r w:rsidR="007706A4">
        <w:rPr>
          <w:rFonts w:cstheme="minorHAnsi"/>
        </w:rPr>
        <w:t xml:space="preserve">how these effects transmit </w:t>
      </w:r>
      <w:r>
        <w:rPr>
          <w:rFonts w:cstheme="minorHAnsi"/>
        </w:rPr>
        <w:t>to an altered transcriptome in the host. This would suggest</w:t>
      </w:r>
      <w:r w:rsidR="004720D9" w:rsidRPr="0035605C">
        <w:rPr>
          <w:rFonts w:cstheme="minorHAnsi"/>
        </w:rPr>
        <w:t xml:space="preserve"> that a </w:t>
      </w:r>
      <w:r w:rsidR="004720D9" w:rsidRPr="0035605C">
        <w:rPr>
          <w:rFonts w:cstheme="minorHAnsi"/>
          <w:i/>
        </w:rPr>
        <w:t>trans</w:t>
      </w:r>
      <w:r w:rsidR="00CD337D" w:rsidRPr="0035605C">
        <w:rPr>
          <w:rFonts w:cstheme="minorHAnsi"/>
        </w:rPr>
        <w:t>-</w:t>
      </w:r>
      <w:r w:rsidR="004720D9" w:rsidRPr="0035605C">
        <w:rPr>
          <w:rFonts w:cstheme="minorHAnsi"/>
        </w:rPr>
        <w:t>eQTL hot</w:t>
      </w:r>
      <w:r w:rsidR="00DE16D8">
        <w:rPr>
          <w:rFonts w:cstheme="minorHAnsi"/>
        </w:rPr>
        <w:t>spot</w:t>
      </w:r>
      <w:r w:rsidR="004720D9" w:rsidRPr="0035605C">
        <w:rPr>
          <w:rFonts w:cstheme="minorHAnsi"/>
        </w:rPr>
        <w:t xml:space="preserve"> for </w:t>
      </w:r>
      <w:r w:rsidR="004720D9" w:rsidRPr="0035605C">
        <w:rPr>
          <w:rFonts w:cstheme="minorHAnsi"/>
          <w:i/>
        </w:rPr>
        <w:t>B. cinerea</w:t>
      </w:r>
      <w:r w:rsidR="004720D9" w:rsidRPr="0035605C">
        <w:rPr>
          <w:rFonts w:cstheme="minorHAnsi"/>
        </w:rPr>
        <w:t xml:space="preserve"> transcripts may control virulence pathways and thus cause an associated </w:t>
      </w:r>
      <w:r w:rsidR="004720D9" w:rsidRPr="0035605C">
        <w:rPr>
          <w:rFonts w:cstheme="minorHAnsi"/>
          <w:i/>
        </w:rPr>
        <w:t>trans</w:t>
      </w:r>
      <w:r w:rsidR="00CD337D" w:rsidRPr="0035605C">
        <w:rPr>
          <w:rFonts w:cstheme="minorHAnsi"/>
        </w:rPr>
        <w:t>-</w:t>
      </w:r>
      <w:r w:rsidR="004720D9" w:rsidRPr="0035605C">
        <w:rPr>
          <w:rFonts w:cstheme="minorHAnsi"/>
        </w:rPr>
        <w:t>eQTL hot</w:t>
      </w:r>
      <w:r w:rsidR="00DE16D8">
        <w:rPr>
          <w:rFonts w:cstheme="minorHAnsi"/>
        </w:rPr>
        <w:t>spot</w:t>
      </w:r>
      <w:r w:rsidR="004720D9" w:rsidRPr="0035605C">
        <w:rPr>
          <w:rFonts w:cstheme="minorHAnsi"/>
        </w:rPr>
        <w:t xml:space="preserve"> in the </w:t>
      </w:r>
      <w:r w:rsidR="004720D9" w:rsidRPr="0035605C">
        <w:rPr>
          <w:rFonts w:cstheme="minorHAnsi"/>
          <w:i/>
        </w:rPr>
        <w:t>A. thaliana</w:t>
      </w:r>
      <w:r w:rsidR="004720D9" w:rsidRPr="0035605C">
        <w:rPr>
          <w:rFonts w:cstheme="minorHAnsi"/>
        </w:rPr>
        <w:t xml:space="preserve"> response. </w:t>
      </w:r>
      <w:r w:rsidR="00202F91" w:rsidRPr="0035605C">
        <w:rPr>
          <w:rFonts w:cstheme="minorHAnsi"/>
        </w:rPr>
        <w:t xml:space="preserve">However, we found no overlap in eQTL hotspots across the two </w:t>
      </w:r>
      <w:r>
        <w:rPr>
          <w:rFonts w:cstheme="minorHAnsi"/>
        </w:rPr>
        <w:t>transcriptomes</w:t>
      </w:r>
      <w:r w:rsidR="00202F91" w:rsidRPr="0035605C">
        <w:rPr>
          <w:rFonts w:cstheme="minorHAnsi"/>
        </w:rPr>
        <w:t>; hot</w:t>
      </w:r>
      <w:r w:rsidR="00FF05C9">
        <w:rPr>
          <w:rFonts w:cstheme="minorHAnsi"/>
        </w:rPr>
        <w:t>spot</w:t>
      </w:r>
      <w:r w:rsidR="00202F91" w:rsidRPr="0035605C">
        <w:rPr>
          <w:rFonts w:cstheme="minorHAnsi"/>
        </w:rPr>
        <w:t xml:space="preserve">s targeting </w:t>
      </w:r>
      <w:r w:rsidR="00202F91" w:rsidRPr="0035605C">
        <w:rPr>
          <w:rFonts w:cstheme="minorHAnsi"/>
          <w:i/>
        </w:rPr>
        <w:t>B. cinerea</w:t>
      </w:r>
      <w:r w:rsidR="00202F91" w:rsidRPr="0035605C">
        <w:rPr>
          <w:rFonts w:cstheme="minorHAnsi"/>
        </w:rPr>
        <w:t xml:space="preserve"> gene expression linked to 0 to 56 transcripts in </w:t>
      </w:r>
      <w:r w:rsidR="00202F91" w:rsidRPr="0035605C">
        <w:rPr>
          <w:rFonts w:cstheme="minorHAnsi"/>
          <w:i/>
        </w:rPr>
        <w:t>A. thaliana</w:t>
      </w:r>
      <w:r w:rsidR="00202F91" w:rsidRPr="0035605C">
        <w:rPr>
          <w:rFonts w:cstheme="minorHAnsi"/>
        </w:rPr>
        <w:t>, and hot</w:t>
      </w:r>
      <w:r w:rsidR="00FF05C9">
        <w:rPr>
          <w:rFonts w:cstheme="minorHAnsi"/>
        </w:rPr>
        <w:t>spot</w:t>
      </w:r>
      <w:r w:rsidR="00202F91" w:rsidRPr="0035605C">
        <w:rPr>
          <w:rFonts w:cstheme="minorHAnsi"/>
        </w:rPr>
        <w:t xml:space="preserve">s targeting </w:t>
      </w:r>
      <w:r w:rsidR="00202F91" w:rsidRPr="0035605C">
        <w:rPr>
          <w:rFonts w:cstheme="minorHAnsi"/>
          <w:i/>
        </w:rPr>
        <w:t>A. thaliana</w:t>
      </w:r>
      <w:r w:rsidR="00202F91" w:rsidRPr="0035605C">
        <w:rPr>
          <w:rFonts w:cstheme="minorHAnsi"/>
        </w:rPr>
        <w:t xml:space="preserve"> gene expression linked to 0 to 3 </w:t>
      </w:r>
      <w:r w:rsidR="00202F91" w:rsidRPr="0035605C">
        <w:rPr>
          <w:rFonts w:cstheme="minorHAnsi"/>
          <w:i/>
        </w:rPr>
        <w:t xml:space="preserve">B. cinerea </w:t>
      </w:r>
      <w:r w:rsidR="00202F91" w:rsidRPr="0035605C">
        <w:rPr>
          <w:rFonts w:cstheme="minorHAnsi"/>
        </w:rPr>
        <w:t>transcripts.</w:t>
      </w:r>
      <w:r w:rsidR="00F85ACF" w:rsidRPr="0035605C">
        <w:rPr>
          <w:rFonts w:cstheme="minorHAnsi"/>
        </w:rPr>
        <w:t xml:space="preserve"> </w:t>
      </w:r>
      <w:r>
        <w:rPr>
          <w:rFonts w:cstheme="minorHAnsi"/>
        </w:rPr>
        <w:t xml:space="preserve">All </w:t>
      </w:r>
      <w:r w:rsidR="00FF05C9">
        <w:rPr>
          <w:rFonts w:cstheme="minorHAnsi"/>
        </w:rPr>
        <w:t xml:space="preserve">of these are </w:t>
      </w:r>
      <w:r>
        <w:rPr>
          <w:rFonts w:cstheme="minorHAnsi"/>
        </w:rPr>
        <w:t xml:space="preserve">values that are below the permutation threshold. </w:t>
      </w:r>
      <w:r w:rsidR="00BE57D1" w:rsidRPr="0035605C">
        <w:rPr>
          <w:rFonts w:cstheme="minorHAnsi"/>
        </w:rPr>
        <w:t xml:space="preserve">To </w:t>
      </w:r>
      <w:r w:rsidR="00E659F4" w:rsidRPr="0035605C">
        <w:rPr>
          <w:rFonts w:cstheme="minorHAnsi"/>
        </w:rPr>
        <w:t xml:space="preserve">test </w:t>
      </w:r>
      <w:r>
        <w:rPr>
          <w:rFonts w:cstheme="minorHAnsi"/>
        </w:rPr>
        <w:t xml:space="preserve">if this is caused by </w:t>
      </w:r>
      <w:r w:rsidR="00E51637" w:rsidRPr="0035605C">
        <w:rPr>
          <w:rFonts w:cstheme="minorHAnsi"/>
        </w:rPr>
        <w:t>using</w:t>
      </w:r>
      <w:r w:rsidR="00E659F4" w:rsidRPr="0035605C">
        <w:rPr>
          <w:rFonts w:cstheme="minorHAnsi"/>
        </w:rPr>
        <w:t xml:space="preserve"> solely the top SNP</w:t>
      </w:r>
      <w:r>
        <w:rPr>
          <w:rFonts w:cstheme="minorHAnsi"/>
        </w:rPr>
        <w:t xml:space="preserve"> per transcript</w:t>
      </w:r>
      <w:r w:rsidR="00E659F4" w:rsidRPr="0035605C">
        <w:rPr>
          <w:rFonts w:cstheme="minorHAnsi"/>
        </w:rPr>
        <w:t xml:space="preserve">, </w:t>
      </w:r>
      <w:r w:rsidR="00BE57D1" w:rsidRPr="0035605C">
        <w:rPr>
          <w:rFonts w:cstheme="minorHAnsi"/>
        </w:rPr>
        <w:t xml:space="preserve">we repeated the full analysis by selecting the top 10 SNPs per transcript. </w:t>
      </w:r>
      <w:r w:rsidR="00E659F4" w:rsidRPr="0035605C">
        <w:rPr>
          <w:rFonts w:cstheme="minorHAnsi"/>
        </w:rPr>
        <w:t xml:space="preserve">This again identified a limited number of </w:t>
      </w:r>
      <w:r w:rsidR="00E659F4" w:rsidRPr="0035605C">
        <w:rPr>
          <w:rFonts w:cstheme="minorHAnsi"/>
          <w:i/>
        </w:rPr>
        <w:t>trans</w:t>
      </w:r>
      <w:r w:rsidR="00E659F4" w:rsidRPr="0035605C">
        <w:rPr>
          <w:rFonts w:cstheme="minorHAnsi"/>
        </w:rPr>
        <w:t>-eQTL hot</w:t>
      </w:r>
      <w:r w:rsidR="00FF05C9">
        <w:rPr>
          <w:rFonts w:cstheme="minorHAnsi"/>
        </w:rPr>
        <w:t>spot</w:t>
      </w:r>
      <w:r w:rsidR="00E659F4" w:rsidRPr="0035605C">
        <w:rPr>
          <w:rFonts w:cstheme="minorHAnsi"/>
        </w:rPr>
        <w:t>s with little overlap between the two species</w:t>
      </w:r>
      <w:r w:rsidR="00F85ACF" w:rsidRPr="0035605C">
        <w:rPr>
          <w:rFonts w:cstheme="minorHAnsi"/>
        </w:rPr>
        <w:t>’</w:t>
      </w:r>
      <w:r w:rsidR="00E659F4" w:rsidRPr="0035605C">
        <w:rPr>
          <w:rFonts w:cstheme="minorHAnsi"/>
        </w:rPr>
        <w:t xml:space="preserve"> transcriptomes</w:t>
      </w:r>
      <w:r w:rsidR="00BE57D1" w:rsidRPr="0035605C">
        <w:rPr>
          <w:rFonts w:cstheme="minorHAnsi"/>
        </w:rPr>
        <w:t xml:space="preserve"> (Table SX1; Figure SX3). </w:t>
      </w:r>
      <w:r w:rsidR="00E659F4" w:rsidRPr="0035605C">
        <w:rPr>
          <w:rFonts w:cstheme="minorHAnsi"/>
        </w:rPr>
        <w:t>This suggests that the pathogen</w:t>
      </w:r>
      <w:r w:rsidR="00213801" w:rsidRPr="0035605C">
        <w:rPr>
          <w:rFonts w:cstheme="minorHAnsi"/>
        </w:rPr>
        <w:t>’</w:t>
      </w:r>
      <w:r w:rsidR="00E659F4" w:rsidRPr="0035605C">
        <w:rPr>
          <w:rFonts w:cstheme="minorHAnsi"/>
        </w:rPr>
        <w:t>s influence on the host</w:t>
      </w:r>
      <w:r w:rsidR="00213801" w:rsidRPr="0035605C">
        <w:rPr>
          <w:rFonts w:cstheme="minorHAnsi"/>
        </w:rPr>
        <w:t>’</w:t>
      </w:r>
      <w:r w:rsidR="00E659F4" w:rsidRPr="0035605C">
        <w:rPr>
          <w:rFonts w:cstheme="minorHAnsi"/>
        </w:rPr>
        <w:t xml:space="preserve">s transcriptome is not solely limited to major interactions between </w:t>
      </w:r>
      <w:r w:rsidR="00E659F4" w:rsidRPr="0035605C">
        <w:rPr>
          <w:rFonts w:cstheme="minorHAnsi"/>
          <w:i/>
        </w:rPr>
        <w:t>tran</w:t>
      </w:r>
      <w:r w:rsidR="00E659F4" w:rsidRPr="0035605C">
        <w:rPr>
          <w:rFonts w:cstheme="minorHAnsi"/>
        </w:rPr>
        <w:t>s-eQTL hot</w:t>
      </w:r>
      <w:r w:rsidR="00FF05C9">
        <w:rPr>
          <w:rFonts w:cstheme="minorHAnsi"/>
        </w:rPr>
        <w:t>spot</w:t>
      </w:r>
      <w:r w:rsidR="00E659F4" w:rsidRPr="0035605C">
        <w:rPr>
          <w:rFonts w:cstheme="minorHAnsi"/>
        </w:rPr>
        <w:t xml:space="preserve">s but can involve </w:t>
      </w:r>
      <w:r w:rsidR="00C135E5">
        <w:rPr>
          <w:rFonts w:cstheme="minorHAnsi"/>
        </w:rPr>
        <w:t>narrower</w:t>
      </w:r>
      <w:r w:rsidR="00E659F4" w:rsidRPr="0035605C">
        <w:rPr>
          <w:rFonts w:cstheme="minorHAnsi"/>
        </w:rPr>
        <w:t xml:space="preserve"> changes in the pathogen that are magnified in the host</w:t>
      </w:r>
      <w:r w:rsidR="00213801" w:rsidRPr="0035605C">
        <w:rPr>
          <w:rFonts w:cstheme="minorHAnsi"/>
        </w:rPr>
        <w:t>’</w:t>
      </w:r>
      <w:r w:rsidR="00E659F4" w:rsidRPr="0035605C">
        <w:rPr>
          <w:rFonts w:cstheme="minorHAnsi"/>
        </w:rPr>
        <w:t>s response.</w:t>
      </w:r>
    </w:p>
    <w:p w14:paraId="02CB3647" w14:textId="5425491F" w:rsidR="007E7466" w:rsidRPr="0035605C" w:rsidRDefault="007E7466" w:rsidP="00782740">
      <w:pPr>
        <w:spacing w:line="480" w:lineRule="auto"/>
        <w:rPr>
          <w:rFonts w:cstheme="minorHAnsi"/>
          <w:b/>
        </w:rPr>
      </w:pPr>
      <w:r w:rsidRPr="0035605C">
        <w:rPr>
          <w:rFonts w:cstheme="minorHAnsi"/>
          <w:b/>
        </w:rPr>
        <w:t>Annotation of</w:t>
      </w:r>
      <w:r w:rsidR="00FF05C9">
        <w:rPr>
          <w:rFonts w:cstheme="minorHAnsi"/>
          <w:b/>
        </w:rPr>
        <w:t xml:space="preserve"> eQTL</w:t>
      </w:r>
      <w:r w:rsidRPr="0035605C">
        <w:rPr>
          <w:rFonts w:cstheme="minorHAnsi"/>
          <w:b/>
        </w:rPr>
        <w:t xml:space="preserve"> </w:t>
      </w:r>
      <w:r w:rsidR="00F85ACF" w:rsidRPr="0035605C">
        <w:rPr>
          <w:rFonts w:cstheme="minorHAnsi"/>
          <w:b/>
        </w:rPr>
        <w:t>hot</w:t>
      </w:r>
      <w:r w:rsidR="00FF05C9">
        <w:rPr>
          <w:rFonts w:cstheme="minorHAnsi"/>
          <w:b/>
        </w:rPr>
        <w:t>spot</w:t>
      </w:r>
      <w:r w:rsidR="00F85ACF" w:rsidRPr="0035605C">
        <w:rPr>
          <w:rFonts w:cstheme="minorHAnsi"/>
          <w:b/>
        </w:rPr>
        <w:t>s and targets</w:t>
      </w:r>
    </w:p>
    <w:p w14:paraId="4B3A16B7" w14:textId="6057AABF" w:rsidR="005E5DC0" w:rsidRDefault="00202F91" w:rsidP="005E5DC0">
      <w:pPr>
        <w:spacing w:line="480" w:lineRule="auto"/>
        <w:ind w:firstLine="720"/>
        <w:rPr>
          <w:rFonts w:cstheme="minorHAnsi"/>
        </w:rPr>
      </w:pPr>
      <w:r w:rsidRPr="0035605C">
        <w:rPr>
          <w:rFonts w:cstheme="minorHAnsi"/>
        </w:rPr>
        <w:lastRenderedPageBreak/>
        <w:t>We annotated these hot</w:t>
      </w:r>
      <w:r w:rsidR="00FF05C9">
        <w:rPr>
          <w:rFonts w:cstheme="minorHAnsi"/>
        </w:rPr>
        <w:t>spots</w:t>
      </w:r>
      <w:r w:rsidRPr="0035605C">
        <w:rPr>
          <w:rFonts w:cstheme="minorHAnsi"/>
        </w:rPr>
        <w:t xml:space="preserve"> with </w:t>
      </w:r>
      <w:r w:rsidR="00F85ACF" w:rsidRPr="0035605C">
        <w:rPr>
          <w:rFonts w:cstheme="minorHAnsi"/>
        </w:rPr>
        <w:t xml:space="preserve">gene </w:t>
      </w:r>
      <w:r w:rsidR="00977D5C" w:rsidRPr="0035605C">
        <w:rPr>
          <w:rFonts w:cstheme="minorHAnsi"/>
        </w:rPr>
        <w:t xml:space="preserve">and functional information, to understand possible mechanisms of expression modulation in the host and pathogen transcriptomes. </w:t>
      </w:r>
      <w:r w:rsidR="00123E77">
        <w:rPr>
          <w:rFonts w:cstheme="minorHAnsi"/>
        </w:rPr>
        <w:t>The</w:t>
      </w:r>
      <w:r w:rsidR="00D020F8" w:rsidRPr="0035605C">
        <w:rPr>
          <w:rFonts w:cstheme="minorHAnsi"/>
        </w:rPr>
        <w:t xml:space="preserve"> 1</w:t>
      </w:r>
      <w:r w:rsidR="007706A4">
        <w:rPr>
          <w:rFonts w:cstheme="minorHAnsi"/>
        </w:rPr>
        <w:t>2</w:t>
      </w:r>
      <w:r w:rsidR="00D020F8" w:rsidRPr="0035605C">
        <w:rPr>
          <w:rFonts w:cstheme="minorHAnsi"/>
        </w:rPr>
        <w:t xml:space="preserve"> </w:t>
      </w:r>
      <w:r w:rsidR="00123E77" w:rsidRPr="00123E77">
        <w:rPr>
          <w:rFonts w:cstheme="minorHAnsi"/>
          <w:i/>
        </w:rPr>
        <w:t xml:space="preserve">A. thaliana </w:t>
      </w:r>
      <w:r w:rsidR="00D020F8" w:rsidRPr="0035605C">
        <w:rPr>
          <w:rFonts w:cstheme="minorHAnsi"/>
        </w:rPr>
        <w:t>hot</w:t>
      </w:r>
      <w:r w:rsidR="007706A4">
        <w:rPr>
          <w:rFonts w:cstheme="minorHAnsi"/>
        </w:rPr>
        <w:t>spots, annotated to 11</w:t>
      </w:r>
      <w:r w:rsidR="00D020F8" w:rsidRPr="0035605C">
        <w:rPr>
          <w:rFonts w:cstheme="minorHAnsi"/>
        </w:rPr>
        <w:t xml:space="preserve"> gene</w:t>
      </w:r>
      <w:r w:rsidR="007706A4">
        <w:rPr>
          <w:rFonts w:cstheme="minorHAnsi"/>
        </w:rPr>
        <w:t xml:space="preserve">s, </w:t>
      </w:r>
      <w:r w:rsidR="00D020F8" w:rsidRPr="0035605C">
        <w:rPr>
          <w:rFonts w:cstheme="minorHAnsi"/>
        </w:rPr>
        <w:t xml:space="preserve">included 4 enzymes and 2 genes associated with isolate compatibility (Table N1). From </w:t>
      </w:r>
      <w:r w:rsidR="00D020F8" w:rsidRPr="0035605C">
        <w:rPr>
          <w:rFonts w:cstheme="minorHAnsi"/>
          <w:i/>
        </w:rPr>
        <w:t xml:space="preserve">B. cinerea </w:t>
      </w:r>
      <w:r w:rsidR="00D020F8" w:rsidRPr="0035605C">
        <w:rPr>
          <w:rFonts w:cstheme="minorHAnsi"/>
        </w:rPr>
        <w:t>expression profiles, the 1</w:t>
      </w:r>
      <w:r w:rsidR="007706A4">
        <w:rPr>
          <w:rFonts w:cstheme="minorHAnsi"/>
        </w:rPr>
        <w:t>3</w:t>
      </w:r>
      <w:r w:rsidR="00D020F8" w:rsidRPr="0035605C">
        <w:rPr>
          <w:rFonts w:cstheme="minorHAnsi"/>
        </w:rPr>
        <w:t xml:space="preserve"> hot</w:t>
      </w:r>
      <w:r w:rsidR="007706A4">
        <w:rPr>
          <w:rFonts w:cstheme="minorHAnsi"/>
        </w:rPr>
        <w:t>spots annotated to 11</w:t>
      </w:r>
      <w:r w:rsidR="00D020F8" w:rsidRPr="0035605C">
        <w:rPr>
          <w:rFonts w:cstheme="minorHAnsi"/>
        </w:rPr>
        <w:t xml:space="preserve"> gene</w:t>
      </w:r>
      <w:r w:rsidR="007706A4">
        <w:rPr>
          <w:rFonts w:cstheme="minorHAnsi"/>
        </w:rPr>
        <w:t xml:space="preserve">s </w:t>
      </w:r>
      <w:r w:rsidR="00D020F8" w:rsidRPr="0035605C">
        <w:rPr>
          <w:rFonts w:cstheme="minorHAnsi"/>
        </w:rPr>
        <w:t xml:space="preserve">included 4 enzymes (Table N1). </w:t>
      </w:r>
    </w:p>
    <w:p w14:paraId="356C9379" w14:textId="00285489" w:rsidR="00451C80" w:rsidRDefault="005E5DC0" w:rsidP="00123E77">
      <w:pPr>
        <w:spacing w:line="480" w:lineRule="auto"/>
        <w:ind w:firstLine="720"/>
        <w:rPr>
          <w:rFonts w:cstheme="minorHAnsi"/>
        </w:rPr>
      </w:pPr>
      <w:r>
        <w:rPr>
          <w:rFonts w:cstheme="minorHAnsi"/>
        </w:rPr>
        <w:t xml:space="preserve">To look for connections to virulence, we examined </w:t>
      </w:r>
      <w:r w:rsidRPr="0035605C">
        <w:rPr>
          <w:rFonts w:cstheme="minorHAnsi"/>
        </w:rPr>
        <w:t xml:space="preserve">links to co-expression networks </w:t>
      </w:r>
      <w:r>
        <w:rPr>
          <w:rFonts w:cstheme="minorHAnsi"/>
        </w:rPr>
        <w:t xml:space="preserve">and lesion size variation </w:t>
      </w:r>
      <w:r w:rsidRPr="0035605C">
        <w:rPr>
          <w:rFonts w:cstheme="minorHAnsi"/>
        </w:rPr>
        <w:t xml:space="preserve">from previous </w:t>
      </w:r>
      <w:proofErr w:type="spellStart"/>
      <w:r w:rsidRPr="0035605C">
        <w:rPr>
          <w:rFonts w:cstheme="minorHAnsi"/>
        </w:rPr>
        <w:t>RNAseq</w:t>
      </w:r>
      <w:proofErr w:type="spellEnd"/>
      <w:r w:rsidRPr="0035605C">
        <w:rPr>
          <w:rFonts w:cstheme="minorHAnsi"/>
        </w:rPr>
        <w:t xml:space="preserve"> </w:t>
      </w:r>
      <w:r>
        <w:rPr>
          <w:rFonts w:cstheme="minorHAnsi"/>
        </w:rPr>
        <w:t>analysis</w:t>
      </w:r>
      <w:r w:rsidRPr="0035605C">
        <w:rPr>
          <w:rFonts w:cstheme="minorHAnsi"/>
        </w:rPr>
        <w:t xml:space="preserve"> of these transcripts</w:t>
      </w:r>
      <w:r>
        <w:rPr>
          <w:rFonts w:cstheme="minorHAnsi"/>
        </w:rPr>
        <w:t xml:space="preserve"> and GWA analysis of these isolates</w:t>
      </w:r>
      <w:r w:rsidRPr="0035605C">
        <w:rPr>
          <w:rFonts w:cstheme="minorHAnsi"/>
        </w:rPr>
        <w:t xml:space="preserve"> </w:t>
      </w:r>
      <w:r>
        <w:rPr>
          <w:rFonts w:cstheme="minorHAnsi"/>
        </w:rPr>
        <w:t xml:space="preserve">{Zhang 2017; Zhang 2018; Atwell 2018} </w:t>
      </w:r>
      <w:r w:rsidRPr="0035605C">
        <w:rPr>
          <w:rFonts w:cstheme="minorHAnsi"/>
        </w:rPr>
        <w:t>(Table X1). eQTL hotspots linked to these co-expression networks could indicate regulatory points for modules of expression variation.</w:t>
      </w:r>
      <w:r w:rsidR="00EF2AC7">
        <w:rPr>
          <w:rFonts w:cstheme="minorHAnsi"/>
        </w:rPr>
        <w:t xml:space="preserve"> </w:t>
      </w:r>
    </w:p>
    <w:p w14:paraId="16223B82" w14:textId="77777777" w:rsidR="00DE7C55" w:rsidRDefault="000D6131" w:rsidP="00123E77">
      <w:pPr>
        <w:spacing w:line="480" w:lineRule="auto"/>
        <w:ind w:firstLine="720"/>
        <w:rPr>
          <w:rFonts w:cstheme="minorHAnsi"/>
        </w:rPr>
      </w:pPr>
      <w:r w:rsidRPr="0035605C">
        <w:rPr>
          <w:rFonts w:cstheme="minorHAnsi"/>
        </w:rPr>
        <w:t xml:space="preserve">Among the </w:t>
      </w:r>
      <w:r w:rsidR="00123E77">
        <w:rPr>
          <w:rFonts w:cstheme="minorHAnsi"/>
        </w:rPr>
        <w:t>22</w:t>
      </w:r>
      <w:r w:rsidRPr="0035605C">
        <w:rPr>
          <w:rFonts w:cstheme="minorHAnsi"/>
        </w:rPr>
        <w:t xml:space="preserve"> hot</w:t>
      </w:r>
      <w:r w:rsidR="007706A4">
        <w:rPr>
          <w:rFonts w:cstheme="minorHAnsi"/>
        </w:rPr>
        <w:t>spot</w:t>
      </w:r>
      <w:r w:rsidRPr="0035605C">
        <w:rPr>
          <w:rFonts w:cstheme="minorHAnsi"/>
        </w:rPr>
        <w:t xml:space="preserve"> </w:t>
      </w:r>
      <w:r w:rsidR="00123E77">
        <w:rPr>
          <w:rFonts w:cstheme="minorHAnsi"/>
        </w:rPr>
        <w:t>genes</w:t>
      </w:r>
      <w:r w:rsidRPr="0035605C">
        <w:rPr>
          <w:rFonts w:cstheme="minorHAnsi"/>
        </w:rPr>
        <w:t xml:space="preserve">, </w:t>
      </w:r>
      <w:r w:rsidR="00575BD4" w:rsidRPr="0035605C">
        <w:rPr>
          <w:rFonts w:cstheme="minorHAnsi"/>
        </w:rPr>
        <w:t>three of the</w:t>
      </w:r>
      <w:r w:rsidR="00123E77">
        <w:rPr>
          <w:rFonts w:cstheme="minorHAnsi"/>
        </w:rPr>
        <w:t xml:space="preserve"> </w:t>
      </w:r>
      <w:r w:rsidR="00123E77" w:rsidRPr="00123E77">
        <w:rPr>
          <w:rFonts w:cstheme="minorHAnsi"/>
          <w:i/>
        </w:rPr>
        <w:t xml:space="preserve">B. cinerea </w:t>
      </w:r>
      <w:r w:rsidR="00123E77">
        <w:rPr>
          <w:rFonts w:cstheme="minorHAnsi"/>
        </w:rPr>
        <w:t>hot</w:t>
      </w:r>
      <w:r w:rsidR="007706A4">
        <w:rPr>
          <w:rFonts w:cstheme="minorHAnsi"/>
        </w:rPr>
        <w:t>spot</w:t>
      </w:r>
      <w:r w:rsidR="00E56078" w:rsidRPr="0035605C">
        <w:rPr>
          <w:rFonts w:cstheme="minorHAnsi"/>
        </w:rPr>
        <w:t xml:space="preserve"> </w:t>
      </w:r>
      <w:r w:rsidR="00575BD4" w:rsidRPr="0035605C">
        <w:rPr>
          <w:rFonts w:cstheme="minorHAnsi"/>
        </w:rPr>
        <w:t xml:space="preserve">genes </w:t>
      </w:r>
      <w:r w:rsidR="00123E77">
        <w:rPr>
          <w:rFonts w:cstheme="minorHAnsi"/>
        </w:rPr>
        <w:t xml:space="preserve">and two of the </w:t>
      </w:r>
      <w:r w:rsidR="00123E77" w:rsidRPr="00123E77">
        <w:rPr>
          <w:rFonts w:cstheme="minorHAnsi"/>
          <w:i/>
        </w:rPr>
        <w:t>A. thaliana</w:t>
      </w:r>
      <w:r w:rsidR="00123E77">
        <w:rPr>
          <w:rFonts w:cstheme="minorHAnsi"/>
        </w:rPr>
        <w:t xml:space="preserve"> hot</w:t>
      </w:r>
      <w:r w:rsidR="007706A4">
        <w:rPr>
          <w:rFonts w:cstheme="minorHAnsi"/>
        </w:rPr>
        <w:t>spot</w:t>
      </w:r>
      <w:r w:rsidR="00123E77">
        <w:rPr>
          <w:rFonts w:cstheme="minorHAnsi"/>
        </w:rPr>
        <w:t xml:space="preserve"> genes </w:t>
      </w:r>
      <w:r w:rsidR="00DF6C59">
        <w:rPr>
          <w:rFonts w:cstheme="minorHAnsi"/>
        </w:rPr>
        <w:t>are strongly positively correlated to</w:t>
      </w:r>
      <w:r w:rsidR="00575BD4" w:rsidRPr="0035605C">
        <w:rPr>
          <w:rFonts w:cstheme="minorHAnsi"/>
        </w:rPr>
        <w:t xml:space="preserve"> lesion size variation across all tested </w:t>
      </w:r>
      <w:r w:rsidR="00575BD4" w:rsidRPr="0035605C">
        <w:rPr>
          <w:rFonts w:cstheme="minorHAnsi"/>
          <w:i/>
        </w:rPr>
        <w:t>A. thaliana</w:t>
      </w:r>
      <w:r w:rsidR="00575BD4" w:rsidRPr="0035605C">
        <w:rPr>
          <w:rFonts w:cstheme="minorHAnsi"/>
        </w:rPr>
        <w:t xml:space="preserve"> genotypes</w:t>
      </w:r>
      <w:r w:rsidR="00123E77">
        <w:rPr>
          <w:rFonts w:cstheme="minorHAnsi"/>
        </w:rPr>
        <w:t>, including immune pathway mutants</w:t>
      </w:r>
      <w:r w:rsidR="001E4CEC">
        <w:rPr>
          <w:rFonts w:cstheme="minorHAnsi"/>
        </w:rPr>
        <w:t xml:space="preserve"> (Table N1) {Zhang 2018}</w:t>
      </w:r>
      <w:r w:rsidR="00575BD4" w:rsidRPr="0035605C">
        <w:rPr>
          <w:rFonts w:cstheme="minorHAnsi"/>
        </w:rPr>
        <w:t>.</w:t>
      </w:r>
      <w:r w:rsidR="00123E77">
        <w:rPr>
          <w:rFonts w:cstheme="minorHAnsi"/>
        </w:rPr>
        <w:t xml:space="preserve"> </w:t>
      </w:r>
      <w:r w:rsidR="001E4CEC">
        <w:rPr>
          <w:rFonts w:cstheme="minorHAnsi"/>
        </w:rPr>
        <w:t>A fourth</w:t>
      </w:r>
      <w:r w:rsidR="00E80CB1">
        <w:rPr>
          <w:rFonts w:cstheme="minorHAnsi"/>
        </w:rPr>
        <w:t xml:space="preserve"> </w:t>
      </w:r>
      <w:r w:rsidR="00E80CB1" w:rsidRPr="001E4CEC">
        <w:rPr>
          <w:rFonts w:cstheme="minorHAnsi"/>
          <w:i/>
        </w:rPr>
        <w:t>B. cinerea</w:t>
      </w:r>
      <w:r w:rsidR="00E80CB1">
        <w:rPr>
          <w:rFonts w:cstheme="minorHAnsi"/>
        </w:rPr>
        <w:t xml:space="preserve"> hotspot gene is </w:t>
      </w:r>
      <w:r w:rsidR="008E0A23">
        <w:rPr>
          <w:rFonts w:cstheme="minorHAnsi"/>
        </w:rPr>
        <w:t>consistently identified as a top GWA hit controlling lesion size across host genotypes and association methods (Table N1)</w:t>
      </w:r>
      <w:r w:rsidR="000B4CB0">
        <w:rPr>
          <w:rFonts w:cstheme="minorHAnsi"/>
        </w:rPr>
        <w:t xml:space="preserve"> </w:t>
      </w:r>
      <w:r w:rsidR="008E0A23">
        <w:rPr>
          <w:rFonts w:cstheme="minorHAnsi"/>
        </w:rPr>
        <w:t xml:space="preserve">{Atwell 2018}. </w:t>
      </w:r>
    </w:p>
    <w:p w14:paraId="3B89087B" w14:textId="0062CE9C" w:rsidR="007E7466" w:rsidRDefault="001567B8" w:rsidP="00C77FC6">
      <w:pPr>
        <w:spacing w:line="480" w:lineRule="auto"/>
        <w:ind w:firstLine="720"/>
        <w:rPr>
          <w:rFonts w:cstheme="minorHAnsi"/>
        </w:rPr>
      </w:pPr>
      <w:r w:rsidRPr="0035605C">
        <w:rPr>
          <w:rFonts w:cstheme="minorHAnsi"/>
        </w:rPr>
        <w:t>Nine of the</w:t>
      </w:r>
      <w:r w:rsidR="00E56078" w:rsidRPr="0035605C">
        <w:rPr>
          <w:rFonts w:cstheme="minorHAnsi"/>
        </w:rPr>
        <w:t xml:space="preserve"> 11</w:t>
      </w:r>
      <w:r w:rsidRPr="0035605C">
        <w:rPr>
          <w:rFonts w:cstheme="minorHAnsi"/>
        </w:rPr>
        <w:t xml:space="preserve"> </w:t>
      </w:r>
      <w:r w:rsidRPr="0035605C">
        <w:rPr>
          <w:rFonts w:cstheme="minorHAnsi"/>
          <w:i/>
        </w:rPr>
        <w:t xml:space="preserve">B. cinerea </w:t>
      </w:r>
      <w:r w:rsidRPr="0035605C">
        <w:rPr>
          <w:rFonts w:cstheme="minorHAnsi"/>
        </w:rPr>
        <w:t>eQTL hot</w:t>
      </w:r>
      <w:r w:rsidR="007706A4">
        <w:rPr>
          <w:rFonts w:cstheme="minorHAnsi"/>
        </w:rPr>
        <w:t>spot</w:t>
      </w:r>
      <w:r w:rsidR="00123E77">
        <w:rPr>
          <w:rFonts w:cstheme="minorHAnsi"/>
        </w:rPr>
        <w:t xml:space="preserve"> genes</w:t>
      </w:r>
      <w:r w:rsidRPr="0035605C">
        <w:rPr>
          <w:rFonts w:cstheme="minorHAnsi"/>
        </w:rPr>
        <w:t xml:space="preserve"> </w:t>
      </w:r>
      <w:r w:rsidR="00C77FC6">
        <w:rPr>
          <w:rFonts w:cstheme="minorHAnsi"/>
        </w:rPr>
        <w:t>targeted genes</w:t>
      </w:r>
      <w:r w:rsidRPr="0035605C">
        <w:rPr>
          <w:rFonts w:cstheme="minorHAnsi"/>
        </w:rPr>
        <w:t xml:space="preserve"> in one or more of four major </w:t>
      </w:r>
      <w:r w:rsidRPr="0035605C">
        <w:rPr>
          <w:rFonts w:cstheme="minorHAnsi"/>
          <w:i/>
        </w:rPr>
        <w:t>B. cinerea</w:t>
      </w:r>
      <w:r w:rsidRPr="0035605C">
        <w:rPr>
          <w:rFonts w:cstheme="minorHAnsi"/>
        </w:rPr>
        <w:t xml:space="preserve"> </w:t>
      </w:r>
      <w:r w:rsidR="008F6DEC" w:rsidRPr="0035605C">
        <w:rPr>
          <w:rFonts w:cstheme="minorHAnsi"/>
        </w:rPr>
        <w:t>co-expression</w:t>
      </w:r>
      <w:r w:rsidRPr="0035605C">
        <w:rPr>
          <w:rFonts w:cstheme="minorHAnsi"/>
        </w:rPr>
        <w:t xml:space="preserve"> networks on </w:t>
      </w:r>
      <w:r w:rsidRPr="0035605C">
        <w:rPr>
          <w:rFonts w:cstheme="minorHAnsi"/>
          <w:i/>
        </w:rPr>
        <w:t>A. thaliana</w:t>
      </w:r>
      <w:r w:rsidRPr="0035605C">
        <w:rPr>
          <w:rFonts w:cstheme="minorHAnsi"/>
        </w:rPr>
        <w:t xml:space="preserve"> (Figure N8). </w:t>
      </w:r>
      <w:proofErr w:type="gramStart"/>
      <w:r w:rsidRPr="0035605C">
        <w:rPr>
          <w:rFonts w:cstheme="minorHAnsi"/>
        </w:rPr>
        <w:t>In particular, two</w:t>
      </w:r>
      <w:proofErr w:type="gramEnd"/>
      <w:r w:rsidRPr="0035605C">
        <w:rPr>
          <w:rFonts w:cstheme="minorHAnsi"/>
        </w:rPr>
        <w:t xml:space="preserve"> of these were host-specific networks functionally associated with virulence</w:t>
      </w:r>
      <w:r w:rsidR="004C3327" w:rsidRPr="0035605C">
        <w:rPr>
          <w:rFonts w:cstheme="minorHAnsi"/>
        </w:rPr>
        <w:t>, with</w:t>
      </w:r>
      <w:r w:rsidRPr="0035605C">
        <w:rPr>
          <w:rFonts w:cstheme="minorHAnsi"/>
        </w:rPr>
        <w:t xml:space="preserve"> 7 of the 11 </w:t>
      </w:r>
      <w:r w:rsidRPr="0035605C">
        <w:rPr>
          <w:rFonts w:cstheme="minorHAnsi"/>
          <w:i/>
        </w:rPr>
        <w:t xml:space="preserve">B. cinerea </w:t>
      </w:r>
      <w:r w:rsidRPr="0035605C">
        <w:rPr>
          <w:rFonts w:cstheme="minorHAnsi"/>
        </w:rPr>
        <w:t>hot</w:t>
      </w:r>
      <w:r w:rsidR="007706A4">
        <w:rPr>
          <w:rFonts w:cstheme="minorHAnsi"/>
        </w:rPr>
        <w:t>spot</w:t>
      </w:r>
      <w:r w:rsidR="00123E77">
        <w:rPr>
          <w:rFonts w:cstheme="minorHAnsi"/>
        </w:rPr>
        <w:t xml:space="preserve"> genes</w:t>
      </w:r>
      <w:r w:rsidRPr="0035605C">
        <w:rPr>
          <w:rFonts w:cstheme="minorHAnsi"/>
        </w:rPr>
        <w:t xml:space="preserve"> </w:t>
      </w:r>
      <w:r w:rsidR="004C3327" w:rsidRPr="0035605C">
        <w:rPr>
          <w:rFonts w:cstheme="minorHAnsi"/>
        </w:rPr>
        <w:t xml:space="preserve">associated </w:t>
      </w:r>
      <w:r w:rsidRPr="0035605C">
        <w:rPr>
          <w:rFonts w:cstheme="minorHAnsi"/>
        </w:rPr>
        <w:t>with one of the</w:t>
      </w:r>
      <w:r w:rsidR="004C3327" w:rsidRPr="0035605C">
        <w:rPr>
          <w:rFonts w:cstheme="minorHAnsi"/>
        </w:rPr>
        <w:t>se</w:t>
      </w:r>
      <w:r w:rsidRPr="0035605C">
        <w:rPr>
          <w:rFonts w:cstheme="minorHAnsi"/>
        </w:rPr>
        <w:t xml:space="preserve"> virulence </w:t>
      </w:r>
      <w:r w:rsidR="008F6DEC" w:rsidRPr="0035605C">
        <w:rPr>
          <w:rFonts w:cstheme="minorHAnsi"/>
        </w:rPr>
        <w:t>co-expression</w:t>
      </w:r>
      <w:r w:rsidRPr="0035605C">
        <w:rPr>
          <w:rFonts w:cstheme="minorHAnsi"/>
        </w:rPr>
        <w:t xml:space="preserve"> networks. As such, we hypothesize that these major points of </w:t>
      </w:r>
      <w:r w:rsidRPr="0035605C">
        <w:rPr>
          <w:rFonts w:cstheme="minorHAnsi"/>
          <w:i/>
        </w:rPr>
        <w:t>B. cinerea</w:t>
      </w:r>
      <w:r w:rsidRPr="0035605C">
        <w:rPr>
          <w:rFonts w:cstheme="minorHAnsi"/>
        </w:rPr>
        <w:t xml:space="preserve"> gene expression modulation may also exhibit regulation of virulence strategies on </w:t>
      </w:r>
      <w:r w:rsidRPr="0035605C">
        <w:rPr>
          <w:rFonts w:cstheme="minorHAnsi"/>
          <w:i/>
        </w:rPr>
        <w:t>A. thaliana</w:t>
      </w:r>
      <w:r w:rsidRPr="0035605C">
        <w:rPr>
          <w:rFonts w:cstheme="minorHAnsi"/>
        </w:rPr>
        <w:t>.</w:t>
      </w:r>
      <w:r w:rsidR="00C77FC6">
        <w:rPr>
          <w:rFonts w:cstheme="minorHAnsi"/>
        </w:rPr>
        <w:t xml:space="preserve"> </w:t>
      </w:r>
      <w:r w:rsidR="00C77FC6" w:rsidRPr="0035605C">
        <w:rPr>
          <w:rFonts w:cstheme="minorHAnsi"/>
        </w:rPr>
        <w:t xml:space="preserve">Nine of the </w:t>
      </w:r>
      <w:r w:rsidR="00C77FC6" w:rsidRPr="0035605C">
        <w:rPr>
          <w:rFonts w:cstheme="minorHAnsi"/>
          <w:i/>
        </w:rPr>
        <w:t xml:space="preserve">A. thaliana </w:t>
      </w:r>
      <w:r w:rsidR="00C77FC6" w:rsidRPr="0035605C">
        <w:rPr>
          <w:rFonts w:cstheme="minorHAnsi"/>
        </w:rPr>
        <w:t xml:space="preserve">eQTL hotspots </w:t>
      </w:r>
      <w:r w:rsidR="00C77FC6">
        <w:rPr>
          <w:rFonts w:cstheme="minorHAnsi"/>
        </w:rPr>
        <w:t>targeted</w:t>
      </w:r>
      <w:r w:rsidR="00C77FC6" w:rsidRPr="0035605C">
        <w:rPr>
          <w:rFonts w:cstheme="minorHAnsi"/>
        </w:rPr>
        <w:t xml:space="preserve"> genes from two major genotype-dependent </w:t>
      </w:r>
      <w:r w:rsidR="00C77FC6" w:rsidRPr="0035605C">
        <w:rPr>
          <w:rFonts w:cstheme="minorHAnsi"/>
          <w:i/>
        </w:rPr>
        <w:t>A. thaliana</w:t>
      </w:r>
      <w:r w:rsidR="00C77FC6" w:rsidRPr="0035605C">
        <w:rPr>
          <w:rFonts w:cstheme="minorHAnsi"/>
        </w:rPr>
        <w:t xml:space="preserve"> co-expression networks when infected with</w:t>
      </w:r>
      <w:r w:rsidR="00C77FC6" w:rsidRPr="0035605C">
        <w:rPr>
          <w:rFonts w:cstheme="minorHAnsi"/>
          <w:i/>
        </w:rPr>
        <w:t xml:space="preserve"> B. cinerea </w:t>
      </w:r>
      <w:r w:rsidR="00C77FC6" w:rsidRPr="0035605C">
        <w:rPr>
          <w:rFonts w:cstheme="minorHAnsi"/>
        </w:rPr>
        <w:t xml:space="preserve">(Figure N8). These networks contain genes pointing to network function in </w:t>
      </w:r>
      <w:proofErr w:type="spellStart"/>
      <w:r w:rsidR="00C77FC6" w:rsidRPr="0035605C">
        <w:rPr>
          <w:rFonts w:cstheme="minorHAnsi"/>
        </w:rPr>
        <w:t>jasmonate</w:t>
      </w:r>
      <w:proofErr w:type="spellEnd"/>
      <w:r w:rsidR="00C77FC6" w:rsidRPr="0035605C">
        <w:rPr>
          <w:rFonts w:cstheme="minorHAnsi"/>
        </w:rPr>
        <w:t xml:space="preserve"> and salicylic acid signaling processes and camalexin biosynthesis (Network I), or photosynthesis in the host (Network IV).</w:t>
      </w:r>
      <w:r w:rsidR="00C77FC6">
        <w:rPr>
          <w:rFonts w:cstheme="minorHAnsi"/>
        </w:rPr>
        <w:t xml:space="preserve"> </w:t>
      </w:r>
      <w:r w:rsidRPr="0035605C">
        <w:rPr>
          <w:rFonts w:cstheme="minorHAnsi"/>
        </w:rPr>
        <w:t xml:space="preserve">We observe particularly strong </w:t>
      </w:r>
      <w:r w:rsidRPr="0035605C">
        <w:rPr>
          <w:rFonts w:cstheme="minorHAnsi"/>
        </w:rPr>
        <w:lastRenderedPageBreak/>
        <w:t>links between 4 of the</w:t>
      </w:r>
      <w:r w:rsidR="00C77FC6">
        <w:rPr>
          <w:rFonts w:cstheme="minorHAnsi"/>
        </w:rPr>
        <w:t xml:space="preserve">se hotspots </w:t>
      </w:r>
      <w:r w:rsidRPr="0035605C">
        <w:rPr>
          <w:rFonts w:cstheme="minorHAnsi"/>
        </w:rPr>
        <w:t xml:space="preserve">and immune networks in </w:t>
      </w:r>
      <w:r w:rsidRPr="0035605C">
        <w:rPr>
          <w:rFonts w:cstheme="minorHAnsi"/>
          <w:i/>
        </w:rPr>
        <w:t xml:space="preserve">A. thaliana </w:t>
      </w:r>
      <w:r w:rsidRPr="0035605C">
        <w:rPr>
          <w:rFonts w:cstheme="minorHAnsi"/>
        </w:rPr>
        <w:t>(Figure N8). These frequent links suggest that our eQTL hotspots may exhibit regulatory control over co</w:t>
      </w:r>
      <w:r w:rsidR="00D90417">
        <w:rPr>
          <w:rFonts w:cstheme="minorHAnsi"/>
        </w:rPr>
        <w:t>-</w:t>
      </w:r>
      <w:r w:rsidRPr="0035605C">
        <w:rPr>
          <w:rFonts w:cstheme="minorHAnsi"/>
        </w:rPr>
        <w:t xml:space="preserve">expressed modules of genes active in virulence interactions between </w:t>
      </w:r>
      <w:r w:rsidRPr="0035605C">
        <w:rPr>
          <w:rFonts w:cstheme="minorHAnsi"/>
          <w:i/>
        </w:rPr>
        <w:t>B. cinerea</w:t>
      </w:r>
      <w:r w:rsidRPr="0035605C">
        <w:rPr>
          <w:rFonts w:cstheme="minorHAnsi"/>
        </w:rPr>
        <w:t xml:space="preserve"> and its host. </w:t>
      </w:r>
      <w:r w:rsidR="00667AC5" w:rsidRPr="0035605C">
        <w:rPr>
          <w:rFonts w:cstheme="minorHAnsi"/>
        </w:rPr>
        <w:t>If these eQTL</w:t>
      </w:r>
      <w:r w:rsidR="00123E77">
        <w:rPr>
          <w:rFonts w:cstheme="minorHAnsi"/>
        </w:rPr>
        <w:t xml:space="preserve"> hot</w:t>
      </w:r>
      <w:r w:rsidR="007706A4">
        <w:rPr>
          <w:rFonts w:cstheme="minorHAnsi"/>
        </w:rPr>
        <w:t>spots</w:t>
      </w:r>
      <w:r w:rsidR="00667AC5" w:rsidRPr="0035605C">
        <w:rPr>
          <w:rFonts w:cstheme="minorHAnsi"/>
        </w:rPr>
        <w:t xml:space="preserve"> are modulating expression of many genes, and affecting lesion size, they may be major </w:t>
      </w:r>
      <w:r w:rsidR="00667AC5" w:rsidRPr="0035605C">
        <w:rPr>
          <w:rFonts w:cstheme="minorHAnsi"/>
          <w:i/>
        </w:rPr>
        <w:t xml:space="preserve">B. cinerea </w:t>
      </w:r>
      <w:r w:rsidR="00667AC5" w:rsidRPr="0035605C">
        <w:rPr>
          <w:rFonts w:cstheme="minorHAnsi"/>
        </w:rPr>
        <w:t xml:space="preserve">control points in the plant-pathogen interaction. </w:t>
      </w:r>
    </w:p>
    <w:p w14:paraId="5F3FF5D7" w14:textId="41B82A26" w:rsidR="00E5356B" w:rsidRDefault="00DE7C55" w:rsidP="00DE7C55">
      <w:pPr>
        <w:spacing w:line="480" w:lineRule="auto"/>
        <w:ind w:firstLine="720"/>
        <w:rPr>
          <w:rFonts w:cstheme="minorHAnsi"/>
        </w:rPr>
      </w:pPr>
      <w:r w:rsidRPr="0035605C">
        <w:rPr>
          <w:rFonts w:cstheme="minorHAnsi"/>
        </w:rPr>
        <w:t>We examined annotation</w:t>
      </w:r>
      <w:r>
        <w:rPr>
          <w:rFonts w:cstheme="minorHAnsi"/>
        </w:rPr>
        <w:t>s</w:t>
      </w:r>
      <w:r w:rsidRPr="0035605C">
        <w:rPr>
          <w:rFonts w:cstheme="minorHAnsi"/>
        </w:rPr>
        <w:t xml:space="preserve"> of the genes linked to our eQTL hotspots, to hypothesize mechanisms of regulation by these hot</w:t>
      </w:r>
      <w:r>
        <w:rPr>
          <w:rFonts w:cstheme="minorHAnsi"/>
        </w:rPr>
        <w:t>spot</w:t>
      </w:r>
      <w:r w:rsidRPr="0035605C">
        <w:rPr>
          <w:rFonts w:cstheme="minorHAnsi"/>
        </w:rPr>
        <w:t>s. We annotated the genes targeted by these hot</w:t>
      </w:r>
      <w:r>
        <w:rPr>
          <w:rFonts w:cstheme="minorHAnsi"/>
        </w:rPr>
        <w:t>spot</w:t>
      </w:r>
      <w:r w:rsidRPr="0035605C">
        <w:rPr>
          <w:rFonts w:cstheme="minorHAnsi"/>
        </w:rPr>
        <w:t>s with functional information</w:t>
      </w:r>
      <w:r>
        <w:rPr>
          <w:rFonts w:cstheme="minorHAnsi"/>
        </w:rPr>
        <w:t xml:space="preserve">. </w:t>
      </w:r>
      <w:r w:rsidR="007B2B81" w:rsidRPr="0035605C">
        <w:rPr>
          <w:rFonts w:cstheme="minorHAnsi"/>
        </w:rPr>
        <w:t xml:space="preserve">Many of the </w:t>
      </w:r>
      <w:r w:rsidR="007B2B81" w:rsidRPr="0035605C">
        <w:rPr>
          <w:rFonts w:cstheme="minorHAnsi"/>
          <w:i/>
        </w:rPr>
        <w:t>B. cinerea</w:t>
      </w:r>
      <w:r w:rsidR="007B2B81" w:rsidRPr="0035605C">
        <w:rPr>
          <w:rFonts w:cstheme="minorHAnsi"/>
        </w:rPr>
        <w:t xml:space="preserve"> genes targeted by the hot</w:t>
      </w:r>
      <w:r w:rsidR="007B2B81">
        <w:rPr>
          <w:rFonts w:cstheme="minorHAnsi"/>
        </w:rPr>
        <w:t>spots</w:t>
      </w:r>
      <w:r w:rsidR="007B2B81" w:rsidRPr="0035605C">
        <w:rPr>
          <w:rFonts w:cstheme="minorHAnsi"/>
        </w:rPr>
        <w:t xml:space="preserve"> are enzymatic (34% of our list of annotated hot</w:t>
      </w:r>
      <w:r w:rsidR="007B2B81">
        <w:rPr>
          <w:rFonts w:cstheme="minorHAnsi"/>
        </w:rPr>
        <w:t>spot</w:t>
      </w:r>
      <w:r w:rsidR="007B2B81" w:rsidRPr="0035605C">
        <w:rPr>
          <w:rFonts w:cstheme="minorHAnsi"/>
        </w:rPr>
        <w:t xml:space="preserve"> target genes) (Table N2). These genes also include 11 transcription factors and two genes associated with virulence. </w:t>
      </w:r>
      <w:r w:rsidR="00E5356B">
        <w:rPr>
          <w:rFonts w:cstheme="minorHAnsi"/>
        </w:rPr>
        <w:t xml:space="preserve">While we find annotation information suggestive of metabolic interactions between host and pathogen, and known virulence mechanisms, 32% of our hotspot genes and 21% of the downstream targets do not yet have gene ontology (GO) information (Table N1, Table N2). Thus, this study identifies </w:t>
      </w:r>
      <w:proofErr w:type="gramStart"/>
      <w:r w:rsidR="00E5356B">
        <w:rPr>
          <w:rFonts w:cstheme="minorHAnsi"/>
        </w:rPr>
        <w:t>a large number of</w:t>
      </w:r>
      <w:proofErr w:type="gramEnd"/>
      <w:r w:rsidR="00E5356B">
        <w:rPr>
          <w:rFonts w:cstheme="minorHAnsi"/>
        </w:rPr>
        <w:t xml:space="preserve"> loci potentially involved in novel virulence mechanisms of </w:t>
      </w:r>
      <w:r w:rsidR="00E5356B" w:rsidRPr="00451C80">
        <w:rPr>
          <w:rFonts w:cstheme="minorHAnsi"/>
          <w:i/>
        </w:rPr>
        <w:t>B. cinerea</w:t>
      </w:r>
      <w:r w:rsidR="00E5356B">
        <w:rPr>
          <w:rFonts w:cstheme="minorHAnsi"/>
        </w:rPr>
        <w:t>.</w:t>
      </w:r>
    </w:p>
    <w:p w14:paraId="2694629B" w14:textId="416EF99F" w:rsidR="00E5356B" w:rsidRPr="0035605C" w:rsidRDefault="00E5356B" w:rsidP="00E5356B">
      <w:pPr>
        <w:spacing w:line="480" w:lineRule="auto"/>
        <w:ind w:firstLine="720"/>
        <w:rPr>
          <w:rFonts w:cstheme="minorHAnsi"/>
        </w:rPr>
      </w:pPr>
      <w:r>
        <w:rPr>
          <w:rFonts w:cstheme="minorHAnsi"/>
        </w:rPr>
        <w:t>We looked for functional overrepresentation among the</w:t>
      </w:r>
      <w:r w:rsidRPr="00A678F6">
        <w:rPr>
          <w:rFonts w:cstheme="minorHAnsi"/>
          <w:i/>
        </w:rPr>
        <w:t xml:space="preserve"> A. thaliana </w:t>
      </w:r>
      <w:r>
        <w:rPr>
          <w:rFonts w:cstheme="minorHAnsi"/>
        </w:rPr>
        <w:t xml:space="preserve">genes targeted by hotspots (Table N1, Table N3). Many of the hotspots target genes active in metabolism, particularly primary metabolism including carbohydrate metabolism, nucleic acid metabolism, and amino acid biosynthesis.  Three of the hotspots, including hotspots annotated as two enzymes and a heterokaryon incompatibility locus, show an overrepresentation of photosynthesis-related functions among their targeted genes. Two of the hotspots show many target genes with abiotic stress response functions. Only two of the hotspots are linked to expected plant defense loci, including chitin response and microbe defenses. </w:t>
      </w:r>
    </w:p>
    <w:p w14:paraId="6516CBDC" w14:textId="0D255219" w:rsidR="00031EA7" w:rsidRDefault="00031EA7" w:rsidP="00031EA7">
      <w:pPr>
        <w:spacing w:line="480" w:lineRule="auto"/>
        <w:rPr>
          <w:rFonts w:cstheme="minorHAnsi"/>
          <w:b/>
        </w:rPr>
      </w:pPr>
      <w:r w:rsidRPr="0035605C">
        <w:rPr>
          <w:rFonts w:cstheme="minorHAnsi"/>
          <w:b/>
        </w:rPr>
        <w:t>DISCUSSION</w:t>
      </w:r>
    </w:p>
    <w:p w14:paraId="6BCB53EF" w14:textId="3F478F10" w:rsidR="00C67343" w:rsidRDefault="00C67343" w:rsidP="00031EA7">
      <w:pPr>
        <w:spacing w:line="480" w:lineRule="auto"/>
        <w:rPr>
          <w:rFonts w:cstheme="minorHAnsi"/>
          <w:b/>
        </w:rPr>
      </w:pPr>
      <w:bookmarkStart w:id="23" w:name="_Hlk1554520"/>
      <w:r>
        <w:rPr>
          <w:rFonts w:cstheme="minorHAnsi"/>
          <w:b/>
        </w:rPr>
        <w:t>Dispersed interactions across host and pathogen genomes</w:t>
      </w:r>
    </w:p>
    <w:p w14:paraId="658D1C34" w14:textId="77777777" w:rsidR="005C79A7" w:rsidRDefault="005C79A7" w:rsidP="00E862E5">
      <w:pPr>
        <w:spacing w:line="480" w:lineRule="auto"/>
        <w:ind w:firstLine="720"/>
        <w:rPr>
          <w:rFonts w:cstheme="minorHAnsi"/>
        </w:rPr>
      </w:pPr>
      <w:r>
        <w:rPr>
          <w:rFonts w:cstheme="minorHAnsi"/>
        </w:rPr>
        <w:lastRenderedPageBreak/>
        <w:t xml:space="preserve">Theories of filamentous pathogen genomics suggest a two-speed genome model, in which diverse fungal virulence effectors are enriched in regions of the genome containing repetitive sequences and transposable elements {Dong 2015}. This predicts patterns of virulence loci in small regions of the genome with high mutation rates, and slower evolution in the rest of the genome, with little virulence effect. Previous studies in cross-species eQTL conformed with this expectation, as in the system of </w:t>
      </w:r>
      <w:r w:rsidRPr="00D23C83">
        <w:rPr>
          <w:rFonts w:cstheme="minorHAnsi"/>
          <w:i/>
        </w:rPr>
        <w:t xml:space="preserve">Medicago </w:t>
      </w:r>
      <w:proofErr w:type="spellStart"/>
      <w:r w:rsidRPr="00D23C83">
        <w:rPr>
          <w:rFonts w:cstheme="minorHAnsi"/>
          <w:i/>
        </w:rPr>
        <w:t>truncatula</w:t>
      </w:r>
      <w:proofErr w:type="spellEnd"/>
      <w:r>
        <w:rPr>
          <w:rFonts w:cstheme="minorHAnsi"/>
        </w:rPr>
        <w:t xml:space="preserve"> x </w:t>
      </w:r>
      <w:r w:rsidRPr="00D23C83">
        <w:rPr>
          <w:rFonts w:cstheme="minorHAnsi"/>
          <w:i/>
        </w:rPr>
        <w:t xml:space="preserve">Meloidogyne </w:t>
      </w:r>
      <w:proofErr w:type="spellStart"/>
      <w:r w:rsidRPr="00D23C83">
        <w:rPr>
          <w:rFonts w:cstheme="minorHAnsi"/>
          <w:i/>
        </w:rPr>
        <w:t>hapla</w:t>
      </w:r>
      <w:proofErr w:type="spellEnd"/>
      <w:r>
        <w:rPr>
          <w:rFonts w:cstheme="minorHAnsi"/>
        </w:rPr>
        <w:t xml:space="preserve">, in which few cross-species eQTL hotspots (termed Host Expression Modulators) clustered on only a few of the parasite chromosomes (termed </w:t>
      </w:r>
      <w:proofErr w:type="spellStart"/>
      <w:r>
        <w:rPr>
          <w:rFonts w:cstheme="minorHAnsi"/>
        </w:rPr>
        <w:t>i</w:t>
      </w:r>
      <w:proofErr w:type="spellEnd"/>
      <w:r>
        <w:rPr>
          <w:rFonts w:cstheme="minorHAnsi"/>
        </w:rPr>
        <w:t xml:space="preserve">-chromosomes) {Guo 2017}. The targeted plant genes, on the other hand, were dispersed across the host genome {Guo 2017}. Our findings contrast these expectations; half the chromosomes in the </w:t>
      </w:r>
      <w:r>
        <w:rPr>
          <w:rFonts w:cstheme="minorHAnsi"/>
          <w:i/>
        </w:rPr>
        <w:t xml:space="preserve">B. cinerea </w:t>
      </w:r>
      <w:r>
        <w:rPr>
          <w:rFonts w:cstheme="minorHAnsi"/>
        </w:rPr>
        <w:t xml:space="preserve">genome appear to harbor one or more loci with expression modulation of </w:t>
      </w:r>
      <w:r>
        <w:rPr>
          <w:rFonts w:cstheme="minorHAnsi"/>
          <w:i/>
        </w:rPr>
        <w:t xml:space="preserve">A. thaliana </w:t>
      </w:r>
      <w:r>
        <w:t xml:space="preserve">genes which are dispersed across the host genome. Expanding analysis to </w:t>
      </w:r>
      <w:r>
        <w:rPr>
          <w:rFonts w:cstheme="minorHAnsi"/>
        </w:rPr>
        <w:t xml:space="preserve">additional hosts could reveal specific chromosomes with more common, or more concentrated, expression modulation effects, but thus far we have not found evidence of the two-speed genome for </w:t>
      </w:r>
      <w:r w:rsidRPr="00E372DE">
        <w:rPr>
          <w:rFonts w:cstheme="minorHAnsi"/>
          <w:i/>
        </w:rPr>
        <w:t>B. cinerea</w:t>
      </w:r>
      <w:r>
        <w:rPr>
          <w:rFonts w:cstheme="minorHAnsi"/>
        </w:rPr>
        <w:t xml:space="preserve"> expression modulation on </w:t>
      </w:r>
      <w:r w:rsidRPr="00E372DE">
        <w:rPr>
          <w:rFonts w:cstheme="minorHAnsi"/>
          <w:i/>
        </w:rPr>
        <w:t>A. thaliana</w:t>
      </w:r>
      <w:r>
        <w:rPr>
          <w:rFonts w:cstheme="minorHAnsi"/>
        </w:rPr>
        <w:t xml:space="preserve">. </w:t>
      </w:r>
    </w:p>
    <w:p w14:paraId="374823AB" w14:textId="6D45BD2F" w:rsidR="005C79A7" w:rsidRPr="005C79A7" w:rsidRDefault="005C79A7" w:rsidP="00031EA7">
      <w:pPr>
        <w:spacing w:line="480" w:lineRule="auto"/>
        <w:rPr>
          <w:rFonts w:cstheme="minorHAnsi"/>
        </w:rPr>
      </w:pPr>
      <w:r>
        <w:rPr>
          <w:rFonts w:cstheme="minorHAnsi"/>
        </w:rPr>
        <w:tab/>
        <w:t xml:space="preserve">Further, most of the controlling variation detected in our study is distant from the affected transcripts, as we identified mostly </w:t>
      </w:r>
      <w:r w:rsidRPr="002D12D1">
        <w:rPr>
          <w:rFonts w:cstheme="minorHAnsi"/>
          <w:i/>
        </w:rPr>
        <w:t>trans</w:t>
      </w:r>
      <w:r>
        <w:rPr>
          <w:rFonts w:cstheme="minorHAnsi"/>
        </w:rPr>
        <w:t>-eQTL hot</w:t>
      </w:r>
      <w:r w:rsidR="00E862E5">
        <w:rPr>
          <w:rFonts w:cstheme="minorHAnsi"/>
        </w:rPr>
        <w:t>spot</w:t>
      </w:r>
      <w:r>
        <w:rPr>
          <w:rFonts w:cstheme="minorHAnsi"/>
        </w:rPr>
        <w:t xml:space="preserve">s. Previous co-expression studies in </w:t>
      </w:r>
      <w:r w:rsidRPr="00D369C1">
        <w:rPr>
          <w:rFonts w:cstheme="minorHAnsi"/>
          <w:i/>
        </w:rPr>
        <w:t>B. cinerea</w:t>
      </w:r>
      <w:r>
        <w:rPr>
          <w:rFonts w:cstheme="minorHAnsi"/>
        </w:rPr>
        <w:t xml:space="preserve"> also identified five major co-expression networks with genes dispersed across the genome of</w:t>
      </w:r>
      <w:r w:rsidRPr="00D369C1">
        <w:rPr>
          <w:rFonts w:cstheme="minorHAnsi"/>
          <w:i/>
        </w:rPr>
        <w:t xml:space="preserve"> B. cinerea </w:t>
      </w:r>
      <w:r>
        <w:rPr>
          <w:rFonts w:cstheme="minorHAnsi"/>
        </w:rPr>
        <w:fldChar w:fldCharType="begin"/>
      </w:r>
      <w:r>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Pr>
          <w:rFonts w:cstheme="minorHAnsi"/>
        </w:rPr>
        <w:fldChar w:fldCharType="separate"/>
      </w:r>
      <w:r>
        <w:rPr>
          <w:rFonts w:cstheme="minorHAnsi"/>
          <w:noProof/>
        </w:rPr>
        <w:t>(Zhang, Corwin et al. 2018)</w:t>
      </w:r>
      <w:r>
        <w:rPr>
          <w:rFonts w:cstheme="minorHAnsi"/>
        </w:rPr>
        <w:fldChar w:fldCharType="end"/>
      </w:r>
      <w:r>
        <w:rPr>
          <w:rFonts w:cstheme="minorHAnsi"/>
        </w:rPr>
        <w:t xml:space="preserve">. This provides additional evidence for trans-regulation of gene expression in </w:t>
      </w:r>
      <w:r w:rsidRPr="00D369C1">
        <w:rPr>
          <w:rFonts w:cstheme="minorHAnsi"/>
          <w:i/>
        </w:rPr>
        <w:t>B. cinerea</w:t>
      </w:r>
      <w:r>
        <w:rPr>
          <w:rFonts w:cstheme="minorHAnsi"/>
        </w:rPr>
        <w:t xml:space="preserve"> virulence interactions. </w:t>
      </w:r>
      <w:proofErr w:type="gramStart"/>
      <w:r>
        <w:rPr>
          <w:rFonts w:cstheme="minorHAnsi"/>
        </w:rPr>
        <w:t>In particular our</w:t>
      </w:r>
      <w:proofErr w:type="gramEnd"/>
      <w:r>
        <w:rPr>
          <w:rFonts w:cstheme="minorHAnsi"/>
        </w:rPr>
        <w:t xml:space="preserve"> eQTL hotspots contained many genes from the </w:t>
      </w:r>
      <w:r w:rsidRPr="002D12D1">
        <w:rPr>
          <w:rFonts w:cstheme="minorHAnsi"/>
          <w:i/>
        </w:rPr>
        <w:t>trans</w:t>
      </w:r>
      <w:r>
        <w:rPr>
          <w:rFonts w:cstheme="minorHAnsi"/>
        </w:rPr>
        <w:t xml:space="preserve">-networks (vesicle/virulence, translation/growth, exocytosis regulation, peptidase) but none of the </w:t>
      </w:r>
      <w:r w:rsidRPr="002D12D1">
        <w:rPr>
          <w:rFonts w:cstheme="minorHAnsi"/>
          <w:i/>
        </w:rPr>
        <w:t>cis</w:t>
      </w:r>
      <w:r>
        <w:rPr>
          <w:rFonts w:cstheme="minorHAnsi"/>
        </w:rPr>
        <w:t>-networks comprised of tandem gene clusters.</w:t>
      </w:r>
    </w:p>
    <w:p w14:paraId="40B18201" w14:textId="6B2EBB11" w:rsidR="00C7382C" w:rsidRDefault="003475CD" w:rsidP="00031EA7">
      <w:pPr>
        <w:spacing w:line="480" w:lineRule="auto"/>
        <w:rPr>
          <w:rFonts w:cstheme="minorHAnsi"/>
          <w:b/>
        </w:rPr>
      </w:pPr>
      <w:r>
        <w:rPr>
          <w:rFonts w:cstheme="minorHAnsi"/>
          <w:b/>
        </w:rPr>
        <w:t>Haplotype diversity and polygenic genetic modulation of expression</w:t>
      </w:r>
    </w:p>
    <w:p w14:paraId="6940C177" w14:textId="77777777" w:rsidR="005C79A7" w:rsidRDefault="005C79A7" w:rsidP="005C79A7">
      <w:pPr>
        <w:spacing w:line="480" w:lineRule="auto"/>
        <w:ind w:firstLine="360"/>
        <w:rPr>
          <w:rFonts w:cstheme="minorHAnsi"/>
        </w:rPr>
      </w:pPr>
      <w:r>
        <w:rPr>
          <w:rFonts w:cstheme="minorHAnsi"/>
        </w:rPr>
        <w:t xml:space="preserve">Our results are suggestive of the highest-diversity model of a generalist pathogen, in which specialization occurs at the gene or allele level, </w:t>
      </w:r>
      <w:r w:rsidRPr="0035605C">
        <w:rPr>
          <w:rFonts w:cstheme="minorHAnsi"/>
        </w:rPr>
        <w:t xml:space="preserve">which would select for very high diversity and low </w:t>
      </w:r>
      <w:r w:rsidRPr="0035605C">
        <w:rPr>
          <w:rFonts w:cstheme="minorHAnsi"/>
        </w:rPr>
        <w:lastRenderedPageBreak/>
        <w:t xml:space="preserve">population structure as the different genetic strategies are intermixed within individuals. This is consistent with the high SNP diversity and low population structure observed in previous studies of </w:t>
      </w:r>
      <w:r w:rsidRPr="0035605C">
        <w:rPr>
          <w:rFonts w:cstheme="minorHAnsi"/>
          <w:i/>
        </w:rPr>
        <w:t>B. cinerea</w:t>
      </w:r>
      <w:r w:rsidRPr="0035605C">
        <w:rPr>
          <w:rFonts w:cstheme="minorHAnsi"/>
        </w:rPr>
        <w:t>, due to a combination of random mating and frequent recombination {Williamson 2007; Rowe 2010; Atwell 2015; Corwin 2016; Zhang 2016}.</w:t>
      </w:r>
    </w:p>
    <w:p w14:paraId="744AEAA3" w14:textId="77777777" w:rsidR="005C79A7" w:rsidRDefault="005C79A7" w:rsidP="005C79A7">
      <w:pPr>
        <w:spacing w:line="480" w:lineRule="auto"/>
        <w:ind w:firstLine="360"/>
        <w:rPr>
          <w:rFonts w:cstheme="minorHAnsi"/>
        </w:rPr>
      </w:pPr>
      <w:r>
        <w:rPr>
          <w:rFonts w:cstheme="minorHAnsi"/>
        </w:rPr>
        <w:t xml:space="preserve">Both the genome-wide patterns of eQTL and the network-level focus on haplotype structure and polymorphisms find a signal of SNPs tagging many </w:t>
      </w:r>
      <w:r w:rsidRPr="00287DA2">
        <w:rPr>
          <w:rFonts w:cstheme="minorHAnsi"/>
          <w:i/>
        </w:rPr>
        <w:t>trans</w:t>
      </w:r>
      <w:r>
        <w:rPr>
          <w:rFonts w:cstheme="minorHAnsi"/>
        </w:rPr>
        <w:t xml:space="preserve">-eQTL and few </w:t>
      </w:r>
      <w:r w:rsidRPr="00287DA2">
        <w:rPr>
          <w:rFonts w:cstheme="minorHAnsi"/>
          <w:i/>
        </w:rPr>
        <w:t>cis</w:t>
      </w:r>
      <w:r>
        <w:rPr>
          <w:rFonts w:cstheme="minorHAnsi"/>
        </w:rPr>
        <w:t xml:space="preserve">-eQTL in this study. Network-level focus suggests that in some cases the </w:t>
      </w:r>
      <w:r w:rsidRPr="00D052A3">
        <w:rPr>
          <w:rFonts w:cstheme="minorHAnsi"/>
          <w:i/>
        </w:rPr>
        <w:t>cis-</w:t>
      </w:r>
      <w:r>
        <w:rPr>
          <w:rFonts w:cstheme="minorHAnsi"/>
        </w:rPr>
        <w:t xml:space="preserve">acting loci are better detected through presence/ absence polymorphisms; future eQTL studies within </w:t>
      </w:r>
      <w:r w:rsidRPr="0081302F">
        <w:rPr>
          <w:rFonts w:cstheme="minorHAnsi"/>
          <w:i/>
        </w:rPr>
        <w:t xml:space="preserve">B. cinerea </w:t>
      </w:r>
      <w:r>
        <w:rPr>
          <w:rFonts w:cstheme="minorHAnsi"/>
        </w:rPr>
        <w:t xml:space="preserve">would benefit from the use of both SNP and presence/ absence polymorphism data. </w:t>
      </w:r>
      <w:commentRangeStart w:id="24"/>
      <w:r>
        <w:rPr>
          <w:rFonts w:cstheme="minorHAnsi"/>
        </w:rPr>
        <w:t xml:space="preserve">However, this lack of detectable </w:t>
      </w:r>
      <w:r>
        <w:rPr>
          <w:rFonts w:cstheme="minorHAnsi"/>
        </w:rPr>
        <w:softHyphen/>
      </w:r>
      <w:r>
        <w:rPr>
          <w:rFonts w:cstheme="minorHAnsi"/>
          <w:i/>
        </w:rPr>
        <w:t>cis</w:t>
      </w:r>
      <w:r>
        <w:rPr>
          <w:rFonts w:cstheme="minorHAnsi"/>
        </w:rPr>
        <w:t>-effect variation also suggests high haplotype diversity</w:t>
      </w:r>
      <w:commentRangeEnd w:id="24"/>
      <w:r>
        <w:rPr>
          <w:rStyle w:val="CommentReference"/>
        </w:rPr>
        <w:commentReference w:id="24"/>
      </w:r>
      <w:r>
        <w:rPr>
          <w:rFonts w:cstheme="minorHAnsi"/>
        </w:rPr>
        <w:t>.</w:t>
      </w:r>
    </w:p>
    <w:p w14:paraId="79186B71" w14:textId="2E7249B8" w:rsidR="005C79A7" w:rsidRPr="002D12D1" w:rsidRDefault="005C79A7" w:rsidP="005C79A7">
      <w:pPr>
        <w:spacing w:line="480" w:lineRule="auto"/>
        <w:rPr>
          <w:rFonts w:cstheme="minorHAnsi"/>
        </w:rPr>
      </w:pPr>
      <w:r>
        <w:rPr>
          <w:rFonts w:cstheme="minorHAnsi"/>
        </w:rPr>
        <w:t xml:space="preserve">Individual genes in both host and pathogen displayed a highly polygenic basis of expression modulation from many significant transcript-SNP associations. This contrasts previous studies in which each host expression profile was explained by only a single major-effect pathogen locus </w:t>
      </w:r>
      <w:r>
        <w:rPr>
          <w:rFonts w:cstheme="minorHAnsi"/>
        </w:rPr>
        <w:fldChar w:fldCharType="begin"/>
      </w:r>
      <w:r>
        <w:rPr>
          <w:rFonts w:cstheme="minorHAnsi"/>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Pr>
          <w:rFonts w:cstheme="minorHAnsi"/>
        </w:rPr>
        <w:fldChar w:fldCharType="separate"/>
      </w:r>
      <w:r>
        <w:rPr>
          <w:rFonts w:cstheme="minorHAnsi"/>
          <w:noProof/>
        </w:rPr>
        <w:t>(Guo, Fudali et al. 2017)</w:t>
      </w:r>
      <w:r>
        <w:rPr>
          <w:rFonts w:cstheme="minorHAnsi"/>
        </w:rPr>
        <w:fldChar w:fldCharType="end"/>
      </w:r>
      <w:r>
        <w:rPr>
          <w:rFonts w:cstheme="minorHAnsi"/>
        </w:rPr>
        <w:t>. However, within the hot</w:t>
      </w:r>
      <w:r w:rsidR="00E862E5">
        <w:rPr>
          <w:rFonts w:cstheme="minorHAnsi"/>
        </w:rPr>
        <w:t>spot</w:t>
      </w:r>
      <w:r>
        <w:rPr>
          <w:rFonts w:cstheme="minorHAnsi"/>
        </w:rPr>
        <w:t xml:space="preserve"> analysis each targeted </w:t>
      </w:r>
      <w:r w:rsidRPr="00DF6B37">
        <w:rPr>
          <w:rFonts w:cstheme="minorHAnsi"/>
          <w:i/>
        </w:rPr>
        <w:t>A. thaliana</w:t>
      </w:r>
      <w:r>
        <w:rPr>
          <w:rFonts w:cstheme="minorHAnsi"/>
        </w:rPr>
        <w:t xml:space="preserve"> gene was uniquely linked to a single hot</w:t>
      </w:r>
      <w:r w:rsidR="00E862E5">
        <w:rPr>
          <w:rFonts w:cstheme="minorHAnsi"/>
        </w:rPr>
        <w:t>spot</w:t>
      </w:r>
      <w:r>
        <w:rPr>
          <w:rFonts w:cstheme="minorHAnsi"/>
        </w:rPr>
        <w:t xml:space="preserve"> in </w:t>
      </w:r>
      <w:r w:rsidRPr="00DF6B37">
        <w:rPr>
          <w:rFonts w:cstheme="minorHAnsi"/>
          <w:i/>
        </w:rPr>
        <w:t>B. cinerea</w:t>
      </w:r>
      <w:r>
        <w:rPr>
          <w:rFonts w:cstheme="minorHAnsi"/>
        </w:rPr>
        <w:t xml:space="preserve">. </w:t>
      </w:r>
      <w:commentRangeStart w:id="25"/>
      <w:r>
        <w:rPr>
          <w:rFonts w:cstheme="minorHAnsi"/>
        </w:rPr>
        <w:t xml:space="preserve">This </w:t>
      </w:r>
      <w:r w:rsidR="000B4CB0">
        <w:rPr>
          <w:rFonts w:cstheme="minorHAnsi"/>
        </w:rPr>
        <w:t xml:space="preserve">may </w:t>
      </w:r>
      <w:r>
        <w:rPr>
          <w:rFonts w:cstheme="minorHAnsi"/>
        </w:rPr>
        <w:t>suggest that the hot</w:t>
      </w:r>
      <w:r w:rsidR="00E862E5">
        <w:rPr>
          <w:rFonts w:cstheme="minorHAnsi"/>
        </w:rPr>
        <w:t>spot</w:t>
      </w:r>
      <w:r>
        <w:rPr>
          <w:rFonts w:cstheme="minorHAnsi"/>
        </w:rPr>
        <w:t xml:space="preserve">s are host expression modulators with independent genetic targets within target networks. </w:t>
      </w:r>
      <w:commentRangeEnd w:id="25"/>
      <w:r>
        <w:rPr>
          <w:rStyle w:val="CommentReference"/>
        </w:rPr>
        <w:commentReference w:id="25"/>
      </w:r>
      <w:r>
        <w:rPr>
          <w:rFonts w:cstheme="minorHAnsi"/>
        </w:rPr>
        <w:t>A single hot</w:t>
      </w:r>
      <w:r w:rsidR="00E862E5">
        <w:rPr>
          <w:rFonts w:cstheme="minorHAnsi"/>
        </w:rPr>
        <w:t>spot</w:t>
      </w:r>
      <w:r>
        <w:rPr>
          <w:rFonts w:cstheme="minorHAnsi"/>
        </w:rPr>
        <w:t xml:space="preserve"> can target multiple genes within a single host network, as observed in previous studies of host-pathogen interspecific eQTL </w:t>
      </w:r>
      <w:r>
        <w:rPr>
          <w:rFonts w:cstheme="minorHAnsi"/>
        </w:rPr>
        <w:fldChar w:fldCharType="begin"/>
      </w:r>
      <w:r>
        <w:rPr>
          <w:rFonts w:cstheme="minorHAnsi"/>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Pr>
          <w:rFonts w:cstheme="minorHAnsi"/>
        </w:rPr>
        <w:fldChar w:fldCharType="separate"/>
      </w:r>
      <w:r>
        <w:rPr>
          <w:rFonts w:cstheme="minorHAnsi"/>
          <w:noProof/>
        </w:rPr>
        <w:t>(Wu, Cai et al. 2015)</w:t>
      </w:r>
      <w:r>
        <w:rPr>
          <w:rFonts w:cstheme="minorHAnsi"/>
        </w:rPr>
        <w:fldChar w:fldCharType="end"/>
      </w:r>
      <w:r>
        <w:rPr>
          <w:rFonts w:cstheme="minorHAnsi"/>
        </w:rPr>
        <w:t>. Further, multiple hot</w:t>
      </w:r>
      <w:r w:rsidR="00E862E5">
        <w:rPr>
          <w:rFonts w:cstheme="minorHAnsi"/>
        </w:rPr>
        <w:t>spot</w:t>
      </w:r>
      <w:r>
        <w:rPr>
          <w:rFonts w:cstheme="minorHAnsi"/>
        </w:rPr>
        <w:t>s may target unique components within a single network. Additional eQTL may act in a more restricted manner, to regulate expression of relatively few genes.</w:t>
      </w:r>
      <w:r w:rsidRPr="00AF76CA">
        <w:rPr>
          <w:rFonts w:cstheme="minorHAnsi"/>
        </w:rPr>
        <w:t xml:space="preserve"> </w:t>
      </w:r>
      <w:r>
        <w:rPr>
          <w:rFonts w:cstheme="minorHAnsi"/>
        </w:rPr>
        <w:t xml:space="preserve">This may suggest one-to-one interactions between the host and pathogen genomes, not at the gene-to-gene level as seen for specialist pathogen systems, but at the gene-to-network level. This gives us an overarching pattern of polygenic genetic regulation, as both the host and pathogen appear to draw from extensive genetic variation to determine disease outcomes. </w:t>
      </w:r>
    </w:p>
    <w:p w14:paraId="7ACB6DD0" w14:textId="77777777" w:rsidR="005C79A7" w:rsidRDefault="005C79A7" w:rsidP="00031EA7">
      <w:pPr>
        <w:spacing w:line="480" w:lineRule="auto"/>
        <w:rPr>
          <w:rFonts w:cstheme="minorHAnsi"/>
          <w:b/>
        </w:rPr>
      </w:pPr>
    </w:p>
    <w:p w14:paraId="69556C36" w14:textId="695A621A" w:rsidR="00C67343" w:rsidRDefault="00C67343" w:rsidP="00031EA7">
      <w:pPr>
        <w:spacing w:line="480" w:lineRule="auto"/>
        <w:rPr>
          <w:rFonts w:cstheme="minorHAnsi"/>
          <w:b/>
        </w:rPr>
      </w:pPr>
      <w:r>
        <w:rPr>
          <w:rFonts w:cstheme="minorHAnsi"/>
          <w:b/>
        </w:rPr>
        <w:t>Detection of pathogenicity genes and novel loci</w:t>
      </w:r>
    </w:p>
    <w:p w14:paraId="0022514E" w14:textId="1B4D11B4" w:rsidR="00514140" w:rsidRPr="00E47ED5" w:rsidRDefault="00514140" w:rsidP="00514140">
      <w:pPr>
        <w:spacing w:line="480" w:lineRule="auto"/>
        <w:ind w:firstLine="360"/>
        <w:rPr>
          <w:rFonts w:cstheme="minorHAnsi"/>
        </w:rPr>
      </w:pPr>
      <w:r w:rsidRPr="00E47ED5">
        <w:rPr>
          <w:rFonts w:cstheme="minorHAnsi"/>
        </w:rPr>
        <w:t>The 12</w:t>
      </w:r>
      <w:r w:rsidRPr="00E47ED5">
        <w:rPr>
          <w:rFonts w:cstheme="minorHAnsi"/>
          <w:i/>
        </w:rPr>
        <w:t xml:space="preserve"> A. thaliana </w:t>
      </w:r>
      <w:r w:rsidRPr="00E47ED5">
        <w:rPr>
          <w:rFonts w:cstheme="minorHAnsi"/>
        </w:rPr>
        <w:t>hot</w:t>
      </w:r>
      <w:r w:rsidR="00E862E5">
        <w:rPr>
          <w:rFonts w:cstheme="minorHAnsi"/>
        </w:rPr>
        <w:t>spot</w:t>
      </w:r>
      <w:r w:rsidRPr="00E47ED5">
        <w:rPr>
          <w:rFonts w:cstheme="minorHAnsi"/>
        </w:rPr>
        <w:t xml:space="preserve">s were annotated to 11 gene functions (Table N1). Among these, 4 </w:t>
      </w:r>
      <w:r>
        <w:rPr>
          <w:rFonts w:cstheme="minorHAnsi"/>
        </w:rPr>
        <w:t xml:space="preserve">are </w:t>
      </w:r>
      <w:r w:rsidRPr="00E47ED5">
        <w:rPr>
          <w:rFonts w:cstheme="minorHAnsi"/>
        </w:rPr>
        <w:t xml:space="preserve">enzymatic, including a glucose/ </w:t>
      </w:r>
      <w:proofErr w:type="spellStart"/>
      <w:r w:rsidRPr="00E47ED5">
        <w:rPr>
          <w:rFonts w:cstheme="minorHAnsi"/>
        </w:rPr>
        <w:t>ribitol</w:t>
      </w:r>
      <w:proofErr w:type="spellEnd"/>
      <w:r w:rsidRPr="00E47ED5">
        <w:rPr>
          <w:rFonts w:cstheme="minorHAnsi"/>
        </w:rPr>
        <w:t xml:space="preserve"> dehydrogenase and a glycoside hydrolase. These </w:t>
      </w:r>
      <w:r w:rsidRPr="00E47ED5">
        <w:rPr>
          <w:rFonts w:cstheme="minorHAnsi"/>
          <w:i/>
        </w:rPr>
        <w:t xml:space="preserve">B. cinerea </w:t>
      </w:r>
      <w:r w:rsidRPr="00E47ED5">
        <w:rPr>
          <w:rFonts w:cstheme="minorHAnsi"/>
        </w:rPr>
        <w:t>enzymes may alter pathogen metabolism to elicit host responses, detected here as transcriptional regulation. Alternately, a more direct effect is possible if any of these enzymes are secreted, and function in the digestion of host polysaccharides or other metabolites. In fact, one A. thaliana hot</w:t>
      </w:r>
      <w:r w:rsidR="00E862E5">
        <w:rPr>
          <w:rFonts w:cstheme="minorHAnsi"/>
        </w:rPr>
        <w:t>spot</w:t>
      </w:r>
      <w:r w:rsidRPr="00E47ED5">
        <w:rPr>
          <w:rFonts w:cstheme="minorHAnsi"/>
        </w:rPr>
        <w:t xml:space="preserve"> is annotated to a secreted glycoside hydrolase, which may directly interact with host metabolism. Either mechanism would likely stimulate major host responses and thus an expression response (Bcin16g01950, glycoside hydrolase, family 63). Among the 13 </w:t>
      </w:r>
      <w:r w:rsidRPr="00E47ED5">
        <w:rPr>
          <w:rFonts w:cstheme="minorHAnsi"/>
          <w:i/>
        </w:rPr>
        <w:t>B. cinerea</w:t>
      </w:r>
      <w:r w:rsidRPr="00E47ED5">
        <w:rPr>
          <w:rFonts w:cstheme="minorHAnsi"/>
        </w:rPr>
        <w:t xml:space="preserve"> hot</w:t>
      </w:r>
      <w:r w:rsidR="00E862E5">
        <w:rPr>
          <w:rFonts w:cstheme="minorHAnsi"/>
        </w:rPr>
        <w:t>spot</w:t>
      </w:r>
      <w:r w:rsidRPr="00E47ED5">
        <w:rPr>
          <w:rFonts w:cstheme="minorHAnsi"/>
        </w:rPr>
        <w:t xml:space="preserve">s, 4 were annotated to </w:t>
      </w:r>
      <w:r w:rsidRPr="00E47ED5">
        <w:rPr>
          <w:rFonts w:cstheme="minorHAnsi"/>
          <w:i/>
        </w:rPr>
        <w:t xml:space="preserve">B. cinerea </w:t>
      </w:r>
      <w:r w:rsidRPr="00E47ED5">
        <w:rPr>
          <w:rFonts w:cstheme="minorHAnsi"/>
        </w:rPr>
        <w:t>enzymes (Table N1). Further, the targets of these hot</w:t>
      </w:r>
      <w:r w:rsidR="00E862E5">
        <w:rPr>
          <w:rFonts w:cstheme="minorHAnsi"/>
        </w:rPr>
        <w:t>spot</w:t>
      </w:r>
      <w:r w:rsidRPr="00E47ED5">
        <w:rPr>
          <w:rFonts w:cstheme="minorHAnsi"/>
        </w:rPr>
        <w:t>s are often enzymes</w:t>
      </w:r>
      <w:r>
        <w:rPr>
          <w:rFonts w:cstheme="minorHAnsi"/>
        </w:rPr>
        <w:t xml:space="preserve">, suggesting a role of </w:t>
      </w:r>
      <w:r>
        <w:rPr>
          <w:rFonts w:cstheme="minorHAnsi"/>
          <w:i/>
        </w:rPr>
        <w:t>B. cinerea</w:t>
      </w:r>
      <w:r>
        <w:rPr>
          <w:rFonts w:cstheme="minorHAnsi"/>
        </w:rPr>
        <w:t xml:space="preserve"> metabolic shifts as the fungal infection progresses </w:t>
      </w:r>
      <w:r>
        <w:rPr>
          <w:rFonts w:cstheme="minorHAnsi"/>
          <w:i/>
        </w:rPr>
        <w:t>in planta</w:t>
      </w:r>
      <w:r w:rsidRPr="00E47ED5">
        <w:rPr>
          <w:rFonts w:cstheme="minorHAnsi"/>
        </w:rPr>
        <w:t xml:space="preserve"> (Table N2). These hot</w:t>
      </w:r>
      <w:r w:rsidR="00E862E5">
        <w:rPr>
          <w:rFonts w:cstheme="minorHAnsi"/>
        </w:rPr>
        <w:t>spot</w:t>
      </w:r>
      <w:r w:rsidRPr="00E47ED5">
        <w:rPr>
          <w:rFonts w:cstheme="minorHAnsi"/>
        </w:rPr>
        <w:t xml:space="preserve"> enzymes may alter major branches of the </w:t>
      </w:r>
      <w:r w:rsidRPr="00E47ED5">
        <w:rPr>
          <w:rFonts w:cstheme="minorHAnsi"/>
          <w:i/>
        </w:rPr>
        <w:t xml:space="preserve">B. cinerea </w:t>
      </w:r>
      <w:r w:rsidRPr="00E47ED5">
        <w:rPr>
          <w:rFonts w:cstheme="minorHAnsi"/>
        </w:rPr>
        <w:t xml:space="preserve">metabolic pathways active during the infection of </w:t>
      </w:r>
      <w:r w:rsidRPr="00E47ED5">
        <w:rPr>
          <w:rFonts w:cstheme="minorHAnsi"/>
          <w:i/>
        </w:rPr>
        <w:t>A. thaliana</w:t>
      </w:r>
      <w:r w:rsidRPr="00E47ED5">
        <w:rPr>
          <w:rFonts w:cstheme="minorHAnsi"/>
        </w:rPr>
        <w:t xml:space="preserve">. </w:t>
      </w:r>
    </w:p>
    <w:p w14:paraId="3F95BE28" w14:textId="0701D029" w:rsidR="00514140" w:rsidRPr="00E47ED5" w:rsidRDefault="00514140" w:rsidP="00514140">
      <w:pPr>
        <w:spacing w:line="480" w:lineRule="auto"/>
        <w:ind w:firstLine="360"/>
        <w:rPr>
          <w:rFonts w:cstheme="minorHAnsi"/>
        </w:rPr>
      </w:pPr>
      <w:r w:rsidRPr="00E47ED5">
        <w:rPr>
          <w:rFonts w:cstheme="minorHAnsi"/>
        </w:rPr>
        <w:t xml:space="preserve">Two of the </w:t>
      </w:r>
      <w:r w:rsidRPr="00444C04">
        <w:rPr>
          <w:rFonts w:cstheme="minorHAnsi"/>
          <w:i/>
        </w:rPr>
        <w:t>B. cinerea</w:t>
      </w:r>
      <w:r w:rsidRPr="00E47ED5">
        <w:rPr>
          <w:rFonts w:cstheme="minorHAnsi"/>
        </w:rPr>
        <w:t xml:space="preserve"> hot</w:t>
      </w:r>
      <w:r w:rsidR="00E862E5">
        <w:rPr>
          <w:rFonts w:cstheme="minorHAnsi"/>
        </w:rPr>
        <w:t>spot</w:t>
      </w:r>
      <w:r w:rsidRPr="00E47ED5">
        <w:rPr>
          <w:rFonts w:cstheme="minorHAnsi"/>
        </w:rPr>
        <w:t xml:space="preserve">s may have direct effects on the transcription machinery (Bcin12g00330, Topoisomerase II-associated protein PAT1; Bcin09g06590, </w:t>
      </w:r>
      <w:proofErr w:type="gramStart"/>
      <w:r w:rsidRPr="00E47ED5">
        <w:rPr>
          <w:rFonts w:cstheme="minorHAnsi"/>
        </w:rPr>
        <w:t>Helicase)(</w:t>
      </w:r>
      <w:proofErr w:type="gramEnd"/>
      <w:r w:rsidRPr="00E47ED5">
        <w:rPr>
          <w:rFonts w:cstheme="minorHAnsi"/>
        </w:rPr>
        <w:t xml:space="preserve">Table N1). Alternately, these genes may affect the number of nuclei per </w:t>
      </w:r>
      <w:r w:rsidRPr="00E47ED5">
        <w:rPr>
          <w:rFonts w:cstheme="minorHAnsi"/>
          <w:i/>
        </w:rPr>
        <w:t>B. cinerea</w:t>
      </w:r>
      <w:r w:rsidRPr="00E47ED5">
        <w:rPr>
          <w:rFonts w:cstheme="minorHAnsi"/>
        </w:rPr>
        <w:t xml:space="preserve"> mycelial cell, potentially altering the virulence of the pathogen.</w:t>
      </w:r>
    </w:p>
    <w:p w14:paraId="76521FCB" w14:textId="2ADBB53C" w:rsidR="00514140" w:rsidRPr="00514140" w:rsidRDefault="00514140" w:rsidP="00514140">
      <w:pPr>
        <w:spacing w:line="480" w:lineRule="auto"/>
        <w:ind w:firstLine="360"/>
        <w:rPr>
          <w:rFonts w:cstheme="minorHAnsi"/>
        </w:rPr>
      </w:pPr>
      <w:r w:rsidRPr="00E47ED5">
        <w:rPr>
          <w:rFonts w:cstheme="minorHAnsi"/>
        </w:rPr>
        <w:t xml:space="preserve">Two of the </w:t>
      </w:r>
      <w:r w:rsidRPr="00E47ED5">
        <w:rPr>
          <w:rFonts w:cstheme="minorHAnsi"/>
          <w:i/>
        </w:rPr>
        <w:t xml:space="preserve">A. thaliana </w:t>
      </w:r>
      <w:r w:rsidRPr="00E47ED5">
        <w:rPr>
          <w:rFonts w:cstheme="minorHAnsi"/>
        </w:rPr>
        <w:t>hot</w:t>
      </w:r>
      <w:r w:rsidR="00E862E5">
        <w:rPr>
          <w:rFonts w:cstheme="minorHAnsi"/>
        </w:rPr>
        <w:t>spot</w:t>
      </w:r>
      <w:r w:rsidRPr="00E47ED5">
        <w:rPr>
          <w:rFonts w:cstheme="minorHAnsi"/>
        </w:rPr>
        <w:t xml:space="preserve">s are annotated to genes that have been previously shown to predict isolate crossing compatibility and mating type </w:t>
      </w:r>
      <w:r w:rsidRPr="00E47ED5">
        <w:rPr>
          <w:rFonts w:cstheme="minorHAnsi"/>
        </w:rPr>
        <w:fldChar w:fldCharType="begin"/>
      </w:r>
      <w:r w:rsidRPr="00E47ED5">
        <w:rPr>
          <w:rFonts w:cstheme="minorHAnsi"/>
        </w:rPr>
        <w:instrText xml:space="preserve"> ADDIN EN.CITE &lt;EndNote&gt;&lt;Cite&gt;&lt;Author&gt;Atwell&lt;/Author&gt;&lt;Year&gt;2015&lt;/Year&gt;&lt;RecNum&gt;615&lt;/RecNum&gt;&lt;DisplayText&gt;(Atwell, Corwin et al. 2015)&lt;/DisplayText&gt;&lt;record&gt;&lt;rec-number&gt;615&lt;/rec-number&gt;&lt;foreign-keys&gt;&lt;key app="EN" db-id="a2x2tzszjfd2zjed0e8psfdtd0daafwwr002" timestamp="0"&gt;615&lt;/key&gt;&lt;/foreign-keys&gt;&lt;ref-type name="Journal Article"&gt;17&lt;/ref-type&gt;&lt;contributors&gt;&lt;authors&gt;&lt;author&gt;Atwell, Susanna&lt;/author&gt;&lt;author&gt;Corwin, Jason&lt;/author&gt;&lt;author&gt;Soltis, Nicole&lt;/author&gt;&lt;author&gt;Subedy, Anushryia&lt;/author&gt;&lt;author&gt;Denby, Katherine&lt;/author&gt;&lt;author&gt;Kliebenstein, Daniel J&lt;/author&gt;&lt;/authors&gt;&lt;/contributors&gt;&lt;titles&gt;&lt;title&gt;Whole genome resequencing of Botrytis cinerea isolates identifies high levels of standing diversity&lt;/title&gt;&lt;secondary-title&gt;Frontiers in microbiology&lt;/secondary-title&gt;&lt;/titles&gt;&lt;pages&gt;996&lt;/pages&gt;&lt;volume&gt;6&lt;/volume&gt;&lt;dates&gt;&lt;year&gt;2015&lt;/year&gt;&lt;/dates&gt;&lt;isbn&gt;1664-302X&lt;/isbn&gt;&lt;urls&gt;&lt;/urls&gt;&lt;/record&gt;&lt;/Cite&gt;&lt;/EndNote&gt;</w:instrText>
      </w:r>
      <w:r w:rsidRPr="00E47ED5">
        <w:rPr>
          <w:rFonts w:cstheme="minorHAnsi"/>
        </w:rPr>
        <w:fldChar w:fldCharType="separate"/>
      </w:r>
      <w:r w:rsidRPr="00E47ED5">
        <w:rPr>
          <w:rFonts w:cstheme="minorHAnsi"/>
          <w:noProof/>
        </w:rPr>
        <w:t>(Atwell, Corwin et al. 2015)</w:t>
      </w:r>
      <w:r w:rsidRPr="00E47ED5">
        <w:rPr>
          <w:rFonts w:cstheme="minorHAnsi"/>
        </w:rPr>
        <w:fldChar w:fldCharType="end"/>
      </w:r>
      <w:r w:rsidRPr="00E47ED5">
        <w:rPr>
          <w:rFonts w:cstheme="minorHAnsi"/>
        </w:rPr>
        <w:t xml:space="preserve">. These loci may structure some of the pathogen diversity, and as such may be major vectors of pathogen variation affecting host response. </w:t>
      </w:r>
    </w:p>
    <w:p w14:paraId="4B726F3D" w14:textId="1E0399BA" w:rsidR="00514140" w:rsidRPr="00514140" w:rsidRDefault="00514140" w:rsidP="00514140">
      <w:pPr>
        <w:spacing w:line="480" w:lineRule="auto"/>
        <w:ind w:firstLine="360"/>
        <w:rPr>
          <w:rFonts w:cstheme="minorHAnsi"/>
        </w:rPr>
      </w:pPr>
      <w:r>
        <w:rPr>
          <w:rFonts w:cstheme="minorHAnsi"/>
        </w:rPr>
        <w:lastRenderedPageBreak/>
        <w:t>Approximately 1/3 of our hot</w:t>
      </w:r>
      <w:r w:rsidR="00E862E5">
        <w:rPr>
          <w:rFonts w:cstheme="minorHAnsi"/>
        </w:rPr>
        <w:t>spot</w:t>
      </w:r>
      <w:r>
        <w:rPr>
          <w:rFonts w:cstheme="minorHAnsi"/>
        </w:rPr>
        <w:t xml:space="preserve"> loci and 1/5 of the hot</w:t>
      </w:r>
      <w:r w:rsidR="00E862E5">
        <w:rPr>
          <w:rFonts w:cstheme="minorHAnsi"/>
        </w:rPr>
        <w:t>spot</w:t>
      </w:r>
      <w:r>
        <w:rPr>
          <w:rFonts w:cstheme="minorHAnsi"/>
        </w:rPr>
        <w:t xml:space="preserve"> target genes currently lack gene ontology information (Table N1, Table N2). This study is additionally identifying </w:t>
      </w:r>
      <w:proofErr w:type="gramStart"/>
      <w:r>
        <w:rPr>
          <w:rFonts w:cstheme="minorHAnsi"/>
        </w:rPr>
        <w:t>a large number of</w:t>
      </w:r>
      <w:proofErr w:type="gramEnd"/>
      <w:r>
        <w:rPr>
          <w:rFonts w:cstheme="minorHAnsi"/>
        </w:rPr>
        <w:t xml:space="preserve"> novel virulence-associated loci within </w:t>
      </w:r>
      <w:r w:rsidRPr="00EB111C">
        <w:rPr>
          <w:rFonts w:cstheme="minorHAnsi"/>
          <w:i/>
        </w:rPr>
        <w:t>B. cinerea</w:t>
      </w:r>
      <w:r>
        <w:rPr>
          <w:rFonts w:cstheme="minorHAnsi"/>
        </w:rPr>
        <w:t xml:space="preserve">. </w:t>
      </w:r>
    </w:p>
    <w:p w14:paraId="421E5C00" w14:textId="5E9B219D" w:rsidR="00C67343" w:rsidRDefault="00C67343" w:rsidP="00031EA7">
      <w:pPr>
        <w:spacing w:line="480" w:lineRule="auto"/>
        <w:rPr>
          <w:rFonts w:cstheme="minorHAnsi"/>
          <w:b/>
        </w:rPr>
      </w:pPr>
      <w:r>
        <w:rPr>
          <w:rFonts w:cstheme="minorHAnsi"/>
          <w:b/>
        </w:rPr>
        <w:t>Connecting from genome to transcriptome to phenotype (future directions)</w:t>
      </w:r>
    </w:p>
    <w:p w14:paraId="170FBC10" w14:textId="77777777" w:rsidR="00514140" w:rsidRDefault="00514140" w:rsidP="00514140">
      <w:pPr>
        <w:spacing w:line="480" w:lineRule="auto"/>
        <w:ind w:firstLine="360"/>
        <w:rPr>
          <w:rFonts w:cstheme="minorHAnsi"/>
        </w:rPr>
      </w:pPr>
      <w:r>
        <w:rPr>
          <w:rFonts w:cstheme="minorHAnsi"/>
        </w:rPr>
        <w:t xml:space="preserve">This work provides some directionality in interspecific genetic interactions, as we detect pathogen loci modulating host and pathogen gene expression. However, future validation work will be required to further understand the directionality and mechanism of this crosstalk. For pathogen eQTL affecting host networks, mutants in the eQTL and the host target genes could elucidate whether the pathogen is specifically targeting host networks, or whether the host is sensing and countering the pathogen attack in response to </w:t>
      </w:r>
      <w:proofErr w:type="gramStart"/>
      <w:r>
        <w:rPr>
          <w:rFonts w:cstheme="minorHAnsi"/>
        </w:rPr>
        <w:t>particular signals</w:t>
      </w:r>
      <w:proofErr w:type="gramEnd"/>
      <w:r>
        <w:rPr>
          <w:rFonts w:cstheme="minorHAnsi"/>
        </w:rPr>
        <w:t xml:space="preserve">. </w:t>
      </w:r>
    </w:p>
    <w:p w14:paraId="51AE8236" w14:textId="77777777" w:rsidR="00514140" w:rsidRDefault="00514140" w:rsidP="00514140">
      <w:pPr>
        <w:spacing w:line="480" w:lineRule="auto"/>
        <w:ind w:firstLine="360"/>
        <w:rPr>
          <w:rFonts w:cstheme="minorHAnsi"/>
        </w:rPr>
      </w:pPr>
      <w:r w:rsidRPr="0035605C">
        <w:rPr>
          <w:rFonts w:cstheme="minorHAnsi"/>
        </w:rPr>
        <w:t xml:space="preserve">Previous work in the </w:t>
      </w:r>
      <w:r w:rsidRPr="00AE61F4">
        <w:rPr>
          <w:rFonts w:cstheme="minorHAnsi"/>
          <w:i/>
        </w:rPr>
        <w:t>B. cinerea</w:t>
      </w:r>
      <w:r w:rsidRPr="0035605C">
        <w:rPr>
          <w:rFonts w:cstheme="minorHAnsi"/>
        </w:rPr>
        <w:t xml:space="preserve"> – </w:t>
      </w:r>
      <w:r w:rsidRPr="00AE61F4">
        <w:rPr>
          <w:rFonts w:cstheme="minorHAnsi"/>
          <w:i/>
        </w:rPr>
        <w:t xml:space="preserve">A. thaliana </w:t>
      </w:r>
      <w:r w:rsidRPr="0035605C">
        <w:rPr>
          <w:rFonts w:cstheme="minorHAnsi"/>
        </w:rPr>
        <w:t xml:space="preserve">pathosystem established connections between host polymorphisms and lesion growth, between gene expression and lesion size, and between transcriptomes of the host and pathogen </w:t>
      </w:r>
      <w:r>
        <w:rPr>
          <w:rFonts w:cstheme="minorHAnsi"/>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Pr>
          <w:rFonts w:cstheme="minorHAnsi"/>
        </w:rPr>
        <w:instrText xml:space="preserve"> ADDIN EN.CITE </w:instrText>
      </w:r>
      <w:r>
        <w:rPr>
          <w:rFonts w:cstheme="minorHAnsi"/>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(Corwin, Subedy et al. 2016, Zhang, Corwin et al. 2017, Fordyce, Soltis et al. 2018, Zhang, Corwin et al. 2018)</w:t>
      </w:r>
      <w:r>
        <w:rPr>
          <w:rFonts w:cstheme="minorHAnsi"/>
        </w:rPr>
        <w:fldChar w:fldCharType="end"/>
      </w:r>
      <w:r w:rsidRPr="0035605C">
        <w:rPr>
          <w:rFonts w:cstheme="minorHAnsi"/>
        </w:rPr>
        <w:t>.</w:t>
      </w:r>
      <w:r>
        <w:rPr>
          <w:rFonts w:cstheme="minorHAnsi"/>
        </w:rPr>
        <w:t xml:space="preserve"> </w:t>
      </w:r>
      <w:r w:rsidRPr="0035605C">
        <w:rPr>
          <w:rFonts w:cstheme="minorHAnsi"/>
        </w:rPr>
        <w:t>To begin establishing causal inference from genome to</w:t>
      </w:r>
      <w:r>
        <w:rPr>
          <w:rFonts w:cstheme="minorHAnsi"/>
        </w:rPr>
        <w:t xml:space="preserve"> transcriptome to</w:t>
      </w:r>
      <w:r w:rsidRPr="0035605C">
        <w:rPr>
          <w:rFonts w:cstheme="minorHAnsi"/>
        </w:rPr>
        <w:t xml:space="preserve"> phenotype, the results of this work fill the gap of connecting genetic variation in the pathogen to expression changes in the interacting transcriptomes. </w:t>
      </w:r>
      <w:r>
        <w:rPr>
          <w:rFonts w:cstheme="minorHAnsi"/>
        </w:rPr>
        <w:t>This work builds our functional knowledge of cross-kingdom communication between host and pathogen.</w:t>
      </w:r>
    </w:p>
    <w:p w14:paraId="2EC627A3" w14:textId="42F7E5AF" w:rsidR="00514140" w:rsidRPr="00E47ED5" w:rsidRDefault="00514140" w:rsidP="00514140">
      <w:pPr>
        <w:spacing w:line="480" w:lineRule="auto"/>
        <w:ind w:firstLine="360"/>
        <w:rPr>
          <w:rFonts w:cstheme="minorHAnsi"/>
        </w:rPr>
      </w:pPr>
      <w:r>
        <w:rPr>
          <w:rFonts w:cstheme="minorHAnsi"/>
        </w:rPr>
        <w:t>One of the major host networks targeted by the hot</w:t>
      </w:r>
      <w:r w:rsidR="00E862E5">
        <w:rPr>
          <w:rFonts w:cstheme="minorHAnsi"/>
        </w:rPr>
        <w:t>spot</w:t>
      </w:r>
      <w:r>
        <w:rPr>
          <w:rFonts w:cstheme="minorHAnsi"/>
        </w:rPr>
        <w:t xml:space="preserve">s contains genes with an early expression response that predicts plant resistance at 72 </w:t>
      </w:r>
      <w:proofErr w:type="spellStart"/>
      <w:r>
        <w:rPr>
          <w:rFonts w:cstheme="minorHAnsi"/>
        </w:rPr>
        <w:t>hpi</w:t>
      </w:r>
      <w:proofErr w:type="spellEnd"/>
      <w:r>
        <w:rPr>
          <w:rFonts w:cstheme="minorHAnsi"/>
        </w:rPr>
        <w:t xml:space="preserve">. This study points to pathogen loci that are potentially modulating these host pathway responses to define virulence outcomes. </w:t>
      </w:r>
    </w:p>
    <w:p w14:paraId="0065715C" w14:textId="02B8901F" w:rsidR="00514140" w:rsidRDefault="00514140" w:rsidP="00031EA7">
      <w:pPr>
        <w:spacing w:line="480" w:lineRule="auto"/>
        <w:rPr>
          <w:rFonts w:cstheme="minorHAnsi"/>
          <w:b/>
        </w:rPr>
      </w:pPr>
      <w:r>
        <w:rPr>
          <w:rFonts w:cstheme="minorHAnsi"/>
          <w:b/>
        </w:rPr>
        <w:t>Conclusion</w:t>
      </w:r>
    </w:p>
    <w:p w14:paraId="7D7DB65F" w14:textId="67EB96E5" w:rsidR="00A20C1B" w:rsidRPr="00A20C1B" w:rsidRDefault="00A20C1B" w:rsidP="00A20C1B">
      <w:pPr>
        <w:spacing w:line="480" w:lineRule="auto"/>
        <w:ind w:firstLine="720"/>
      </w:pPr>
      <w:r>
        <w:lastRenderedPageBreak/>
        <w:t>The 25 hot</w:t>
      </w:r>
      <w:r w:rsidR="00E862E5">
        <w:t>spot</w:t>
      </w:r>
      <w:r>
        <w:t xml:space="preserve">s identified in this study provide potential targets for breeding low-virulence </w:t>
      </w:r>
      <w:r w:rsidRPr="00EB111C">
        <w:rPr>
          <w:i/>
        </w:rPr>
        <w:t>B. cinerea</w:t>
      </w:r>
      <w:r>
        <w:t xml:space="preserve">. These loci may control modular virulence strategies, serving as decision points in the course of </w:t>
      </w:r>
      <w:r w:rsidRPr="00EB111C">
        <w:rPr>
          <w:i/>
        </w:rPr>
        <w:t>B. cinerea</w:t>
      </w:r>
      <w:r>
        <w:t xml:space="preserve"> infection on </w:t>
      </w:r>
      <w:r w:rsidRPr="00EB111C">
        <w:rPr>
          <w:i/>
        </w:rPr>
        <w:t>A. thaliana</w:t>
      </w:r>
      <w:r>
        <w:t xml:space="preserve">. The target genes in plants, and their associated networks, may provide targets for disease resistance in plants. </w:t>
      </w:r>
    </w:p>
    <w:bookmarkEnd w:id="23"/>
    <w:p w14:paraId="642D3715" w14:textId="3A1E0B68" w:rsidR="009011CD" w:rsidRPr="0035605C" w:rsidRDefault="009011CD" w:rsidP="000A3A44">
      <w:pPr>
        <w:spacing w:line="480" w:lineRule="auto"/>
        <w:rPr>
          <w:rFonts w:cstheme="minorHAnsi"/>
          <w:b/>
        </w:rPr>
      </w:pPr>
      <w:r w:rsidRPr="0035605C">
        <w:rPr>
          <w:rFonts w:cstheme="minorHAnsi"/>
          <w:b/>
        </w:rPr>
        <w:t>METHODS</w:t>
      </w:r>
    </w:p>
    <w:p w14:paraId="1CCC4528" w14:textId="76BB30DE" w:rsidR="004441A8" w:rsidRPr="0035605C" w:rsidRDefault="00B87592" w:rsidP="004441A8">
      <w:pPr>
        <w:spacing w:line="480" w:lineRule="auto"/>
        <w:rPr>
          <w:rFonts w:cstheme="minorHAnsi"/>
          <w:b/>
        </w:rPr>
      </w:pPr>
      <w:r w:rsidRPr="0035605C">
        <w:rPr>
          <w:rFonts w:cstheme="minorHAnsi"/>
          <w:b/>
        </w:rPr>
        <w:t>Experimental design</w:t>
      </w:r>
    </w:p>
    <w:p w14:paraId="0515EF9F" w14:textId="5325891E" w:rsidR="004441A8" w:rsidRPr="0035605C" w:rsidRDefault="004441A8" w:rsidP="00B87592">
      <w:pPr>
        <w:spacing w:line="480" w:lineRule="auto"/>
        <w:ind w:firstLine="720"/>
        <w:rPr>
          <w:rFonts w:cstheme="minorHAnsi"/>
        </w:rPr>
      </w:pPr>
      <w:r w:rsidRPr="0035605C">
        <w:rPr>
          <w:rFonts w:cstheme="minorHAnsi"/>
        </w:rPr>
        <w:t xml:space="preserve">We used a previously described collection of </w:t>
      </w:r>
      <w:r w:rsidRPr="0035605C">
        <w:rPr>
          <w:rFonts w:cstheme="minorHAnsi"/>
          <w:i/>
        </w:rPr>
        <w:t>B. cinerea</w:t>
      </w:r>
      <w:r w:rsidR="00700561" w:rsidRPr="0035605C">
        <w:rPr>
          <w:rFonts w:cstheme="minorHAnsi"/>
          <w:i/>
        </w:rPr>
        <w:t xml:space="preserve"> </w:t>
      </w:r>
      <w:r w:rsidR="00700561" w:rsidRPr="0035605C">
        <w:rPr>
          <w:rFonts w:cstheme="minorHAnsi"/>
        </w:rPr>
        <w:t>genotypes</w:t>
      </w:r>
      <w:r w:rsidRPr="0035605C">
        <w:rPr>
          <w:rFonts w:cstheme="minorHAnsi"/>
        </w:rPr>
        <w:t xml:space="preserve"> that were </w:t>
      </w:r>
      <w:r w:rsidR="00700561" w:rsidRPr="0035605C">
        <w:rPr>
          <w:rFonts w:cstheme="minorHAnsi"/>
        </w:rPr>
        <w:t xml:space="preserve">isolated </w:t>
      </w:r>
      <w:r w:rsidRPr="0035605C">
        <w:rPr>
          <w:rFonts w:cstheme="minorHAnsi"/>
        </w:rPr>
        <w:t xml:space="preserve">as single spores from natural infections of fruit and vegetable tissues collected in California and internationally </w:t>
      </w:r>
      <w:r w:rsidR="00DF42C5" w:rsidRPr="0035605C">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35605C">
        <w:rPr>
          <w:rFonts w:cstheme="minorHAnsi"/>
        </w:rPr>
        <w:instrText xml:space="preserve"> ADDIN EN.CITE </w:instrText>
      </w:r>
      <w:r w:rsidR="0039103B" w:rsidRPr="0035605C">
        <w:rPr>
          <w:rFonts w:cstheme="minorHAnsi"/>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0039103B" w:rsidRPr="0035605C">
        <w:rPr>
          <w:rFonts w:cstheme="minorHAnsi"/>
        </w:rPr>
        <w:instrText xml:space="preserve"> ADDIN EN.CITE.DATA </w:instrText>
      </w:r>
      <w:r w:rsidR="0039103B" w:rsidRPr="0035605C">
        <w:rPr>
          <w:rFonts w:cstheme="minorHAnsi"/>
        </w:rPr>
      </w:r>
      <w:r w:rsidR="0039103B" w:rsidRPr="0035605C">
        <w:rPr>
          <w:rFonts w:cstheme="minorHAnsi"/>
        </w:rPr>
        <w:fldChar w:fldCharType="end"/>
      </w:r>
      <w:r w:rsidR="00DF42C5" w:rsidRPr="0035605C">
        <w:rPr>
          <w:rFonts w:cstheme="minorHAnsi"/>
        </w:rPr>
      </w:r>
      <w:r w:rsidR="00DF42C5" w:rsidRPr="0035605C">
        <w:rPr>
          <w:rFonts w:cstheme="minorHAnsi"/>
        </w:rPr>
        <w:fldChar w:fldCharType="separate"/>
      </w:r>
      <w:r w:rsidR="00DF42C5" w:rsidRPr="0035605C">
        <w:rPr>
          <w:rFonts w:cstheme="minorHAnsi"/>
          <w:noProof/>
        </w:rPr>
        <w:t>(Atwell, Corwin et al. 2015, Zhang, Corwin et al. 2017, Fordyce, Soltis et al. 2018, Zhang, Corwin et al. 2018)</w:t>
      </w:r>
      <w:r w:rsidR="00DF42C5" w:rsidRPr="0035605C">
        <w:rPr>
          <w:rFonts w:cstheme="minorHAnsi"/>
        </w:rPr>
        <w:fldChar w:fldCharType="end"/>
      </w:r>
      <w:r w:rsidRPr="0035605C">
        <w:rPr>
          <w:rFonts w:cstheme="minorHAnsi"/>
        </w:rPr>
        <w:t>.</w:t>
      </w:r>
      <w:r w:rsidR="00B87592" w:rsidRPr="0035605C">
        <w:rPr>
          <w:rFonts w:cstheme="minorHAnsi"/>
        </w:rPr>
        <w:t xml:space="preserve"> </w:t>
      </w:r>
      <w:r w:rsidRPr="0035605C">
        <w:rPr>
          <w:rFonts w:cstheme="minorHAnsi"/>
        </w:rPr>
        <w:t xml:space="preserve">We focused analysis on the </w:t>
      </w:r>
      <w:r w:rsidRPr="0035605C">
        <w:rPr>
          <w:rFonts w:cstheme="minorHAnsi"/>
          <w:i/>
        </w:rPr>
        <w:t>A. thaliana</w:t>
      </w:r>
      <w:r w:rsidRPr="0035605C">
        <w:rPr>
          <w:rFonts w:cstheme="minorHAnsi"/>
        </w:rPr>
        <w:t xml:space="preserve"> accession Columbia-0 (Col-0), and all plants were grown as described in a previous study, with </w:t>
      </w:r>
      <w:r w:rsidR="00D10556" w:rsidRPr="0035605C">
        <w:rPr>
          <w:rFonts w:cstheme="minorHAnsi"/>
        </w:rPr>
        <w:t>4</w:t>
      </w:r>
      <w:r w:rsidRPr="0035605C">
        <w:rPr>
          <w:rFonts w:cstheme="minorHAnsi"/>
        </w:rPr>
        <w:t xml:space="preserve">-fold replication of the full </w:t>
      </w:r>
      <w:r w:rsidR="00B87592" w:rsidRPr="0035605C">
        <w:rPr>
          <w:rFonts w:cstheme="minorHAnsi"/>
        </w:rPr>
        <w:t xml:space="preserve">randomized complete block experimental </w:t>
      </w:r>
      <w:r w:rsidRPr="0035605C">
        <w:rPr>
          <w:rFonts w:cstheme="minorHAnsi"/>
        </w:rPr>
        <w:t>design across two independent experiments</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Pr="0035605C">
        <w:rPr>
          <w:rFonts w:cstheme="minorHAnsi"/>
        </w:rPr>
        <w:t xml:space="preserve">. </w:t>
      </w:r>
      <w:r w:rsidR="006B2BE6" w:rsidRPr="0035605C">
        <w:rPr>
          <w:rFonts w:cstheme="minorHAnsi"/>
        </w:rPr>
        <w:t>The original study included wildtype Col-0 A. thaliana hosts, as well as knockouts to the salicylic acid pathway (</w:t>
      </w:r>
      <w:r w:rsidR="006B2BE6" w:rsidRPr="0035605C">
        <w:rPr>
          <w:rFonts w:cstheme="minorHAnsi"/>
          <w:i/>
        </w:rPr>
        <w:t>npr1-1</w:t>
      </w:r>
      <w:r w:rsidR="006B2BE6" w:rsidRPr="0035605C">
        <w:rPr>
          <w:rFonts w:cstheme="minorHAnsi"/>
        </w:rPr>
        <w:t>) and to jasmonic acid sensitivity (</w:t>
      </w:r>
      <w:r w:rsidR="006B2BE6" w:rsidRPr="0035605C">
        <w:rPr>
          <w:rFonts w:cstheme="minorHAnsi"/>
          <w:i/>
        </w:rPr>
        <w:t>coi1-1</w:t>
      </w:r>
      <w:r w:rsidR="006B2BE6" w:rsidRPr="0035605C">
        <w:rPr>
          <w:rFonts w:cstheme="minorHAnsi"/>
        </w:rPr>
        <w:t xml:space="preserve">). </w:t>
      </w:r>
      <w:r w:rsidR="00B87592" w:rsidRPr="0035605C">
        <w:rPr>
          <w:rFonts w:cstheme="minorHAnsi"/>
        </w:rPr>
        <w:t xml:space="preserve">Leaves were harvested 5 weeks after sowing, and inoculated in a detached leaf assay with spores of each of 96 </w:t>
      </w:r>
      <w:r w:rsidR="00B87592" w:rsidRPr="0035605C">
        <w:rPr>
          <w:rFonts w:cstheme="minorHAnsi"/>
          <w:i/>
        </w:rPr>
        <w:t>B. cinerea</w:t>
      </w:r>
      <w:r w:rsidR="00B87592" w:rsidRPr="0035605C">
        <w:rPr>
          <w:rFonts w:cstheme="minorHAnsi"/>
        </w:rPr>
        <w:t xml:space="preserve"> isolates</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00B87592" w:rsidRPr="0035605C">
        <w:rPr>
          <w:rFonts w:cstheme="minorHAnsi"/>
        </w:rPr>
        <w:t xml:space="preserve">. </w:t>
      </w:r>
    </w:p>
    <w:p w14:paraId="35966A6C" w14:textId="77777777" w:rsidR="004441A8" w:rsidRPr="0035605C" w:rsidRDefault="004441A8" w:rsidP="004441A8">
      <w:pPr>
        <w:spacing w:line="480" w:lineRule="auto"/>
        <w:rPr>
          <w:rFonts w:cstheme="minorHAnsi"/>
          <w:b/>
        </w:rPr>
      </w:pPr>
      <w:r w:rsidRPr="0035605C">
        <w:rPr>
          <w:rFonts w:cstheme="minorHAnsi"/>
          <w:b/>
        </w:rPr>
        <w:t>Expression analysis</w:t>
      </w:r>
    </w:p>
    <w:p w14:paraId="727B10F4" w14:textId="7E887F42" w:rsidR="00672EEF" w:rsidRPr="0035605C" w:rsidRDefault="00622302" w:rsidP="00672EEF">
      <w:pPr>
        <w:spacing w:line="480" w:lineRule="auto"/>
        <w:ind w:firstLine="720"/>
        <w:rPr>
          <w:rFonts w:cstheme="minorHAnsi"/>
        </w:rPr>
      </w:pPr>
      <w:proofErr w:type="spellStart"/>
      <w:r w:rsidRPr="0035605C">
        <w:rPr>
          <w:rFonts w:cstheme="minorHAnsi"/>
        </w:rPr>
        <w:t>RNASeq</w:t>
      </w:r>
      <w:proofErr w:type="spellEnd"/>
      <w:r w:rsidRPr="0035605C">
        <w:rPr>
          <w:rFonts w:cstheme="minorHAnsi"/>
        </w:rPr>
        <w:t xml:space="preserve"> libraries were prepared as previously described </w:t>
      </w:r>
      <w:r w:rsidR="00EF19E7" w:rsidRPr="0035605C">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35605C">
        <w:rPr>
          <w:rFonts w:cstheme="minorHAnsi"/>
        </w:rPr>
        <w:instrText xml:space="preserve"> ADDIN EN.CITE </w:instrText>
      </w:r>
      <w:r w:rsidR="00EF19E7" w:rsidRPr="0035605C">
        <w:rPr>
          <w:rFonts w:cstheme="minorHAnsi"/>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00EF19E7" w:rsidRPr="0035605C">
        <w:rPr>
          <w:rFonts w:cstheme="minorHAnsi"/>
        </w:rPr>
        <w:instrText xml:space="preserve"> ADDIN EN.CITE.DATA </w:instrText>
      </w:r>
      <w:r w:rsidR="00EF19E7" w:rsidRPr="0035605C">
        <w:rPr>
          <w:rFonts w:cstheme="minorHAnsi"/>
        </w:rPr>
      </w:r>
      <w:r w:rsidR="00EF19E7" w:rsidRPr="0035605C">
        <w:rPr>
          <w:rFonts w:cstheme="minorHAnsi"/>
        </w:rPr>
        <w:fldChar w:fldCharType="end"/>
      </w:r>
      <w:r w:rsidR="00EF19E7" w:rsidRPr="0035605C">
        <w:rPr>
          <w:rFonts w:cstheme="minorHAnsi"/>
        </w:rPr>
      </w:r>
      <w:r w:rsidR="00EF19E7" w:rsidRPr="0035605C">
        <w:rPr>
          <w:rFonts w:cstheme="minorHAnsi"/>
        </w:rPr>
        <w:fldChar w:fldCharType="separate"/>
      </w:r>
      <w:r w:rsidR="00EF19E7" w:rsidRPr="0035605C">
        <w:rPr>
          <w:rFonts w:cstheme="minorHAnsi"/>
          <w:noProof/>
        </w:rPr>
        <w:t>(Kumar, Ichihashi et al. 2012, Zhang, Corwin et al. 2017, Zhang, Corwin et al. 2018)</w:t>
      </w:r>
      <w:r w:rsidR="00EF19E7" w:rsidRPr="0035605C">
        <w:rPr>
          <w:rFonts w:cstheme="minorHAnsi"/>
        </w:rPr>
        <w:fldChar w:fldCharType="end"/>
      </w:r>
      <w:r w:rsidRPr="0035605C">
        <w:rPr>
          <w:rFonts w:cstheme="minorHAnsi"/>
        </w:rPr>
        <w:t xml:space="preserve">. </w:t>
      </w:r>
      <w:r w:rsidR="00672EEF" w:rsidRPr="0035605C">
        <w:rPr>
          <w:rFonts w:cstheme="minorHAnsi"/>
        </w:rPr>
        <w:t>Briefly, w</w:t>
      </w:r>
      <w:r w:rsidRPr="0035605C">
        <w:rPr>
          <w:rFonts w:cstheme="minorHAnsi"/>
        </w:rPr>
        <w:t xml:space="preserve">e prepared mRNA from </w:t>
      </w:r>
      <w:r w:rsidR="00672EEF" w:rsidRPr="0035605C">
        <w:rPr>
          <w:rFonts w:cstheme="minorHAnsi"/>
        </w:rPr>
        <w:t xml:space="preserve">leaves frozen at </w:t>
      </w:r>
      <w:r w:rsidR="00D10556" w:rsidRPr="0035605C">
        <w:rPr>
          <w:rFonts w:cstheme="minorHAnsi"/>
        </w:rPr>
        <w:t>16</w:t>
      </w:r>
      <w:r w:rsidR="00672EEF" w:rsidRPr="0035605C">
        <w:rPr>
          <w:rFonts w:cstheme="minorHAnsi"/>
        </w:rPr>
        <w:t xml:space="preserve"> hours post inoculation, and pooled amplified, size-selected libraries into four replicate groups of 96 barcoded libraries. Sequencing was completed on a single Illumina </w:t>
      </w:r>
      <w:proofErr w:type="spellStart"/>
      <w:r w:rsidR="00672EEF" w:rsidRPr="0035605C">
        <w:rPr>
          <w:rFonts w:cstheme="minorHAnsi"/>
        </w:rPr>
        <w:t>HiSeq</w:t>
      </w:r>
      <w:proofErr w:type="spellEnd"/>
      <w:r w:rsidR="00672EEF" w:rsidRPr="0035605C">
        <w:rPr>
          <w:rFonts w:cstheme="minorHAnsi"/>
        </w:rPr>
        <w:t xml:space="preserve"> 2500 (San Diego, CA) lane as single 50bp reads at the U.C. Davis Genome Center- DNA Technologies Core (Davis, CA). Individual libraries were then separated by adapter index from </w:t>
      </w:r>
      <w:proofErr w:type="spellStart"/>
      <w:r w:rsidR="00672EEF" w:rsidRPr="0035605C">
        <w:rPr>
          <w:rFonts w:cstheme="minorHAnsi"/>
        </w:rPr>
        <w:t>fastq</w:t>
      </w:r>
      <w:proofErr w:type="spellEnd"/>
      <w:r w:rsidR="00672EEF" w:rsidRPr="0035605C">
        <w:rPr>
          <w:rFonts w:cstheme="minorHAnsi"/>
        </w:rPr>
        <w:t xml:space="preserve"> files, evaluated for read quality and </w:t>
      </w:r>
      <w:r w:rsidR="00672EEF" w:rsidRPr="0035605C">
        <w:rPr>
          <w:rFonts w:cstheme="minorHAnsi"/>
        </w:rPr>
        <w:lastRenderedPageBreak/>
        <w:t>overrepresentation (</w:t>
      </w:r>
      <w:proofErr w:type="spellStart"/>
      <w:r w:rsidR="00672EEF" w:rsidRPr="0035605C">
        <w:rPr>
          <w:rFonts w:cstheme="minorHAnsi"/>
        </w:rPr>
        <w:t>FastQC</w:t>
      </w:r>
      <w:proofErr w:type="spellEnd"/>
      <w:r w:rsidR="00672EEF" w:rsidRPr="0035605C">
        <w:rPr>
          <w:rFonts w:cstheme="minorHAnsi"/>
        </w:rPr>
        <w:t xml:space="preserve"> Version 0.11.3, </w:t>
      </w:r>
      <w:r w:rsidR="00672EEF" w:rsidRPr="0035605C">
        <w:rPr>
          <w:rStyle w:val="Hyperlink"/>
          <w:rFonts w:cstheme="minorHAnsi"/>
          <w:color w:val="auto"/>
          <w:u w:val="none"/>
        </w:rPr>
        <w:t>www.bioinformatics.babraham.ac.uk/projects/</w:t>
      </w:r>
      <w:r w:rsidR="00672EEF" w:rsidRPr="0035605C">
        <w:rPr>
          <w:rFonts w:cstheme="minorHAnsi"/>
        </w:rPr>
        <w:t>), and trimmed (</w:t>
      </w:r>
      <w:proofErr w:type="spellStart"/>
      <w:r w:rsidR="00672EEF" w:rsidRPr="0035605C">
        <w:rPr>
          <w:rFonts w:cstheme="minorHAnsi"/>
        </w:rPr>
        <w:t>fastx</w:t>
      </w:r>
      <w:proofErr w:type="spellEnd"/>
      <w:r w:rsidR="00672EEF" w:rsidRPr="0035605C">
        <w:rPr>
          <w:rFonts w:cstheme="minorHAnsi"/>
        </w:rPr>
        <w:t>, http://hannonlab.cshl.edu/fastx_toolkit/commandline.html). Reads were aligned</w:t>
      </w:r>
      <w:r w:rsidR="0080151C" w:rsidRPr="0035605C">
        <w:rPr>
          <w:rFonts w:cstheme="minorHAnsi"/>
        </w:rPr>
        <w:t xml:space="preserve"> to the </w:t>
      </w:r>
      <w:r w:rsidR="0080151C" w:rsidRPr="0035605C">
        <w:rPr>
          <w:rFonts w:cstheme="minorHAnsi"/>
          <w:i/>
        </w:rPr>
        <w:t>A</w:t>
      </w:r>
      <w:r w:rsidR="00EF19E7" w:rsidRPr="0035605C">
        <w:rPr>
          <w:rFonts w:cstheme="minorHAnsi"/>
          <w:i/>
        </w:rPr>
        <w:t>. thaliana</w:t>
      </w:r>
      <w:r w:rsidR="0080151C" w:rsidRPr="0035605C">
        <w:rPr>
          <w:rFonts w:cstheme="minorHAnsi"/>
        </w:rPr>
        <w:t xml:space="preserve"> TAIR10.25 cDNA reference genome</w:t>
      </w:r>
      <w:r w:rsidR="00EF19E7" w:rsidRPr="0035605C">
        <w:rPr>
          <w:rFonts w:cstheme="minorHAnsi"/>
        </w:rPr>
        <w:t xml:space="preserve">, followed by the </w:t>
      </w:r>
      <w:r w:rsidR="00EF19E7" w:rsidRPr="0035605C">
        <w:rPr>
          <w:rFonts w:cstheme="minorHAnsi"/>
          <w:i/>
        </w:rPr>
        <w:t>B. cinerea</w:t>
      </w:r>
      <w:r w:rsidR="00EF19E7" w:rsidRPr="0035605C">
        <w:rPr>
          <w:rFonts w:cstheme="minorHAnsi"/>
        </w:rPr>
        <w:t xml:space="preserve"> B05.10 cDNA reference genome</w:t>
      </w:r>
      <w:r w:rsidR="002027E8" w:rsidRPr="0035605C">
        <w:rPr>
          <w:rFonts w:cstheme="minorHAnsi"/>
        </w:rPr>
        <w:t xml:space="preserve">, and we pulled gene counts </w:t>
      </w:r>
      <w:r w:rsidR="00EF19E7" w:rsidRPr="0035605C">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35605C">
        <w:rPr>
          <w:rFonts w:cstheme="minorHAnsi"/>
        </w:rPr>
        <w:instrText xml:space="preserve"> ADDIN EN.CITE </w:instrText>
      </w:r>
      <w:r w:rsidR="00EF19E7" w:rsidRPr="0035605C">
        <w:rPr>
          <w:rFonts w:cstheme="minorHAnsi"/>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00EF19E7" w:rsidRPr="0035605C">
        <w:rPr>
          <w:rFonts w:cstheme="minorHAnsi"/>
        </w:rPr>
        <w:instrText xml:space="preserve"> ADDIN EN.CITE.DATA </w:instrText>
      </w:r>
      <w:r w:rsidR="00EF19E7" w:rsidRPr="0035605C">
        <w:rPr>
          <w:rFonts w:cstheme="minorHAnsi"/>
        </w:rPr>
      </w:r>
      <w:r w:rsidR="00EF19E7" w:rsidRPr="0035605C">
        <w:rPr>
          <w:rFonts w:cstheme="minorHAnsi"/>
        </w:rPr>
        <w:fldChar w:fldCharType="end"/>
      </w:r>
      <w:r w:rsidR="00EF19E7" w:rsidRPr="0035605C">
        <w:rPr>
          <w:rFonts w:cstheme="minorHAnsi"/>
        </w:rPr>
      </w:r>
      <w:r w:rsidR="00EF19E7" w:rsidRPr="0035605C">
        <w:rPr>
          <w:rFonts w:cstheme="minorHAnsi"/>
        </w:rPr>
        <w:fldChar w:fldCharType="separate"/>
      </w:r>
      <w:r w:rsidR="00EF19E7" w:rsidRPr="0035605C">
        <w:rPr>
          <w:rFonts w:cstheme="minorHAnsi"/>
          <w:noProof/>
        </w:rPr>
        <w:t>(Langmead, Trapnell et al. 2009, Li, Handsaker et al. 2009, Van Kan, Stassen et al. 2017, Zhang, Corwin et al. 2017, Zhang, Corwin et al. 2018)</w:t>
      </w:r>
      <w:r w:rsidR="00EF19E7" w:rsidRPr="0035605C">
        <w:rPr>
          <w:rFonts w:cstheme="minorHAnsi"/>
        </w:rPr>
        <w:fldChar w:fldCharType="end"/>
      </w:r>
      <w:r w:rsidR="002027E8" w:rsidRPr="0035605C">
        <w:rPr>
          <w:rFonts w:cstheme="minorHAnsi"/>
        </w:rPr>
        <w:t>. We summed counts across gene models, and normalized gene counts as previously described</w:t>
      </w:r>
      <w:r w:rsidR="00EF19E7" w:rsidRPr="0035605C">
        <w:rPr>
          <w:rFonts w:cstheme="minorHAnsi"/>
        </w:rPr>
        <w:t xml:space="preserve"> </w:t>
      </w:r>
      <w:r w:rsidR="00EF19E7" w:rsidRPr="0035605C">
        <w:rPr>
          <w:rFonts w:cstheme="minorHAnsi"/>
        </w:rPr>
        <w:fldChar w:fldCharType="begin"/>
      </w:r>
      <w:r w:rsidR="00EF19E7"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EF19E7" w:rsidRPr="0035605C">
        <w:rPr>
          <w:rFonts w:cstheme="minorHAnsi"/>
        </w:rPr>
        <w:fldChar w:fldCharType="separate"/>
      </w:r>
      <w:r w:rsidR="00EF19E7" w:rsidRPr="0035605C">
        <w:rPr>
          <w:rFonts w:cstheme="minorHAnsi"/>
          <w:noProof/>
        </w:rPr>
        <w:t>(Zhang, Corwin et al. 2017, Zhang, Corwin et al. 2018)</w:t>
      </w:r>
      <w:r w:rsidR="00EF19E7" w:rsidRPr="0035605C">
        <w:rPr>
          <w:rFonts w:cstheme="minorHAnsi"/>
        </w:rPr>
        <w:fldChar w:fldCharType="end"/>
      </w:r>
      <w:r w:rsidR="002027E8" w:rsidRPr="0035605C">
        <w:rPr>
          <w:rFonts w:cstheme="minorHAnsi"/>
        </w:rPr>
        <w:t>.</w:t>
      </w:r>
      <w:r w:rsidR="008317C6" w:rsidRPr="0035605C">
        <w:rPr>
          <w:rFonts w:cstheme="minorHAnsi"/>
        </w:rPr>
        <w:t xml:space="preserve"> </w:t>
      </w:r>
    </w:p>
    <w:p w14:paraId="796CC826" w14:textId="7908E742" w:rsidR="004441A8" w:rsidRPr="0035605C" w:rsidRDefault="004F39D0" w:rsidP="00EA2311">
      <w:pPr>
        <w:spacing w:line="480" w:lineRule="auto"/>
        <w:ind w:firstLine="720"/>
        <w:rPr>
          <w:rFonts w:cstheme="minorHAnsi"/>
        </w:rPr>
      </w:pPr>
      <w:r w:rsidRPr="0035605C">
        <w:rPr>
          <w:rFonts w:cstheme="minorHAnsi"/>
        </w:rPr>
        <w:t xml:space="preserve">We used as input the model-adjusted means per transcript from </w:t>
      </w:r>
      <w:r w:rsidR="00BF5669">
        <w:rPr>
          <w:rFonts w:cstheme="minorHAnsi"/>
        </w:rPr>
        <w:t xml:space="preserve">negative binomial linked generalized linear models in </w:t>
      </w:r>
      <w:r w:rsidRPr="0035605C">
        <w:rPr>
          <w:rFonts w:cstheme="minorHAnsi"/>
        </w:rPr>
        <w:t xml:space="preserve">previously published studies in the </w:t>
      </w:r>
      <w:r w:rsidRPr="0035605C">
        <w:rPr>
          <w:rFonts w:cstheme="minorHAnsi"/>
          <w:i/>
        </w:rPr>
        <w:t>A. thaliana</w:t>
      </w:r>
      <w:r w:rsidRPr="0035605C">
        <w:rPr>
          <w:rFonts w:cstheme="minorHAnsi"/>
        </w:rPr>
        <w:t xml:space="preserve"> transcriptome and</w:t>
      </w:r>
      <w:r w:rsidRPr="0035605C">
        <w:rPr>
          <w:rFonts w:cstheme="minorHAnsi"/>
          <w:i/>
        </w:rPr>
        <w:t xml:space="preserve"> B. cinerea </w:t>
      </w:r>
      <w:r w:rsidRPr="0035605C">
        <w:rPr>
          <w:rFonts w:cstheme="minorHAnsi"/>
        </w:rPr>
        <w:t xml:space="preserve">transcriptome </w:t>
      </w:r>
      <w:r w:rsidR="00DF42C5" w:rsidRPr="0035605C">
        <w:rPr>
          <w:rFonts w:cstheme="minorHAnsi"/>
        </w:rPr>
        <w:fldChar w:fldCharType="begin"/>
      </w:r>
      <w:r w:rsidR="0039103B"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35605C">
        <w:rPr>
          <w:rFonts w:cstheme="minorHAnsi"/>
        </w:rPr>
        <w:fldChar w:fldCharType="separate"/>
      </w:r>
      <w:r w:rsidR="00DF42C5" w:rsidRPr="0035605C">
        <w:rPr>
          <w:rFonts w:cstheme="minorHAnsi"/>
          <w:noProof/>
        </w:rPr>
        <w:t>(Zhang, Corwin et al. 2017, Zhang, Corwin et al. 2018)</w:t>
      </w:r>
      <w:r w:rsidR="00DF42C5" w:rsidRPr="0035605C">
        <w:rPr>
          <w:rFonts w:cstheme="minorHAnsi"/>
        </w:rPr>
        <w:fldChar w:fldCharType="end"/>
      </w:r>
      <w:r w:rsidRPr="0035605C">
        <w:rPr>
          <w:rFonts w:cstheme="minorHAnsi"/>
        </w:rPr>
        <w:t xml:space="preserve">. </w:t>
      </w:r>
      <w:r w:rsidR="00D872AD" w:rsidRPr="0035605C">
        <w:rPr>
          <w:rFonts w:cstheme="minorHAnsi"/>
          <w:i/>
        </w:rPr>
        <w:t>A. thaliana</w:t>
      </w:r>
      <w:r w:rsidR="007437B7" w:rsidRPr="0035605C">
        <w:rPr>
          <w:rFonts w:cstheme="minorHAnsi"/>
        </w:rPr>
        <w:t xml:space="preserve"> and </w:t>
      </w:r>
      <w:r w:rsidR="007437B7" w:rsidRPr="0035605C">
        <w:rPr>
          <w:rFonts w:cstheme="minorHAnsi"/>
          <w:i/>
        </w:rPr>
        <w:t>B. cinerea</w:t>
      </w:r>
      <w:r w:rsidR="00D872AD" w:rsidRPr="0035605C">
        <w:rPr>
          <w:rFonts w:cstheme="minorHAnsi"/>
        </w:rPr>
        <w:t xml:space="preserve"> transcript phenotypes were from least square means </w:t>
      </w:r>
      <w:r w:rsidR="007E73C0" w:rsidRPr="0035605C">
        <w:rPr>
          <w:rFonts w:cstheme="minorHAnsi"/>
        </w:rPr>
        <w:t xml:space="preserve">of normalized gene counts in </w:t>
      </w:r>
      <w:r w:rsidR="00D872AD" w:rsidRPr="0035605C">
        <w:rPr>
          <w:rFonts w:cstheme="minorHAnsi"/>
        </w:rPr>
        <w:t>a negative binomial generalized linear model (</w:t>
      </w:r>
      <w:proofErr w:type="spellStart"/>
      <w:r w:rsidR="00D872AD" w:rsidRPr="0035605C">
        <w:rPr>
          <w:rFonts w:cstheme="minorHAnsi"/>
        </w:rPr>
        <w:t>nbGLM</w:t>
      </w:r>
      <w:proofErr w:type="spellEnd"/>
      <w:r w:rsidR="00D872AD" w:rsidRPr="0035605C">
        <w:rPr>
          <w:rFonts w:cstheme="minorHAnsi"/>
        </w:rPr>
        <w:t xml:space="preserve">) </w:t>
      </w:r>
      <w:r w:rsidR="0039103B" w:rsidRPr="0035605C">
        <w:rPr>
          <w:rFonts w:cstheme="minorHAnsi"/>
        </w:rPr>
        <w:fldChar w:fldCharType="begin"/>
      </w:r>
      <w:r w:rsidR="0039103B" w:rsidRPr="0035605C">
        <w:rPr>
          <w:rFonts w:cstheme="minorHAnsi"/>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39103B" w:rsidRPr="0035605C">
        <w:rPr>
          <w:rFonts w:cstheme="minorHAnsi"/>
        </w:rPr>
        <w:fldChar w:fldCharType="separate"/>
      </w:r>
      <w:r w:rsidR="0039103B" w:rsidRPr="0035605C">
        <w:rPr>
          <w:rFonts w:cstheme="minorHAnsi"/>
          <w:noProof/>
        </w:rPr>
        <w:t>(Zhang, Corwin et al. 2017, Zhang, Corwin et al. 2018)</w:t>
      </w:r>
      <w:r w:rsidR="0039103B" w:rsidRPr="0035605C">
        <w:rPr>
          <w:rFonts w:cstheme="minorHAnsi"/>
        </w:rPr>
        <w:fldChar w:fldCharType="end"/>
      </w:r>
      <w:r w:rsidR="00D872AD" w:rsidRPr="0035605C">
        <w:rPr>
          <w:rFonts w:cstheme="minorHAnsi"/>
        </w:rPr>
        <w:t xml:space="preserve">. </w:t>
      </w:r>
      <w:r w:rsidR="004441A8" w:rsidRPr="0035605C">
        <w:rPr>
          <w:rFonts w:cstheme="minorHAnsi"/>
        </w:rPr>
        <w:t>We calculated linear models from the transcript data including the effects of isolate and host genotype. We z-scaled all transcript profiles prior to GWA.</w:t>
      </w:r>
      <w:r w:rsidR="00114242" w:rsidRPr="0035605C">
        <w:rPr>
          <w:rFonts w:cstheme="minorHAnsi"/>
        </w:rPr>
        <w:t xml:space="preserve"> </w:t>
      </w:r>
    </w:p>
    <w:p w14:paraId="5D475296" w14:textId="5CA6190C" w:rsidR="004441A8" w:rsidRPr="0035605C" w:rsidRDefault="004441A8" w:rsidP="004441A8">
      <w:pPr>
        <w:spacing w:line="480" w:lineRule="auto"/>
        <w:rPr>
          <w:rFonts w:cstheme="minorHAnsi"/>
          <w:b/>
        </w:rPr>
      </w:pPr>
      <w:r w:rsidRPr="0035605C">
        <w:rPr>
          <w:rFonts w:cstheme="minorHAnsi"/>
          <w:b/>
        </w:rPr>
        <w:t xml:space="preserve">Genome </w:t>
      </w:r>
      <w:r w:rsidR="00EF19E7" w:rsidRPr="0035605C">
        <w:rPr>
          <w:rFonts w:cstheme="minorHAnsi"/>
          <w:b/>
        </w:rPr>
        <w:t>wide association</w:t>
      </w:r>
    </w:p>
    <w:p w14:paraId="32736EC2" w14:textId="72C7346C" w:rsidR="00D90417" w:rsidRDefault="004441A8" w:rsidP="00D90417">
      <w:pPr>
        <w:spacing w:line="480" w:lineRule="auto"/>
        <w:ind w:firstLine="720"/>
        <w:rPr>
          <w:rFonts w:cstheme="minorHAnsi"/>
        </w:rPr>
      </w:pPr>
      <w:r w:rsidRPr="0035605C">
        <w:rPr>
          <w:rFonts w:cstheme="minorHAnsi"/>
        </w:rPr>
        <w:t xml:space="preserve">For GEMMA mapping, we used 95 isolates with a total of 237,878 SNPs against the </w:t>
      </w:r>
      <w:r w:rsidRPr="0035605C">
        <w:rPr>
          <w:rFonts w:cstheme="minorHAnsi"/>
          <w:i/>
        </w:rPr>
        <w:t>B. cinerea</w:t>
      </w:r>
      <w:r w:rsidRPr="0035605C">
        <w:rPr>
          <w:rFonts w:cstheme="minorHAnsi"/>
        </w:rPr>
        <w:t xml:space="preserve"> B05.10 genome </w:t>
      </w:r>
      <w:r w:rsidR="00C21F4F" w:rsidRPr="0035605C">
        <w:rPr>
          <w:rFonts w:cstheme="minorHAnsi"/>
        </w:rPr>
        <w:fldChar w:fldCharType="begin"/>
      </w:r>
      <w:r w:rsidR="00C21F4F" w:rsidRPr="0035605C">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C21F4F" w:rsidRPr="0035605C">
        <w:rPr>
          <w:rFonts w:cstheme="minorHAnsi"/>
        </w:rPr>
        <w:fldChar w:fldCharType="separate"/>
      </w:r>
      <w:r w:rsidR="00C21F4F" w:rsidRPr="0035605C">
        <w:rPr>
          <w:rFonts w:cstheme="minorHAnsi"/>
          <w:noProof/>
        </w:rPr>
        <w:t>(Atwell, Corwin et al. 2018)</w:t>
      </w:r>
      <w:r w:rsidR="00C21F4F" w:rsidRPr="0035605C">
        <w:rPr>
          <w:rFonts w:cstheme="minorHAnsi"/>
        </w:rPr>
        <w:fldChar w:fldCharType="end"/>
      </w:r>
      <w:r w:rsidRPr="0035605C">
        <w:rPr>
          <w:rFonts w:cstheme="minorHAnsi"/>
        </w:rPr>
        <w:t xml:space="preserve">. We used haploid binary SNP calls with MAF &gt; 0.20 and &lt;20% missingness. We ran GEMMA once per phenotype, across </w:t>
      </w:r>
      <w:r w:rsidR="007D52AE" w:rsidRPr="0035605C">
        <w:rPr>
          <w:rFonts w:cstheme="minorHAnsi"/>
        </w:rPr>
        <w:t xml:space="preserve">9,267 </w:t>
      </w:r>
      <w:r w:rsidR="007D52AE" w:rsidRPr="0035605C">
        <w:rPr>
          <w:rFonts w:cstheme="minorHAnsi"/>
          <w:i/>
        </w:rPr>
        <w:t>B cinerea</w:t>
      </w:r>
      <w:r w:rsidR="007D52AE" w:rsidRPr="0035605C">
        <w:rPr>
          <w:rFonts w:cstheme="minorHAnsi"/>
        </w:rPr>
        <w:t xml:space="preserve"> gene expression profiles and 23,947 </w:t>
      </w:r>
      <w:r w:rsidR="007D52AE" w:rsidRPr="0035605C">
        <w:rPr>
          <w:rFonts w:cstheme="minorHAnsi"/>
          <w:i/>
        </w:rPr>
        <w:t>A. thaliana</w:t>
      </w:r>
      <w:r w:rsidR="007D52AE" w:rsidRPr="0035605C">
        <w:rPr>
          <w:rFonts w:cstheme="minorHAnsi"/>
        </w:rPr>
        <w:t xml:space="preserve"> gene expression profiles</w:t>
      </w:r>
      <w:r w:rsidRPr="0035605C">
        <w:rPr>
          <w:rFonts w:cstheme="minorHAnsi"/>
        </w:rPr>
        <w:t>.</w:t>
      </w:r>
    </w:p>
    <w:p w14:paraId="3A42EDCF" w14:textId="140536FD" w:rsidR="0035605C" w:rsidRDefault="0035605C" w:rsidP="0035605C">
      <w:pPr>
        <w:spacing w:line="480" w:lineRule="auto"/>
        <w:rPr>
          <w:rFonts w:cstheme="minorHAnsi"/>
          <w:b/>
        </w:rPr>
      </w:pPr>
      <w:r>
        <w:rPr>
          <w:rFonts w:cstheme="minorHAnsi"/>
          <w:b/>
        </w:rPr>
        <w:t>Genome wide associat</w:t>
      </w:r>
      <w:r w:rsidR="00E31208">
        <w:rPr>
          <w:rFonts w:cstheme="minorHAnsi"/>
          <w:b/>
        </w:rPr>
        <w:t xml:space="preserve">ion </w:t>
      </w:r>
      <w:r>
        <w:rPr>
          <w:rFonts w:cstheme="minorHAnsi"/>
          <w:b/>
        </w:rPr>
        <w:t>of permuted phenotypes</w:t>
      </w:r>
    </w:p>
    <w:p w14:paraId="271B3864" w14:textId="147AB87F" w:rsidR="00D90417" w:rsidRPr="00B41D04" w:rsidRDefault="00D90417" w:rsidP="00B41D04">
      <w:pPr>
        <w:spacing w:line="480" w:lineRule="auto"/>
        <w:ind w:firstLine="720"/>
        <w:rPr>
          <w:rFonts w:cstheme="minorHAnsi"/>
        </w:rPr>
      </w:pPr>
      <w:r w:rsidRPr="0035605C">
        <w:rPr>
          <w:rFonts w:cstheme="minorHAnsi"/>
        </w:rPr>
        <w:t xml:space="preserve">To validate SNPs as significantly associated with transcript variation, we performed a comparative analysis of randomized phenotypes. Taking each transcriptional profile, we randomized the assignment of phenotypes across the 96-isolate collection. This analysis includes 9,267 randomized </w:t>
      </w:r>
      <w:r w:rsidRPr="0035605C">
        <w:rPr>
          <w:rFonts w:cstheme="minorHAnsi"/>
          <w:i/>
        </w:rPr>
        <w:t xml:space="preserve">B. </w:t>
      </w:r>
      <w:r w:rsidRPr="0035605C">
        <w:rPr>
          <w:rFonts w:cstheme="minorHAnsi"/>
          <w:i/>
        </w:rPr>
        <w:lastRenderedPageBreak/>
        <w:t>cinerea</w:t>
      </w:r>
      <w:r w:rsidRPr="0035605C">
        <w:rPr>
          <w:rFonts w:cstheme="minorHAnsi"/>
        </w:rPr>
        <w:t xml:space="preserve"> phenotypes and 23,947 randomized </w:t>
      </w:r>
      <w:r w:rsidRPr="0035605C">
        <w:rPr>
          <w:rFonts w:cstheme="minorHAnsi"/>
          <w:i/>
        </w:rPr>
        <w:t>A. thaliana</w:t>
      </w:r>
      <w:r w:rsidRPr="0035605C">
        <w:rPr>
          <w:rFonts w:cstheme="minorHAnsi"/>
        </w:rPr>
        <w:t xml:space="preserve"> phenotypes, one from each measured expression profile. We repeated this randomization in a 5x permutation. We ran GEMMA on each of these permutations, and plotted SNP p-value vs. position (Figure N5). </w:t>
      </w:r>
      <w:r>
        <w:rPr>
          <w:rFonts w:cstheme="minorHAnsi"/>
        </w:rPr>
        <w:t xml:space="preserve">To threshold our individual expression profile GEMMA outputs, we considered p-values below the average 5% permutation threshold as significant; p &lt; 1.96e-05 for </w:t>
      </w:r>
      <w:r w:rsidRPr="0035605C">
        <w:rPr>
          <w:rFonts w:cstheme="minorHAnsi"/>
          <w:i/>
        </w:rPr>
        <w:t>B. cinerea</w:t>
      </w:r>
      <w:r>
        <w:rPr>
          <w:rFonts w:cstheme="minorHAnsi"/>
        </w:rPr>
        <w:t xml:space="preserve"> and p &lt; 2.90e-05 for </w:t>
      </w:r>
      <w:r w:rsidRPr="0035605C">
        <w:rPr>
          <w:rFonts w:cstheme="minorHAnsi"/>
          <w:i/>
        </w:rPr>
        <w:t>A. thaliana</w:t>
      </w:r>
      <w:r>
        <w:rPr>
          <w:rFonts w:cstheme="minorHAnsi"/>
        </w:rPr>
        <w:t xml:space="preserve">. </w:t>
      </w:r>
      <w:r w:rsidRPr="0035605C">
        <w:rPr>
          <w:rFonts w:cstheme="minorHAnsi"/>
        </w:rPr>
        <w:t xml:space="preserve">Permutation approaches are often more effective than p-value thresholding for determining significance across GWA studies with many phenotypes </w:t>
      </w:r>
      <w:r w:rsidR="00C67343">
        <w:rPr>
          <w:rFonts w:cstheme="minorHAnsi"/>
        </w:rPr>
        <w:fldChar w:fldCharType="begin"/>
      </w:r>
      <w:r w:rsidR="00C67343">
        <w:rPr>
          <w:rFonts w:cstheme="minorHAnsi"/>
        </w:rPr>
        <w:instrText xml:space="preserve"> ADDIN EN.CITE &lt;EndNote&gt;&lt;Cite&gt;&lt;Author&gt;Evans&lt;/Author&gt;&lt;Year&gt;2006&lt;/Year&gt;&lt;RecNum&gt;1176&lt;/RecNum&gt;&lt;DisplayText&gt;(Evans and Cardon 2006)&lt;/DisplayText&gt;&lt;record&gt;&lt;rec-number&gt;1176&lt;/rec-number&gt;&lt;foreign-keys&gt;&lt;key app="EN" db-id="a2x2tzszjfd2zjed0e8psfdtd0daafwwr002" timestamp="1550691245"&gt;1176&lt;/key&gt;&lt;/foreign-keys&gt;&lt;ref-type name="Journal Article"&gt;17&lt;/ref-type&gt;&lt;contributors&gt;&lt;authors&gt;&lt;author&gt;Evans, David M&lt;/author&gt;&lt;author&gt;Cardon, Lon R&lt;/author&gt;&lt;/authors&gt;&lt;/contributors&gt;&lt;titles&gt;&lt;title&gt;Genome-wide association: a promising start to a long race&lt;/title&gt;&lt;secondary-title&gt;Trends in Genetics&lt;/secondary-title&gt;&lt;/titles&gt;&lt;periodical&gt;&lt;full-title&gt;Trends in Genetics&lt;/full-title&gt;&lt;/periodical&gt;&lt;pages&gt;350-354&lt;/pages&gt;&lt;volume&gt;22&lt;/volume&gt;&lt;number&gt;7&lt;/number&gt;&lt;dates&gt;&lt;year&gt;2006&lt;/year&gt;&lt;/dates&gt;&lt;isbn&gt;0168-9525&lt;/isbn&gt;&lt;urls&gt;&lt;/urls&gt;&lt;/record&gt;&lt;/Cite&gt;&lt;/EndNote&gt;</w:instrText>
      </w:r>
      <w:r w:rsidR="00C67343">
        <w:rPr>
          <w:rFonts w:cstheme="minorHAnsi"/>
        </w:rPr>
        <w:fldChar w:fldCharType="separate"/>
      </w:r>
      <w:r w:rsidR="00C67343">
        <w:rPr>
          <w:rFonts w:cstheme="minorHAnsi"/>
          <w:noProof/>
        </w:rPr>
        <w:t>(Evans and Cardon 2006)</w:t>
      </w:r>
      <w:r w:rsidR="00C67343">
        <w:rPr>
          <w:rFonts w:cstheme="minorHAnsi"/>
        </w:rPr>
        <w:fldChar w:fldCharType="end"/>
      </w:r>
      <w:r w:rsidRPr="0035605C">
        <w:rPr>
          <w:rFonts w:cstheme="minorHAnsi"/>
        </w:rPr>
        <w:t xml:space="preserve">. </w:t>
      </w:r>
    </w:p>
    <w:p w14:paraId="4C8F6D60" w14:textId="01BB3CFC" w:rsidR="007360E4" w:rsidRPr="0035605C" w:rsidRDefault="00E31208" w:rsidP="007360E4">
      <w:pPr>
        <w:spacing w:line="480" w:lineRule="auto"/>
        <w:rPr>
          <w:rFonts w:cstheme="minorHAnsi"/>
          <w:b/>
        </w:rPr>
      </w:pPr>
      <w:r>
        <w:rPr>
          <w:rFonts w:cstheme="minorHAnsi"/>
          <w:b/>
        </w:rPr>
        <w:t>Defining significant hotspots</w:t>
      </w:r>
    </w:p>
    <w:p w14:paraId="0B3088BB" w14:textId="7B403DB3" w:rsidR="007360E4" w:rsidRPr="0035605C" w:rsidRDefault="007360E4" w:rsidP="007360E4">
      <w:pPr>
        <w:spacing w:line="480" w:lineRule="auto"/>
        <w:ind w:firstLine="720"/>
        <w:rPr>
          <w:rFonts w:cstheme="minorHAnsi"/>
        </w:rPr>
      </w:pPr>
      <w:r w:rsidRPr="0035605C">
        <w:rPr>
          <w:rFonts w:cstheme="minorHAnsi"/>
        </w:rPr>
        <w:t xml:space="preserve">We plotted the number of transcripts linked to each SNP, summed across all 5 permutations, to calculate permuted hotspot size. For any SNPs that linked to permuted hotspots of over 5 transcripts in </w:t>
      </w:r>
      <w:r w:rsidRPr="0035605C">
        <w:rPr>
          <w:rFonts w:cstheme="minorHAnsi"/>
          <w:i/>
        </w:rPr>
        <w:t xml:space="preserve">B. cinerea </w:t>
      </w:r>
      <w:r w:rsidRPr="0035605C">
        <w:rPr>
          <w:rFonts w:cstheme="minorHAnsi"/>
        </w:rPr>
        <w:t xml:space="preserve">or </w:t>
      </w:r>
      <w:r w:rsidR="00E31208">
        <w:rPr>
          <w:rFonts w:cstheme="minorHAnsi"/>
        </w:rPr>
        <w:t>1</w:t>
      </w:r>
      <w:r w:rsidRPr="0035605C">
        <w:rPr>
          <w:rFonts w:cstheme="minorHAnsi"/>
        </w:rPr>
        <w:t xml:space="preserve">0 transcripts in </w:t>
      </w:r>
      <w:r w:rsidRPr="0035605C">
        <w:rPr>
          <w:rFonts w:cstheme="minorHAnsi"/>
          <w:i/>
        </w:rPr>
        <w:t>A. thaliana</w:t>
      </w:r>
      <w:r w:rsidRPr="0035605C">
        <w:rPr>
          <w:rFonts w:cstheme="minorHAnsi"/>
        </w:rPr>
        <w:t xml:space="preserve">, we removed these SNPs from </w:t>
      </w:r>
      <w:r w:rsidR="00B41D04">
        <w:rPr>
          <w:rFonts w:cstheme="minorHAnsi"/>
        </w:rPr>
        <w:t xml:space="preserve">downstream </w:t>
      </w:r>
      <w:r w:rsidRPr="0035605C">
        <w:rPr>
          <w:rFonts w:cstheme="minorHAnsi"/>
        </w:rPr>
        <w:t xml:space="preserve">analysis as likely false positives. </w:t>
      </w:r>
      <w:r w:rsidR="00B41D04">
        <w:rPr>
          <w:rFonts w:cstheme="minorHAnsi"/>
        </w:rPr>
        <w:t xml:space="preserve">The maximum hotspot size across any of the 5 permutations was 11 genes in </w:t>
      </w:r>
      <w:r w:rsidR="00B41D04" w:rsidRPr="00B41D04">
        <w:rPr>
          <w:rFonts w:cstheme="minorHAnsi"/>
          <w:i/>
        </w:rPr>
        <w:t>B. cinerea</w:t>
      </w:r>
      <w:r w:rsidR="00B41D04">
        <w:rPr>
          <w:rFonts w:cstheme="minorHAnsi"/>
        </w:rPr>
        <w:t xml:space="preserve"> and 80 genes in </w:t>
      </w:r>
      <w:r w:rsidR="00B41D04" w:rsidRPr="00B41D04">
        <w:rPr>
          <w:rFonts w:cstheme="minorHAnsi"/>
          <w:i/>
        </w:rPr>
        <w:t>A. thaliana</w:t>
      </w:r>
      <w:r w:rsidR="00B41D04">
        <w:rPr>
          <w:rFonts w:cstheme="minorHAnsi"/>
        </w:rPr>
        <w:t xml:space="preserve">. </w:t>
      </w:r>
      <w:r w:rsidRPr="0035605C">
        <w:rPr>
          <w:rFonts w:cstheme="minorHAnsi"/>
        </w:rPr>
        <w:t xml:space="preserve">We then </w:t>
      </w:r>
      <w:r w:rsidR="004D5A70" w:rsidRPr="0035605C">
        <w:rPr>
          <w:rFonts w:cstheme="minorHAnsi"/>
        </w:rPr>
        <w:t xml:space="preserve">conservatively </w:t>
      </w:r>
      <w:r w:rsidRPr="0035605C">
        <w:rPr>
          <w:rFonts w:cstheme="minorHAnsi"/>
        </w:rPr>
        <w:t xml:space="preserve">defined </w:t>
      </w:r>
      <w:r w:rsidR="00B41D04">
        <w:rPr>
          <w:rFonts w:cstheme="minorHAnsi"/>
        </w:rPr>
        <w:t xml:space="preserve">significant </w:t>
      </w:r>
      <w:r w:rsidRPr="0035605C">
        <w:rPr>
          <w:rFonts w:cstheme="minorHAnsi"/>
        </w:rPr>
        <w:t xml:space="preserve">hotspots as </w:t>
      </w:r>
      <w:r w:rsidR="003A0148" w:rsidRPr="0035605C">
        <w:rPr>
          <w:rFonts w:cstheme="minorHAnsi"/>
        </w:rPr>
        <w:t xml:space="preserve">SNP </w:t>
      </w:r>
      <w:r w:rsidRPr="0035605C">
        <w:rPr>
          <w:rFonts w:cstheme="minorHAnsi"/>
        </w:rPr>
        <w:t xml:space="preserve">peaks exceeding 20 transcripts in </w:t>
      </w:r>
      <w:r w:rsidRPr="0035605C">
        <w:rPr>
          <w:rFonts w:cstheme="minorHAnsi"/>
          <w:i/>
        </w:rPr>
        <w:t>B. cinerea</w:t>
      </w:r>
      <w:r w:rsidRPr="0035605C">
        <w:rPr>
          <w:rFonts w:cstheme="minorHAnsi"/>
        </w:rPr>
        <w:t xml:space="preserve"> and 150 transcripts in </w:t>
      </w:r>
      <w:r w:rsidRPr="0035605C">
        <w:rPr>
          <w:rFonts w:cstheme="minorHAnsi"/>
          <w:i/>
        </w:rPr>
        <w:t>A. thaliana</w:t>
      </w:r>
      <w:r w:rsidRPr="0035605C">
        <w:rPr>
          <w:rFonts w:cstheme="minorHAnsi"/>
        </w:rPr>
        <w:t xml:space="preserve">. </w:t>
      </w:r>
      <w:r w:rsidR="003A0148" w:rsidRPr="0035605C">
        <w:rPr>
          <w:rFonts w:cstheme="minorHAnsi"/>
        </w:rPr>
        <w:t xml:space="preserve">We </w:t>
      </w:r>
      <w:r w:rsidR="00B41D04">
        <w:rPr>
          <w:rFonts w:cstheme="minorHAnsi"/>
        </w:rPr>
        <w:t>further annotated</w:t>
      </w:r>
      <w:r w:rsidR="003A0148" w:rsidRPr="0035605C">
        <w:rPr>
          <w:rFonts w:cstheme="minorHAnsi"/>
        </w:rPr>
        <w:t xml:space="preserve"> hot</w:t>
      </w:r>
      <w:r w:rsidR="00B41D04">
        <w:rPr>
          <w:rFonts w:cstheme="minorHAnsi"/>
        </w:rPr>
        <w:t>spot SNPs to the nearest gene</w:t>
      </w:r>
      <w:r w:rsidR="008C6FF7" w:rsidRPr="0035605C">
        <w:rPr>
          <w:rFonts w:cstheme="minorHAnsi"/>
        </w:rPr>
        <w:t xml:space="preserve"> within</w:t>
      </w:r>
      <w:r w:rsidR="00114242" w:rsidRPr="0035605C">
        <w:rPr>
          <w:rFonts w:cstheme="minorHAnsi"/>
        </w:rPr>
        <w:t xml:space="preserve"> a</w:t>
      </w:r>
      <w:r w:rsidR="008C6FF7" w:rsidRPr="0035605C">
        <w:rPr>
          <w:rFonts w:cstheme="minorHAnsi"/>
        </w:rPr>
        <w:t xml:space="preserve"> 2kb</w:t>
      </w:r>
      <w:r w:rsidR="00114242" w:rsidRPr="0035605C">
        <w:rPr>
          <w:rFonts w:cstheme="minorHAnsi"/>
        </w:rPr>
        <w:t xml:space="preserve"> window</w:t>
      </w:r>
      <w:r w:rsidR="008C6FF7" w:rsidRPr="0035605C">
        <w:rPr>
          <w:rFonts w:cstheme="minorHAnsi"/>
        </w:rPr>
        <w:t xml:space="preserve">. </w:t>
      </w:r>
      <w:r w:rsidR="00114242" w:rsidRPr="0035605C">
        <w:rPr>
          <w:rFonts w:cstheme="minorHAnsi"/>
        </w:rPr>
        <w:t xml:space="preserve">The average LD decay in the B. cinerea genome is &lt; 1kb, so we can be relatively confident of SNPs tagging particular genes at the hotspot peaks </w:t>
      </w:r>
      <w:r w:rsidR="002A0BE9">
        <w:rPr>
          <w:rFonts w:cstheme="minorHAnsi"/>
        </w:rPr>
        <w:fldChar w:fldCharType="begin"/>
      </w:r>
      <w:r w:rsidR="002A0BE9">
        <w:rPr>
          <w:rFonts w:cstheme="minorHAnsi"/>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(Atwell, Corwin et al. 2018)</w:t>
      </w:r>
      <w:r w:rsidR="002A0BE9">
        <w:rPr>
          <w:rFonts w:cstheme="minorHAnsi"/>
        </w:rPr>
        <w:fldChar w:fldCharType="end"/>
      </w:r>
      <w:r w:rsidR="00114242" w:rsidRPr="0035605C">
        <w:rPr>
          <w:rFonts w:cstheme="minorHAnsi"/>
        </w:rPr>
        <w:t xml:space="preserve">. </w:t>
      </w:r>
      <w:r w:rsidR="008F6DEC" w:rsidRPr="0035605C">
        <w:rPr>
          <w:rFonts w:cstheme="minorHAnsi"/>
        </w:rPr>
        <w:t>Three genes are annotated to pairs of neighboring hot</w:t>
      </w:r>
      <w:r w:rsidR="00E862E5">
        <w:rPr>
          <w:rFonts w:cstheme="minorHAnsi"/>
        </w:rPr>
        <w:t>spot</w:t>
      </w:r>
      <w:r w:rsidR="008F6DEC" w:rsidRPr="0035605C">
        <w:rPr>
          <w:rFonts w:cstheme="minorHAnsi"/>
        </w:rPr>
        <w:t>s, the rest are unique genes. Two genes on chromosome 12 denoting hot</w:t>
      </w:r>
      <w:r w:rsidR="00E862E5">
        <w:rPr>
          <w:rFonts w:cstheme="minorHAnsi"/>
        </w:rPr>
        <w:t>spot</w:t>
      </w:r>
      <w:r w:rsidR="008F6DEC" w:rsidRPr="0035605C">
        <w:rPr>
          <w:rFonts w:cstheme="minorHAnsi"/>
        </w:rPr>
        <w:t xml:space="preserve">s from </w:t>
      </w:r>
      <w:r w:rsidR="008F6DEC" w:rsidRPr="0035605C">
        <w:rPr>
          <w:rFonts w:cstheme="minorHAnsi"/>
          <w:i/>
        </w:rPr>
        <w:t>A. thaliana</w:t>
      </w:r>
      <w:r w:rsidR="008F6DEC" w:rsidRPr="0035605C">
        <w:rPr>
          <w:rFonts w:cstheme="minorHAnsi"/>
        </w:rPr>
        <w:t xml:space="preserve"> gene expression appear closely linked; in fact, they are separated by ~80kb on the </w:t>
      </w:r>
      <w:r w:rsidR="008F6DEC" w:rsidRPr="0035605C">
        <w:rPr>
          <w:rFonts w:cstheme="minorHAnsi"/>
          <w:i/>
        </w:rPr>
        <w:t>B. cinerea</w:t>
      </w:r>
      <w:r w:rsidR="008F6DEC" w:rsidRPr="0035605C">
        <w:rPr>
          <w:rFonts w:cstheme="minorHAnsi"/>
        </w:rPr>
        <w:t xml:space="preserve"> genome. </w:t>
      </w:r>
    </w:p>
    <w:p w14:paraId="50735F4B" w14:textId="24D3519A" w:rsidR="00114242" w:rsidRPr="0035605C" w:rsidRDefault="00114242" w:rsidP="00114242">
      <w:pPr>
        <w:spacing w:line="480" w:lineRule="auto"/>
        <w:rPr>
          <w:rFonts w:cstheme="minorHAnsi"/>
          <w:b/>
        </w:rPr>
      </w:pPr>
      <w:r w:rsidRPr="0035605C">
        <w:rPr>
          <w:rFonts w:cstheme="minorHAnsi"/>
          <w:b/>
        </w:rPr>
        <w:t>Annotation of gene ontology and network membership</w:t>
      </w:r>
    </w:p>
    <w:p w14:paraId="59EE5158" w14:textId="64829051" w:rsidR="00114242" w:rsidRDefault="00114242" w:rsidP="00114242">
      <w:pPr>
        <w:spacing w:line="480" w:lineRule="auto"/>
        <w:rPr>
          <w:rFonts w:cstheme="minorHAnsi"/>
        </w:rPr>
      </w:pPr>
      <w:r w:rsidRPr="0035605C">
        <w:rPr>
          <w:rFonts w:cstheme="minorHAnsi"/>
          <w:b/>
        </w:rPr>
        <w:tab/>
      </w:r>
      <w:r w:rsidRPr="0035605C">
        <w:rPr>
          <w:rFonts w:cstheme="minorHAnsi"/>
          <w:i/>
        </w:rPr>
        <w:t>A. thaliana</w:t>
      </w:r>
      <w:r w:rsidRPr="0035605C">
        <w:rPr>
          <w:rFonts w:cstheme="minorHAnsi"/>
        </w:rPr>
        <w:t xml:space="preserve"> </w:t>
      </w:r>
      <w:r w:rsidR="008F6DEC" w:rsidRPr="0035605C">
        <w:rPr>
          <w:rFonts w:cstheme="minorHAnsi"/>
        </w:rPr>
        <w:t>co-expression</w:t>
      </w:r>
      <w:r w:rsidRPr="0035605C">
        <w:rPr>
          <w:rFonts w:cstheme="minorHAnsi"/>
        </w:rPr>
        <w:t xml:space="preserve"> analysis identified 131 genes across four major networks</w:t>
      </w:r>
      <w:r w:rsidR="007A50BA" w:rsidRPr="0035605C">
        <w:rPr>
          <w:rFonts w:cstheme="minorHAnsi"/>
        </w:rPr>
        <w:t xml:space="preserve"> </w:t>
      </w:r>
      <w:r w:rsidR="002A0BE9">
        <w:rPr>
          <w:rFonts w:cstheme="minorHAnsi"/>
        </w:rPr>
        <w:fldChar w:fldCharType="begin"/>
      </w:r>
      <w:r w:rsidR="002A0BE9">
        <w:rPr>
          <w:rFonts w:cstheme="minorHAnsi"/>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002A0BE9">
        <w:rPr>
          <w:rFonts w:cstheme="minorHAnsi"/>
        </w:rPr>
        <w:fldChar w:fldCharType="separate"/>
      </w:r>
      <w:r w:rsidR="002A0BE9">
        <w:rPr>
          <w:rFonts w:cstheme="minorHAnsi"/>
          <w:noProof/>
        </w:rPr>
        <w:t>(Zhang, Corwin et al. 2017)</w:t>
      </w:r>
      <w:r w:rsidR="002A0BE9">
        <w:rPr>
          <w:rFonts w:cstheme="minorHAnsi"/>
        </w:rPr>
        <w:fldChar w:fldCharType="end"/>
      </w:r>
      <w:r w:rsidRPr="0035605C">
        <w:rPr>
          <w:rFonts w:cstheme="minorHAnsi"/>
        </w:rPr>
        <w:t xml:space="preserve">. Network architecture varied by plant host, but a constitutive core was conserved across </w:t>
      </w:r>
      <w:r w:rsidRPr="0035605C">
        <w:rPr>
          <w:rFonts w:cstheme="minorHAnsi"/>
          <w:i/>
        </w:rPr>
        <w:t xml:space="preserve">A. thaliana </w:t>
      </w:r>
      <w:r w:rsidRPr="0035605C">
        <w:rPr>
          <w:rFonts w:cstheme="minorHAnsi"/>
        </w:rPr>
        <w:t>genotypes. We compared our eQTL hotspots (both</w:t>
      </w:r>
      <w:r w:rsidR="007A50BA" w:rsidRPr="0035605C">
        <w:rPr>
          <w:rFonts w:cstheme="minorHAnsi"/>
        </w:rPr>
        <w:t xml:space="preserve"> the</w:t>
      </w:r>
      <w:r w:rsidRPr="0035605C">
        <w:rPr>
          <w:rFonts w:cstheme="minorHAnsi"/>
        </w:rPr>
        <w:t xml:space="preserve"> gene at eQTL hotspot SNP and </w:t>
      </w:r>
      <w:r w:rsidRPr="0035605C">
        <w:rPr>
          <w:rFonts w:cstheme="minorHAnsi"/>
        </w:rPr>
        <w:lastRenderedPageBreak/>
        <w:t xml:space="preserve">all associated transcript profiles) to the largest </w:t>
      </w:r>
      <w:r w:rsidRPr="0035605C">
        <w:rPr>
          <w:rFonts w:cstheme="minorHAnsi"/>
          <w:i/>
        </w:rPr>
        <w:t xml:space="preserve">A. thaliana </w:t>
      </w:r>
      <w:r w:rsidRPr="0035605C">
        <w:rPr>
          <w:rFonts w:cstheme="minorHAnsi"/>
        </w:rPr>
        <w:t>network lists (</w:t>
      </w:r>
      <w:r w:rsidRPr="0035605C">
        <w:rPr>
          <w:rFonts w:cstheme="minorHAnsi"/>
          <w:i/>
        </w:rPr>
        <w:t>npr1-1</w:t>
      </w:r>
      <w:r w:rsidRPr="0035605C">
        <w:rPr>
          <w:rFonts w:cstheme="minorHAnsi"/>
        </w:rPr>
        <w:t xml:space="preserve"> background) to estimate all possible regulatory ties. </w:t>
      </w:r>
      <w:r w:rsidR="007A50BA" w:rsidRPr="0035605C">
        <w:rPr>
          <w:rFonts w:cstheme="minorHAnsi"/>
        </w:rPr>
        <w:t xml:space="preserve">We identified gene overlap with two of the major networks; Network I, camalexin biosynthesis; Network IV, chloroplast function. </w:t>
      </w:r>
    </w:p>
    <w:p w14:paraId="610B773A" w14:textId="220E37F7" w:rsidR="00C346F6" w:rsidRDefault="00C346F6" w:rsidP="00114242">
      <w:pPr>
        <w:spacing w:line="480" w:lineRule="auto"/>
        <w:rPr>
          <w:rFonts w:cstheme="minorHAnsi"/>
        </w:rPr>
      </w:pPr>
      <w:r>
        <w:rPr>
          <w:rFonts w:cstheme="minorHAnsi"/>
        </w:rPr>
        <w:tab/>
      </w:r>
      <w:r>
        <w:rPr>
          <w:rFonts w:cstheme="minorHAnsi"/>
          <w:i/>
        </w:rPr>
        <w:t>B. cinerea</w:t>
      </w:r>
      <w:r>
        <w:rPr>
          <w:rFonts w:cstheme="minorHAnsi"/>
        </w:rPr>
        <w:t xml:space="preserve"> co-expression analysis identified ten major co-expression networks </w:t>
      </w:r>
      <w:r w:rsidR="00D01C65">
        <w:rPr>
          <w:rFonts w:cstheme="minorHAnsi"/>
        </w:rPr>
        <w:t xml:space="preserve">containing 5 to 242 genes </w:t>
      </w:r>
      <w:r w:rsidR="002A0BE9">
        <w:rPr>
          <w:rFonts w:cstheme="minorHAnsi"/>
        </w:rPr>
        <w:fldChar w:fldCharType="begin"/>
      </w:r>
      <w:r w:rsidR="002A0BE9">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Pr>
          <w:rFonts w:cstheme="minorHAnsi"/>
        </w:rPr>
        <w:fldChar w:fldCharType="separate"/>
      </w:r>
      <w:r w:rsidR="002A0BE9">
        <w:rPr>
          <w:rFonts w:cstheme="minorHAnsi"/>
          <w:noProof/>
        </w:rPr>
        <w:t>(Zhang, Corwin et al. 2018)</w:t>
      </w:r>
      <w:r w:rsidR="002A0BE9">
        <w:rPr>
          <w:rFonts w:cstheme="minorHAnsi"/>
        </w:rPr>
        <w:fldChar w:fldCharType="end"/>
      </w:r>
      <w:r>
        <w:rPr>
          <w:rFonts w:cstheme="minorHAnsi"/>
        </w:rPr>
        <w:t>.</w:t>
      </w:r>
      <w:r w:rsidR="00D01C65">
        <w:rPr>
          <w:rFonts w:cstheme="minorHAnsi"/>
        </w:rPr>
        <w:t xml:space="preserve"> We identified gene overlap with four of these networks, including one likely involved in fungal vesicle virulence processes including growth and toxin secretion (vesicle/ virulence), one </w:t>
      </w:r>
      <w:r w:rsidR="004B1431">
        <w:rPr>
          <w:rFonts w:cstheme="minorHAnsi"/>
        </w:rPr>
        <w:t xml:space="preserve">involved in translation and protein synthesis (translation/ growth). </w:t>
      </w:r>
      <w:r w:rsidR="009D093A">
        <w:rPr>
          <w:rFonts w:cstheme="minorHAnsi"/>
        </w:rPr>
        <w:t xml:space="preserve">These networks maintained a consistent core across the 3 </w:t>
      </w:r>
      <w:r w:rsidR="009D093A" w:rsidRPr="00273420">
        <w:rPr>
          <w:rFonts w:cstheme="minorHAnsi"/>
          <w:i/>
        </w:rPr>
        <w:t xml:space="preserve">A. thaliana </w:t>
      </w:r>
      <w:r w:rsidR="009D093A">
        <w:rPr>
          <w:rFonts w:cstheme="minorHAnsi"/>
        </w:rPr>
        <w:t>ho</w:t>
      </w:r>
      <w:r w:rsidR="00273420">
        <w:rPr>
          <w:rFonts w:cstheme="minorHAnsi"/>
        </w:rPr>
        <w:t>s</w:t>
      </w:r>
      <w:r w:rsidR="009D093A">
        <w:rPr>
          <w:rFonts w:cstheme="minorHAnsi"/>
        </w:rPr>
        <w:t xml:space="preserve">t genotypes, but linkages varied; as such we </w:t>
      </w:r>
      <w:r w:rsidR="0024748B">
        <w:rPr>
          <w:rFonts w:cstheme="minorHAnsi"/>
        </w:rPr>
        <w:t xml:space="preserve">compared our gene lists with the networks across all 12 hosts and included both host-dependent and host-independent annotations of our hotspots. </w:t>
      </w:r>
    </w:p>
    <w:p w14:paraId="1685BD60" w14:textId="45F0C17C" w:rsidR="007B2B81" w:rsidRPr="00C346F6" w:rsidRDefault="007B2B81" w:rsidP="00114242">
      <w:pPr>
        <w:spacing w:line="480" w:lineRule="auto"/>
        <w:rPr>
          <w:rFonts w:cstheme="minorHAnsi"/>
        </w:rPr>
      </w:pPr>
      <w:r>
        <w:rPr>
          <w:rFonts w:cstheme="minorHAnsi"/>
        </w:rPr>
        <w:tab/>
        <w:t xml:space="preserve">We looked for functional overrepresentation among the genes targeted by each </w:t>
      </w:r>
      <w:r w:rsidRPr="007B2B81">
        <w:rPr>
          <w:rFonts w:cstheme="minorHAnsi"/>
          <w:i/>
        </w:rPr>
        <w:t>A. thaliana</w:t>
      </w:r>
      <w:r>
        <w:rPr>
          <w:rFonts w:cstheme="minorHAnsi"/>
        </w:rPr>
        <w:t xml:space="preserve"> eQTL hotspot</w:t>
      </w:r>
      <w:r w:rsidR="00044812">
        <w:rPr>
          <w:rFonts w:cstheme="minorHAnsi"/>
        </w:rPr>
        <w:t xml:space="preserve"> using the PANTHER overrepresentation test </w:t>
      </w:r>
      <w:r w:rsidR="00085A7E">
        <w:rPr>
          <w:rFonts w:cstheme="minorHAnsi"/>
        </w:rPr>
        <w:t xml:space="preserve">implemented by plant GO term enrichment from TAIR </w:t>
      </w:r>
      <w:r w:rsidR="00044812">
        <w:rPr>
          <w:rFonts w:cstheme="minorHAnsi"/>
        </w:rPr>
        <w:t>{</w:t>
      </w:r>
      <w:proofErr w:type="spellStart"/>
      <w:r w:rsidR="00085A7E">
        <w:rPr>
          <w:rFonts w:cstheme="minorHAnsi"/>
        </w:rPr>
        <w:t>Lamesch</w:t>
      </w:r>
      <w:proofErr w:type="spellEnd"/>
      <w:r w:rsidR="00085A7E">
        <w:rPr>
          <w:rFonts w:cstheme="minorHAnsi"/>
        </w:rPr>
        <w:t xml:space="preserve"> 2011; </w:t>
      </w:r>
      <w:r w:rsidR="00044812">
        <w:rPr>
          <w:rFonts w:cstheme="minorHAnsi"/>
        </w:rPr>
        <w:t xml:space="preserve">Mi 2013}. </w:t>
      </w:r>
    </w:p>
    <w:p w14:paraId="02F02327" w14:textId="77777777" w:rsidR="004441A8" w:rsidRPr="0035605C" w:rsidRDefault="004441A8" w:rsidP="004441A8">
      <w:pPr>
        <w:spacing w:line="480" w:lineRule="auto"/>
        <w:rPr>
          <w:rFonts w:cstheme="minorHAnsi"/>
          <w:b/>
        </w:rPr>
      </w:pPr>
      <w:r w:rsidRPr="0035605C">
        <w:rPr>
          <w:rFonts w:cstheme="minorHAnsi"/>
          <w:b/>
        </w:rPr>
        <w:t>Pathway focus</w:t>
      </w:r>
    </w:p>
    <w:p w14:paraId="79BFD142" w14:textId="53C1FCB0" w:rsidR="00812637" w:rsidRPr="0035605C" w:rsidRDefault="004441A8" w:rsidP="004441A8">
      <w:pPr>
        <w:spacing w:line="480" w:lineRule="auto"/>
        <w:ind w:firstLine="720"/>
        <w:rPr>
          <w:rFonts w:cstheme="minorHAnsi"/>
        </w:rPr>
      </w:pPr>
      <w:r w:rsidRPr="0035605C">
        <w:rPr>
          <w:rFonts w:cstheme="minorHAnsi"/>
        </w:rPr>
        <w:t xml:space="preserve">We focused further </w:t>
      </w:r>
      <w:r w:rsidRPr="0035605C">
        <w:rPr>
          <w:rFonts w:cstheme="minorHAnsi"/>
          <w:i/>
        </w:rPr>
        <w:t>cis</w:t>
      </w:r>
      <w:r w:rsidRPr="0035605C">
        <w:rPr>
          <w:rFonts w:cstheme="minorHAnsi"/>
        </w:rPr>
        <w:t xml:space="preserve">-effects analysis on three networks which were highly conserved across </w:t>
      </w:r>
      <w:r w:rsidRPr="0035605C">
        <w:rPr>
          <w:rFonts w:cstheme="minorHAnsi"/>
          <w:i/>
        </w:rPr>
        <w:t>B. cinerea</w:t>
      </w:r>
      <w:r w:rsidRPr="0035605C">
        <w:rPr>
          <w:rFonts w:cstheme="minorHAnsi"/>
        </w:rPr>
        <w:t xml:space="preserve"> isolates </w:t>
      </w:r>
      <w:r w:rsidR="00DF42C5" w:rsidRPr="0035605C">
        <w:rPr>
          <w:rFonts w:cstheme="minorHAnsi"/>
        </w:rPr>
        <w:fldChar w:fldCharType="begin"/>
      </w:r>
      <w:r w:rsidR="0039103B" w:rsidRPr="0035605C">
        <w:rPr>
          <w:rFonts w:cstheme="minorHAnsi"/>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DF42C5" w:rsidRPr="0035605C">
        <w:rPr>
          <w:rFonts w:cstheme="minorHAnsi"/>
        </w:rPr>
        <w:fldChar w:fldCharType="separate"/>
      </w:r>
      <w:r w:rsidR="00DF42C5" w:rsidRPr="0035605C">
        <w:rPr>
          <w:rFonts w:cstheme="minorHAnsi"/>
          <w:noProof/>
        </w:rPr>
        <w:t>(Zhang, Corwin et al. 2018)</w:t>
      </w:r>
      <w:r w:rsidR="00DF42C5" w:rsidRPr="0035605C">
        <w:rPr>
          <w:rFonts w:cstheme="minorHAnsi"/>
        </w:rPr>
        <w:fldChar w:fldCharType="end"/>
      </w:r>
      <w:r w:rsidRPr="0035605C">
        <w:rPr>
          <w:rFonts w:cstheme="minorHAnsi"/>
        </w:rPr>
        <w:t xml:space="preserve">. We clustered isolates by SNP data within focal networks. Hierarchical clustering was computed using the R package </w:t>
      </w:r>
      <w:proofErr w:type="spellStart"/>
      <w:r w:rsidRPr="0035605C">
        <w:rPr>
          <w:rFonts w:cstheme="minorHAnsi"/>
        </w:rPr>
        <w:t>pvclust</w:t>
      </w:r>
      <w:proofErr w:type="spellEnd"/>
      <w:r w:rsidRPr="0035605C">
        <w:rPr>
          <w:rFonts w:cstheme="minorHAnsi"/>
        </w:rPr>
        <w:t xml:space="preserve"> based on mean linkage (UPGMA), with correlation distance and 1000 bootstrap replications </w:t>
      </w:r>
      <w:r w:rsidR="00812637" w:rsidRPr="0035605C">
        <w:rPr>
          <w:rFonts w:cstheme="minorHAnsi"/>
        </w:rPr>
        <w:fldChar w:fldCharType="begin"/>
      </w:r>
      <w:r w:rsidR="00812637" w:rsidRPr="0035605C">
        <w:rPr>
          <w:rFonts w:cstheme="minorHAnsi"/>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00812637" w:rsidRPr="0035605C">
        <w:rPr>
          <w:rFonts w:cstheme="minorHAnsi"/>
        </w:rPr>
        <w:fldChar w:fldCharType="separate"/>
      </w:r>
      <w:r w:rsidR="00812637" w:rsidRPr="0035605C">
        <w:rPr>
          <w:rFonts w:cstheme="minorHAnsi"/>
          <w:noProof/>
        </w:rPr>
        <w:t>(Suzuki and Shimodaira 2015)</w:t>
      </w:r>
      <w:r w:rsidR="00812637" w:rsidRPr="0035605C">
        <w:rPr>
          <w:rFonts w:cstheme="minorHAnsi"/>
        </w:rPr>
        <w:fldChar w:fldCharType="end"/>
      </w:r>
      <w:r w:rsidRPr="0035605C">
        <w:rPr>
          <w:rFonts w:cstheme="minorHAnsi"/>
        </w:rPr>
        <w:t>. AU p-values are reported in red, BP values in green. Edges with high AU values are considered strongly supported by the data, and clustering is drawn according to these edges with AU &gt; 95%.</w:t>
      </w:r>
    </w:p>
    <w:p w14:paraId="5407DAC1" w14:textId="3815A9BF" w:rsidR="00181C3A" w:rsidRPr="0035605C" w:rsidRDefault="00181C3A" w:rsidP="004441A8">
      <w:pPr>
        <w:spacing w:line="480" w:lineRule="auto"/>
        <w:ind w:firstLine="720"/>
        <w:rPr>
          <w:rFonts w:cstheme="minorHAnsi"/>
        </w:rPr>
      </w:pPr>
      <w:r w:rsidRPr="0035605C">
        <w:rPr>
          <w:rFonts w:cstheme="minorHAnsi"/>
        </w:rPr>
        <w:t>For botc</w:t>
      </w:r>
      <w:r w:rsidR="00EC1F7B">
        <w:rPr>
          <w:rFonts w:cstheme="minorHAnsi"/>
        </w:rPr>
        <w:t>i</w:t>
      </w:r>
      <w:r w:rsidRPr="0035605C">
        <w:rPr>
          <w:rFonts w:cstheme="minorHAnsi"/>
        </w:rPr>
        <w:t xml:space="preserve">nic acid biosynthesis, the major deletion extends 53.5 kb and includes SNP 4kb from the 5’ end of the chromosome, indicating a </w:t>
      </w:r>
      <w:proofErr w:type="spellStart"/>
      <w:r w:rsidRPr="0035605C">
        <w:rPr>
          <w:rFonts w:cstheme="minorHAnsi"/>
        </w:rPr>
        <w:t>teleomeric</w:t>
      </w:r>
      <w:proofErr w:type="spellEnd"/>
      <w:r w:rsidRPr="0035605C">
        <w:rPr>
          <w:rFonts w:cstheme="minorHAnsi"/>
        </w:rPr>
        <w:t xml:space="preserve"> loss on chromosome 1. We selected a focal region encompassing the deletion endpoints (1.4029, 1.82614) and an additional 2 genes beyond the deletion </w:t>
      </w:r>
      <w:r w:rsidRPr="0035605C">
        <w:rPr>
          <w:rFonts w:cstheme="minorHAnsi"/>
        </w:rPr>
        <w:lastRenderedPageBreak/>
        <w:t>boundaries (Bcin01g00170, Bcin01g00190) (Figure N4c). We removed 10 SNPs that were likely miscalled (SNP state ~ inverse compared to surrounding region) and called all SNPs within the deletion region as missing.</w:t>
      </w:r>
    </w:p>
    <w:p w14:paraId="397DE90A" w14:textId="0E5DABB9" w:rsidR="00FE1D89" w:rsidRPr="0035605C" w:rsidRDefault="00FE1D89" w:rsidP="00FE1D89">
      <w:pPr>
        <w:spacing w:line="480" w:lineRule="auto"/>
        <w:rPr>
          <w:rFonts w:cstheme="minorHAnsi"/>
          <w:b/>
        </w:rPr>
      </w:pPr>
      <w:r w:rsidRPr="0035605C">
        <w:rPr>
          <w:rFonts w:cstheme="minorHAnsi"/>
          <w:b/>
        </w:rPr>
        <w:t>TABLE LEGENDS</w:t>
      </w:r>
    </w:p>
    <w:p w14:paraId="3A91914E" w14:textId="1BD14E35" w:rsidR="00FE1D89" w:rsidRPr="0035605C" w:rsidRDefault="00FE1D89" w:rsidP="00FE1D89">
      <w:pPr>
        <w:spacing w:line="480" w:lineRule="auto"/>
        <w:rPr>
          <w:rFonts w:cstheme="minorHAnsi"/>
          <w:b/>
        </w:rPr>
      </w:pPr>
      <w:r w:rsidRPr="0035605C">
        <w:rPr>
          <w:rFonts w:cstheme="minorHAnsi"/>
          <w:b/>
        </w:rPr>
        <w:t>Table N1. Annotation of the hot</w:t>
      </w:r>
      <w:r w:rsidR="006C2ED9">
        <w:rPr>
          <w:rFonts w:cstheme="minorHAnsi"/>
          <w:b/>
        </w:rPr>
        <w:t>spot</w:t>
      </w:r>
      <w:r w:rsidRPr="0035605C">
        <w:rPr>
          <w:rFonts w:cstheme="minorHAnsi"/>
          <w:b/>
        </w:rPr>
        <w:t>s</w:t>
      </w:r>
      <w:r w:rsidR="0098290C" w:rsidRPr="0035605C">
        <w:rPr>
          <w:rFonts w:cstheme="minorHAnsi"/>
          <w:b/>
        </w:rPr>
        <w:t xml:space="preserve"> identified from </w:t>
      </w:r>
      <w:r w:rsidR="0098290C" w:rsidRPr="0035605C">
        <w:rPr>
          <w:rFonts w:cstheme="minorHAnsi"/>
          <w:b/>
          <w:i/>
        </w:rPr>
        <w:t>B. cinerea</w:t>
      </w:r>
      <w:r w:rsidR="0098290C" w:rsidRPr="0035605C">
        <w:rPr>
          <w:rFonts w:cstheme="minorHAnsi"/>
          <w:b/>
        </w:rPr>
        <w:t xml:space="preserve"> and </w:t>
      </w:r>
      <w:r w:rsidR="0098290C" w:rsidRPr="0035605C">
        <w:rPr>
          <w:rFonts w:cstheme="minorHAnsi"/>
          <w:b/>
          <w:i/>
        </w:rPr>
        <w:t>A. thaliana</w:t>
      </w:r>
      <w:r w:rsidR="0098290C" w:rsidRPr="0035605C">
        <w:rPr>
          <w:rFonts w:cstheme="minorHAnsi"/>
          <w:b/>
        </w:rPr>
        <w:t xml:space="preserve"> eQTL.</w:t>
      </w:r>
    </w:p>
    <w:p w14:paraId="37C0A9FA" w14:textId="4DF7B5B9" w:rsidR="0098290C" w:rsidRPr="0035605C" w:rsidRDefault="0098290C" w:rsidP="00FE1D89">
      <w:pPr>
        <w:spacing w:line="480" w:lineRule="auto"/>
        <w:rPr>
          <w:rFonts w:cstheme="minorHAnsi"/>
          <w:b/>
        </w:rPr>
      </w:pPr>
      <w:r w:rsidRPr="0035605C">
        <w:rPr>
          <w:rFonts w:cstheme="minorHAnsi"/>
          <w:b/>
        </w:rPr>
        <w:t xml:space="preserve">Table N2. Annotation of the </w:t>
      </w:r>
      <w:r w:rsidRPr="0035605C">
        <w:rPr>
          <w:rFonts w:cstheme="minorHAnsi"/>
          <w:b/>
          <w:i/>
        </w:rPr>
        <w:t>B. cinerea</w:t>
      </w:r>
      <w:r w:rsidRPr="0035605C">
        <w:rPr>
          <w:rFonts w:cstheme="minorHAnsi"/>
          <w:b/>
        </w:rPr>
        <w:t xml:space="preserve"> genetic targets of </w:t>
      </w:r>
      <w:r w:rsidRPr="0035605C">
        <w:rPr>
          <w:rFonts w:cstheme="minorHAnsi"/>
          <w:b/>
          <w:i/>
        </w:rPr>
        <w:t>B. cinerea</w:t>
      </w:r>
      <w:r w:rsidRPr="0035605C">
        <w:rPr>
          <w:rFonts w:cstheme="minorHAnsi"/>
          <w:b/>
        </w:rPr>
        <w:t xml:space="preserve"> hot</w:t>
      </w:r>
      <w:r w:rsidR="006C2ED9">
        <w:rPr>
          <w:rFonts w:cstheme="minorHAnsi"/>
          <w:b/>
        </w:rPr>
        <w:t>spots</w:t>
      </w:r>
      <w:r w:rsidRPr="0035605C">
        <w:rPr>
          <w:rFonts w:cstheme="minorHAnsi"/>
          <w:b/>
        </w:rPr>
        <w:t>.</w:t>
      </w:r>
    </w:p>
    <w:p w14:paraId="3E6AC7A1" w14:textId="6C45C1CD" w:rsidR="0098290C" w:rsidRPr="0035605C" w:rsidRDefault="0098290C" w:rsidP="00FE1D89">
      <w:pPr>
        <w:spacing w:line="480" w:lineRule="auto"/>
        <w:rPr>
          <w:rFonts w:cstheme="minorHAnsi"/>
          <w:b/>
        </w:rPr>
      </w:pPr>
      <w:r w:rsidRPr="0035605C">
        <w:rPr>
          <w:rFonts w:cstheme="minorHAnsi"/>
          <w:b/>
        </w:rPr>
        <w:t xml:space="preserve">Table N3. Annotation of the </w:t>
      </w:r>
      <w:r w:rsidRPr="0035605C">
        <w:rPr>
          <w:rFonts w:cstheme="minorHAnsi"/>
          <w:b/>
          <w:i/>
        </w:rPr>
        <w:t>A. thaliana</w:t>
      </w:r>
      <w:r w:rsidRPr="0035605C">
        <w:rPr>
          <w:rFonts w:cstheme="minorHAnsi"/>
          <w:b/>
        </w:rPr>
        <w:t xml:space="preserve"> genetic targets of </w:t>
      </w:r>
      <w:r w:rsidRPr="0035605C">
        <w:rPr>
          <w:rFonts w:cstheme="minorHAnsi"/>
          <w:b/>
          <w:i/>
        </w:rPr>
        <w:t xml:space="preserve">B. cinerea </w:t>
      </w:r>
      <w:r w:rsidRPr="0035605C">
        <w:rPr>
          <w:rFonts w:cstheme="minorHAnsi"/>
          <w:b/>
        </w:rPr>
        <w:t>hot</w:t>
      </w:r>
      <w:r w:rsidR="006C2ED9">
        <w:rPr>
          <w:rFonts w:cstheme="minorHAnsi"/>
          <w:b/>
        </w:rPr>
        <w:t>spot</w:t>
      </w:r>
      <w:r w:rsidRPr="0035605C">
        <w:rPr>
          <w:rFonts w:cstheme="minorHAnsi"/>
          <w:b/>
        </w:rPr>
        <w:t xml:space="preserve">s. </w:t>
      </w:r>
    </w:p>
    <w:p w14:paraId="7B75F65D" w14:textId="7E5D4811" w:rsidR="00595665" w:rsidRPr="0035605C" w:rsidRDefault="00C11DB8" w:rsidP="00FF00AF">
      <w:pPr>
        <w:spacing w:line="480" w:lineRule="auto"/>
        <w:rPr>
          <w:rFonts w:cstheme="minorHAnsi"/>
          <w:b/>
        </w:rPr>
      </w:pPr>
      <w:r w:rsidRPr="0035605C">
        <w:rPr>
          <w:rFonts w:cstheme="minorHAnsi"/>
          <w:b/>
        </w:rPr>
        <w:t>FIGURE LEGENDS</w:t>
      </w:r>
    </w:p>
    <w:p w14:paraId="51FCB8D9" w14:textId="77777777" w:rsidR="00F14C7D" w:rsidRPr="0035605C" w:rsidRDefault="00F14C7D" w:rsidP="00F14C7D">
      <w:pPr>
        <w:spacing w:after="0" w:line="240" w:lineRule="auto"/>
        <w:rPr>
          <w:rFonts w:cstheme="minorHAnsi"/>
        </w:rPr>
      </w:pPr>
      <w:r w:rsidRPr="0035605C">
        <w:rPr>
          <w:rFonts w:cstheme="minorHAnsi"/>
          <w:b/>
          <w:bCs/>
        </w:rPr>
        <w:t xml:space="preserve">Figure N1. Manhattan plot examples for 1 transcript per species. </w:t>
      </w:r>
      <w:r w:rsidRPr="0035605C">
        <w:rPr>
          <w:rFonts w:cstheme="minorHAnsi"/>
        </w:rPr>
        <w:t xml:space="preserve">Panel a is an example plot of p-values for all </w:t>
      </w:r>
      <w:r w:rsidRPr="0035605C">
        <w:rPr>
          <w:rFonts w:cstheme="minorHAnsi"/>
          <w:i/>
          <w:iCs/>
        </w:rPr>
        <w:t xml:space="preserve">B. cinerea </w:t>
      </w:r>
      <w:r w:rsidRPr="0035605C">
        <w:rPr>
          <w:rFonts w:cstheme="minorHAnsi"/>
        </w:rPr>
        <w:t xml:space="preserve">SNP associations to a single </w:t>
      </w:r>
      <w:r w:rsidRPr="0035605C">
        <w:rPr>
          <w:rFonts w:cstheme="minorHAnsi"/>
          <w:i/>
          <w:iCs/>
        </w:rPr>
        <w:t xml:space="preserve">B. cinerea </w:t>
      </w:r>
      <w:r w:rsidRPr="0035605C">
        <w:rPr>
          <w:rFonts w:cstheme="minorHAnsi"/>
        </w:rPr>
        <w:t xml:space="preserve">transcript, from Bcin01g00170.  Panel b is an example plot of p-values for all </w:t>
      </w:r>
      <w:r w:rsidRPr="0035605C">
        <w:rPr>
          <w:rFonts w:cstheme="minorHAnsi"/>
          <w:i/>
          <w:iCs/>
        </w:rPr>
        <w:t xml:space="preserve">B. cinerea </w:t>
      </w:r>
      <w:r w:rsidRPr="0035605C">
        <w:rPr>
          <w:rFonts w:cstheme="minorHAnsi"/>
        </w:rPr>
        <w:t xml:space="preserve">SNP associations to a single </w:t>
      </w:r>
      <w:r w:rsidRPr="0035605C">
        <w:rPr>
          <w:rFonts w:cstheme="minorHAnsi"/>
          <w:i/>
          <w:iCs/>
        </w:rPr>
        <w:t xml:space="preserve">A. thaliana </w:t>
      </w:r>
      <w:r w:rsidRPr="0035605C">
        <w:rPr>
          <w:rFonts w:cstheme="minorHAnsi"/>
        </w:rPr>
        <w:t xml:space="preserve">transcript. </w:t>
      </w:r>
    </w:p>
    <w:p w14:paraId="2D37B479" w14:textId="7B1441F8" w:rsidR="001C68B4" w:rsidRPr="0035605C" w:rsidRDefault="001C68B4" w:rsidP="00595665">
      <w:pPr>
        <w:spacing w:after="0" w:line="240" w:lineRule="auto"/>
        <w:rPr>
          <w:rFonts w:cstheme="minorHAnsi"/>
        </w:rPr>
      </w:pPr>
    </w:p>
    <w:p w14:paraId="04D6AF62" w14:textId="4B28C783" w:rsidR="00F14C7D" w:rsidRPr="0035605C" w:rsidRDefault="00F14C7D" w:rsidP="00F14C7D">
      <w:pPr>
        <w:spacing w:after="0" w:line="240" w:lineRule="auto"/>
        <w:rPr>
          <w:rFonts w:cstheme="minorHAnsi"/>
        </w:rPr>
      </w:pPr>
      <w:r w:rsidRPr="0035605C">
        <w:rPr>
          <w:rFonts w:cstheme="minorHAnsi"/>
          <w:b/>
          <w:bCs/>
        </w:rPr>
        <w:t xml:space="preserve">Figure N2. </w:t>
      </w:r>
      <w:r w:rsidRPr="0035605C">
        <w:rPr>
          <w:rFonts w:cstheme="minorHAnsi"/>
          <w:b/>
          <w:bCs/>
          <w:i/>
          <w:iCs/>
        </w:rPr>
        <w:t>cis</w:t>
      </w:r>
      <w:r w:rsidRPr="0035605C">
        <w:rPr>
          <w:rFonts w:cstheme="minorHAnsi"/>
          <w:b/>
          <w:bCs/>
        </w:rPr>
        <w:t xml:space="preserve">-diagonal plot comparing </w:t>
      </w:r>
      <w:r w:rsidRPr="0035605C">
        <w:rPr>
          <w:rFonts w:cstheme="minorHAnsi"/>
          <w:b/>
          <w:bCs/>
          <w:i/>
          <w:iCs/>
        </w:rPr>
        <w:t>B. cinerea</w:t>
      </w:r>
      <w:r w:rsidRPr="0035605C">
        <w:rPr>
          <w:rFonts w:cstheme="minorHAnsi"/>
          <w:b/>
          <w:bCs/>
        </w:rPr>
        <w:t xml:space="preserve"> gene center to position of top associated SNP, for all 9,284 transcripts. </w:t>
      </w:r>
      <w:r w:rsidRPr="0035605C">
        <w:rPr>
          <w:rFonts w:cstheme="minorHAnsi"/>
        </w:rPr>
        <w:t>We retained only the SNPs with highest probability (lowest p-value) of significant effect on expression for each transcript. Panel a depicts the single top SNP per transcript. Panel b depicts the top 10 SNPs per transcript. Chromosomes are delimited by red bars along the x-axis.</w:t>
      </w:r>
      <w:r w:rsidR="00E045D8" w:rsidRPr="0035605C">
        <w:rPr>
          <w:rFonts w:cstheme="minorHAnsi"/>
        </w:rPr>
        <w:t xml:space="preserve"> Vertical striping of SNP positions indicate</w:t>
      </w:r>
      <w:r w:rsidR="006C2ED9">
        <w:rPr>
          <w:rFonts w:cstheme="minorHAnsi"/>
        </w:rPr>
        <w:t>s</w:t>
      </w:r>
      <w:r w:rsidR="00E045D8" w:rsidRPr="0035605C">
        <w:rPr>
          <w:rFonts w:cstheme="minorHAnsi"/>
        </w:rPr>
        <w:t xml:space="preserve"> genomic locations of putative</w:t>
      </w:r>
      <w:r w:rsidR="00E045D8" w:rsidRPr="0035605C">
        <w:rPr>
          <w:rFonts w:cstheme="minorHAnsi"/>
          <w:i/>
        </w:rPr>
        <w:t xml:space="preserve"> trans</w:t>
      </w:r>
      <w:r w:rsidR="00E045D8" w:rsidRPr="0035605C">
        <w:rPr>
          <w:rFonts w:cstheme="minorHAnsi"/>
        </w:rPr>
        <w:t>-eQTL hotspots.</w:t>
      </w:r>
    </w:p>
    <w:p w14:paraId="104EB2F2" w14:textId="36339B3F" w:rsidR="00F14C7D" w:rsidRPr="0035605C" w:rsidRDefault="00F14C7D" w:rsidP="00F14C7D">
      <w:pPr>
        <w:spacing w:after="0" w:line="240" w:lineRule="auto"/>
        <w:rPr>
          <w:rFonts w:cstheme="minorHAnsi"/>
        </w:rPr>
      </w:pPr>
    </w:p>
    <w:p w14:paraId="6C95BA48" w14:textId="77777777" w:rsidR="00F14C7D" w:rsidRPr="0035605C" w:rsidRDefault="00F14C7D" w:rsidP="00F14C7D">
      <w:pPr>
        <w:spacing w:after="0" w:line="240" w:lineRule="auto"/>
        <w:rPr>
          <w:rFonts w:cstheme="minorHAnsi"/>
        </w:rPr>
      </w:pPr>
      <w:r w:rsidRPr="0035605C">
        <w:rPr>
          <w:rFonts w:cstheme="minorHAnsi"/>
          <w:b/>
          <w:bCs/>
        </w:rPr>
        <w:t xml:space="preserve">Figure N3. Distance between transcript center and top SNP location for all </w:t>
      </w:r>
      <w:r w:rsidRPr="0035605C">
        <w:rPr>
          <w:rFonts w:cstheme="minorHAnsi"/>
          <w:b/>
          <w:bCs/>
          <w:i/>
          <w:iCs/>
        </w:rPr>
        <w:t xml:space="preserve">B. cinerea </w:t>
      </w:r>
      <w:r w:rsidRPr="0035605C">
        <w:rPr>
          <w:rFonts w:cstheme="minorHAnsi"/>
          <w:b/>
          <w:bCs/>
        </w:rPr>
        <w:t xml:space="preserve">expression profiles on Col-0 </w:t>
      </w:r>
      <w:r w:rsidRPr="0035605C">
        <w:rPr>
          <w:rFonts w:cstheme="minorHAnsi"/>
          <w:b/>
          <w:bCs/>
          <w:i/>
          <w:iCs/>
        </w:rPr>
        <w:t>A. thaliana</w:t>
      </w:r>
      <w:r w:rsidRPr="0035605C">
        <w:rPr>
          <w:rFonts w:cstheme="minorHAnsi"/>
          <w:b/>
          <w:bCs/>
        </w:rPr>
        <w:t xml:space="preserve">. </w:t>
      </w:r>
      <w:r w:rsidRPr="0035605C">
        <w:rPr>
          <w:rFonts w:cstheme="minorHAnsi"/>
        </w:rPr>
        <w:t xml:space="preserve">Data include the top 1 SNP identified by GEMMA association with each transcript expression profile (lowest p-value for association). Distances are in Mb, including only top SNPs on the same chromosome as the focal gene. </w:t>
      </w:r>
    </w:p>
    <w:p w14:paraId="74D7959A" w14:textId="354E805E" w:rsidR="00F14C7D" w:rsidRPr="0035605C" w:rsidRDefault="00F14C7D" w:rsidP="00F14C7D">
      <w:pPr>
        <w:spacing w:after="0" w:line="240" w:lineRule="auto"/>
        <w:rPr>
          <w:rFonts w:cstheme="minorHAnsi"/>
        </w:rPr>
      </w:pPr>
    </w:p>
    <w:p w14:paraId="3050432B" w14:textId="4EAEB75F" w:rsidR="00F14C7D" w:rsidRPr="0035605C" w:rsidRDefault="00F14C7D" w:rsidP="00F14C7D">
      <w:pPr>
        <w:spacing w:after="0" w:line="240" w:lineRule="auto"/>
        <w:rPr>
          <w:rFonts w:cstheme="minorHAnsi"/>
        </w:rPr>
      </w:pPr>
      <w:r w:rsidRPr="0035605C">
        <w:rPr>
          <w:rFonts w:cstheme="minorHAnsi"/>
          <w:b/>
          <w:bCs/>
        </w:rPr>
        <w:t xml:space="preserve">Figure N4. </w:t>
      </w:r>
      <w:r w:rsidR="008B351C" w:rsidRPr="0035605C">
        <w:rPr>
          <w:rFonts w:cstheme="minorHAnsi"/>
          <w:b/>
          <w:bCs/>
          <w:i/>
        </w:rPr>
        <w:t>c</w:t>
      </w:r>
      <w:r w:rsidRPr="0035605C">
        <w:rPr>
          <w:rFonts w:cstheme="minorHAnsi"/>
          <w:b/>
          <w:bCs/>
          <w:i/>
        </w:rPr>
        <w:t>is</w:t>
      </w:r>
      <w:r w:rsidRPr="0035605C">
        <w:rPr>
          <w:rFonts w:cstheme="minorHAnsi"/>
          <w:b/>
          <w:bCs/>
        </w:rPr>
        <w:t>-effect analysis of the botc</w:t>
      </w:r>
      <w:r w:rsidR="00EC1F7B">
        <w:rPr>
          <w:rFonts w:cstheme="minorHAnsi"/>
          <w:b/>
          <w:bCs/>
        </w:rPr>
        <w:t>i</w:t>
      </w:r>
      <w:r w:rsidRPr="0035605C">
        <w:rPr>
          <w:rFonts w:cstheme="minorHAnsi"/>
          <w:b/>
          <w:bCs/>
        </w:rPr>
        <w:t xml:space="preserve">nic acid biosynthetic gene network. </w:t>
      </w:r>
      <w:r w:rsidRPr="0035605C">
        <w:rPr>
          <w:rFonts w:cstheme="minorHAnsi"/>
        </w:rPr>
        <w:t xml:space="preserve">Panel a is </w:t>
      </w:r>
      <w:r w:rsidR="008B351C" w:rsidRPr="0035605C">
        <w:rPr>
          <w:rFonts w:cstheme="minorHAnsi"/>
        </w:rPr>
        <w:t>h</w:t>
      </w:r>
      <w:r w:rsidRPr="0035605C">
        <w:rPr>
          <w:rFonts w:cstheme="minorHAnsi"/>
        </w:rPr>
        <w:t xml:space="preserve">ierarchical clustering of </w:t>
      </w:r>
      <w:r w:rsidRPr="0035605C">
        <w:rPr>
          <w:rFonts w:cstheme="minorHAnsi"/>
          <w:i/>
          <w:iCs/>
        </w:rPr>
        <w:t xml:space="preserve">B. cinerea </w:t>
      </w:r>
      <w:r w:rsidRPr="0035605C">
        <w:rPr>
          <w:rFonts w:cstheme="minorHAnsi"/>
        </w:rPr>
        <w:t>isolates from SNPs within the botc</w:t>
      </w:r>
      <w:r w:rsidR="00EC1F7B">
        <w:rPr>
          <w:rFonts w:cstheme="minorHAnsi"/>
        </w:rPr>
        <w:t>i</w:t>
      </w:r>
      <w:r w:rsidRPr="0035605C">
        <w:rPr>
          <w:rFonts w:cstheme="minorHAnsi"/>
        </w:rPr>
        <w:t>nic acid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botc</w:t>
      </w:r>
      <w:r w:rsidR="00EC1F7B">
        <w:rPr>
          <w:rFonts w:cstheme="minorHAnsi"/>
        </w:rPr>
        <w:t>i</w:t>
      </w:r>
      <w:r w:rsidRPr="0035605C">
        <w:rPr>
          <w:rFonts w:cstheme="minorHAnsi"/>
        </w:rPr>
        <w:t xml:space="preserve">nic acid network-level expression within </w:t>
      </w:r>
      <w:r w:rsidRPr="0035605C">
        <w:rPr>
          <w:rFonts w:cstheme="minorHAnsi"/>
          <w:i/>
          <w:iCs/>
        </w:rPr>
        <w:t>B. cinerea</w:t>
      </w:r>
      <w:r w:rsidRPr="0035605C">
        <w:rPr>
          <w:rFonts w:cstheme="minorHAnsi"/>
        </w:rPr>
        <w:t xml:space="preserve"> clusters. Isolates are clustered based membership in groups defined by hierarchical clustering of the SNPs within the botc</w:t>
      </w:r>
      <w:r w:rsidR="00EC1F7B">
        <w:rPr>
          <w:rFonts w:cstheme="minorHAnsi"/>
        </w:rPr>
        <w:t>i</w:t>
      </w:r>
      <w:r w:rsidRPr="0035605C">
        <w:rPr>
          <w:rFonts w:cstheme="minorHAnsi"/>
        </w:rPr>
        <w:t>nic acid biosynthesis network (Figure X5). Panel c is the gene models of the biosynthetic gene network, with the cluster 3 deletion indicated as a triangle.</w:t>
      </w:r>
    </w:p>
    <w:p w14:paraId="1F9F6DAB" w14:textId="77777777" w:rsidR="00F14C7D" w:rsidRPr="0035605C" w:rsidRDefault="00F14C7D" w:rsidP="00F14C7D">
      <w:pPr>
        <w:spacing w:after="0" w:line="240" w:lineRule="auto"/>
        <w:rPr>
          <w:rFonts w:cstheme="minorHAnsi"/>
        </w:rPr>
      </w:pPr>
    </w:p>
    <w:p w14:paraId="57CFCEEF" w14:textId="77777777" w:rsidR="00F14C7D" w:rsidRPr="0035605C" w:rsidRDefault="00F14C7D" w:rsidP="00F14C7D">
      <w:pPr>
        <w:spacing w:after="0" w:line="240" w:lineRule="auto"/>
        <w:rPr>
          <w:rFonts w:cstheme="minorHAnsi"/>
        </w:rPr>
      </w:pPr>
      <w:r w:rsidRPr="0035605C">
        <w:rPr>
          <w:rFonts w:cstheme="minorHAnsi"/>
          <w:b/>
          <w:bCs/>
        </w:rPr>
        <w:t xml:space="preserve">Figure N5. Manhattan-type plot of GEMMA results of transcriptome-wide </w:t>
      </w:r>
      <w:r w:rsidRPr="0035605C">
        <w:rPr>
          <w:rFonts w:cstheme="minorHAnsi"/>
          <w:b/>
          <w:bCs/>
          <w:i/>
          <w:iCs/>
        </w:rPr>
        <w:t>B. cinerea</w:t>
      </w:r>
      <w:r w:rsidRPr="0035605C">
        <w:rPr>
          <w:rFonts w:cstheme="minorHAnsi"/>
          <w:b/>
          <w:bCs/>
        </w:rPr>
        <w:t xml:space="preserve"> expression phenotypes. </w:t>
      </w:r>
      <w:r w:rsidRPr="0035605C">
        <w:rPr>
          <w:rFonts w:cstheme="minorHAnsi"/>
        </w:rPr>
        <w:t xml:space="preserve">Panel a is a Manhattan-type plot of the top 1 SNP hit per </w:t>
      </w:r>
      <w:r w:rsidRPr="0035605C">
        <w:rPr>
          <w:rFonts w:cstheme="minorHAnsi"/>
          <w:i/>
          <w:iCs/>
        </w:rPr>
        <w:t>B. cinerea</w:t>
      </w:r>
      <w:r w:rsidRPr="0035605C">
        <w:rPr>
          <w:rFonts w:cstheme="minorHAnsi"/>
        </w:rPr>
        <w:t xml:space="preserve"> transcript on Col-0 </w:t>
      </w:r>
      <w:r w:rsidRPr="0035605C">
        <w:rPr>
          <w:rFonts w:cstheme="minorHAnsi"/>
          <w:i/>
          <w:iCs/>
        </w:rPr>
        <w:t xml:space="preserve">A. </w:t>
      </w:r>
      <w:r w:rsidRPr="0035605C">
        <w:rPr>
          <w:rFonts w:cstheme="minorHAnsi"/>
          <w:i/>
          <w:iCs/>
        </w:rPr>
        <w:lastRenderedPageBreak/>
        <w:t>thaliana</w:t>
      </w:r>
      <w:r w:rsidRPr="0035605C">
        <w:rPr>
          <w:rFonts w:cstheme="minorHAnsi"/>
        </w:rPr>
        <w:t xml:space="preserve">. Panel b is a Manhattan-type plot of the top 1 SNP hit per </w:t>
      </w:r>
      <w:r w:rsidRPr="0035605C">
        <w:rPr>
          <w:rFonts w:cstheme="minorHAnsi"/>
          <w:i/>
          <w:iCs/>
        </w:rPr>
        <w:t xml:space="preserve">A. thaliana </w:t>
      </w:r>
      <w:r w:rsidRPr="0035605C">
        <w:rPr>
          <w:rFonts w:cstheme="minorHAnsi"/>
        </w:rPr>
        <w:t xml:space="preserve">transcript when infected by </w:t>
      </w:r>
      <w:r w:rsidRPr="0035605C">
        <w:rPr>
          <w:rFonts w:cstheme="minorHAnsi"/>
          <w:i/>
          <w:iCs/>
        </w:rPr>
        <w:t>B. cinerea</w:t>
      </w:r>
      <w:r w:rsidRPr="0035605C">
        <w:rPr>
          <w:rFonts w:cstheme="minorHAnsi"/>
        </w:rPr>
        <w:t xml:space="preserve">. </w:t>
      </w:r>
    </w:p>
    <w:p w14:paraId="548C055B" w14:textId="258FFED0" w:rsidR="00FF00AF" w:rsidRPr="0035605C" w:rsidRDefault="00FF00AF" w:rsidP="008356B6">
      <w:pPr>
        <w:spacing w:after="0" w:line="240" w:lineRule="auto"/>
        <w:rPr>
          <w:rFonts w:cstheme="minorHAnsi"/>
        </w:rPr>
      </w:pPr>
    </w:p>
    <w:p w14:paraId="34F1CF33" w14:textId="0F84DE83" w:rsidR="00F14C7D" w:rsidRPr="0035605C" w:rsidRDefault="00F14C7D" w:rsidP="00F14C7D">
      <w:pPr>
        <w:spacing w:after="0" w:line="240" w:lineRule="auto"/>
        <w:rPr>
          <w:rFonts w:cstheme="minorHAnsi"/>
        </w:rPr>
      </w:pPr>
      <w:r w:rsidRPr="0035605C">
        <w:rPr>
          <w:rFonts w:cstheme="minorHAnsi"/>
          <w:b/>
          <w:bCs/>
        </w:rPr>
        <w:t xml:space="preserve">Figure N6. All eQTL hotspots across the </w:t>
      </w:r>
      <w:r w:rsidRPr="0035605C">
        <w:rPr>
          <w:rFonts w:cstheme="minorHAnsi"/>
          <w:b/>
          <w:bCs/>
          <w:i/>
          <w:iCs/>
        </w:rPr>
        <w:t xml:space="preserve">B. cinerea </w:t>
      </w:r>
      <w:r w:rsidRPr="0035605C">
        <w:rPr>
          <w:rFonts w:cstheme="minorHAnsi"/>
          <w:b/>
          <w:bCs/>
        </w:rPr>
        <w:t xml:space="preserve">and </w:t>
      </w:r>
      <w:r w:rsidRPr="0035605C">
        <w:rPr>
          <w:rFonts w:cstheme="minorHAnsi"/>
          <w:b/>
          <w:bCs/>
          <w:i/>
          <w:iCs/>
        </w:rPr>
        <w:t xml:space="preserve">A. thaliana </w:t>
      </w:r>
      <w:r w:rsidRPr="0035605C">
        <w:rPr>
          <w:rFonts w:cstheme="minorHAnsi"/>
          <w:b/>
          <w:bCs/>
        </w:rPr>
        <w:t xml:space="preserve">transcriptomes. </w:t>
      </w:r>
      <w:r w:rsidRPr="0035605C">
        <w:rPr>
          <w:rFonts w:cstheme="minorHAnsi"/>
        </w:rPr>
        <w:t xml:space="preserve">We counted the number of genes (transcripts) associated with each SNP. Panel a is for all </w:t>
      </w:r>
      <w:r w:rsidRPr="0035605C">
        <w:rPr>
          <w:rFonts w:cstheme="minorHAnsi"/>
          <w:i/>
          <w:iCs/>
        </w:rPr>
        <w:t xml:space="preserve">B. cinerea </w:t>
      </w:r>
      <w:r w:rsidRPr="0035605C">
        <w:rPr>
          <w:rFonts w:cstheme="minorHAnsi"/>
        </w:rPr>
        <w:t xml:space="preserve">transcripts, panel b is all </w:t>
      </w:r>
      <w:r w:rsidRPr="0035605C">
        <w:rPr>
          <w:rFonts w:cstheme="minorHAnsi"/>
          <w:i/>
          <w:iCs/>
        </w:rPr>
        <w:t xml:space="preserve">A. thaliana </w:t>
      </w:r>
      <w:r w:rsidRPr="0035605C">
        <w:rPr>
          <w:rFonts w:cstheme="minorHAnsi"/>
        </w:rPr>
        <w:t xml:space="preserve">transcripts. </w:t>
      </w:r>
    </w:p>
    <w:p w14:paraId="7758F777" w14:textId="77777777" w:rsidR="00F14C7D" w:rsidRPr="0035605C" w:rsidRDefault="00F14C7D" w:rsidP="00F14C7D">
      <w:pPr>
        <w:spacing w:after="0" w:line="240" w:lineRule="auto"/>
        <w:rPr>
          <w:rFonts w:cstheme="minorHAnsi"/>
        </w:rPr>
      </w:pPr>
    </w:p>
    <w:p w14:paraId="645CF906" w14:textId="77777777" w:rsidR="00F14C7D" w:rsidRPr="0035605C" w:rsidRDefault="00F14C7D" w:rsidP="00F14C7D">
      <w:pPr>
        <w:spacing w:after="0" w:line="240" w:lineRule="auto"/>
        <w:rPr>
          <w:rFonts w:cstheme="minorHAnsi"/>
        </w:rPr>
      </w:pPr>
      <w:r w:rsidRPr="0035605C">
        <w:rPr>
          <w:rFonts w:cstheme="minorHAnsi"/>
          <w:b/>
          <w:bCs/>
        </w:rPr>
        <w:t xml:space="preserve">Figure N7. Interspecific hotspot comparison on the </w:t>
      </w:r>
      <w:r w:rsidRPr="0035605C">
        <w:rPr>
          <w:rFonts w:cstheme="minorHAnsi"/>
          <w:b/>
          <w:bCs/>
          <w:i/>
          <w:iCs/>
        </w:rPr>
        <w:t>B. cinerea</w:t>
      </w:r>
      <w:r w:rsidRPr="0035605C">
        <w:rPr>
          <w:rFonts w:cstheme="minorHAnsi"/>
          <w:b/>
          <w:bCs/>
        </w:rPr>
        <w:t xml:space="preserve"> genome. </w:t>
      </w:r>
      <w:r w:rsidRPr="0035605C">
        <w:rPr>
          <w:rFonts w:cstheme="minorHAnsi"/>
        </w:rPr>
        <w:t xml:space="preserve">For each SNP that is a top hit for one or more transcripts, the number of associated transcripts is counted, across both the </w:t>
      </w:r>
      <w:r w:rsidRPr="0035605C">
        <w:rPr>
          <w:rFonts w:cstheme="minorHAnsi"/>
          <w:i/>
          <w:iCs/>
        </w:rPr>
        <w:t xml:space="preserve">B. cinerea </w:t>
      </w:r>
      <w:r w:rsidRPr="0035605C">
        <w:rPr>
          <w:rFonts w:cstheme="minorHAnsi"/>
        </w:rPr>
        <w:t xml:space="preserve">transcriptome and the </w:t>
      </w:r>
      <w:r w:rsidRPr="0035605C">
        <w:rPr>
          <w:rFonts w:cstheme="minorHAnsi"/>
          <w:i/>
          <w:iCs/>
        </w:rPr>
        <w:t xml:space="preserve">A. thaliana </w:t>
      </w:r>
      <w:r w:rsidRPr="0035605C">
        <w:rPr>
          <w:rFonts w:cstheme="minorHAnsi"/>
        </w:rPr>
        <w:t xml:space="preserve">transcriptome. </w:t>
      </w:r>
    </w:p>
    <w:p w14:paraId="00F8827A" w14:textId="77777777" w:rsidR="00F14C7D" w:rsidRPr="0035605C" w:rsidRDefault="00F14C7D" w:rsidP="00F14C7D">
      <w:pPr>
        <w:spacing w:after="0" w:line="240" w:lineRule="auto"/>
        <w:rPr>
          <w:rFonts w:cstheme="minorHAnsi"/>
        </w:rPr>
      </w:pPr>
    </w:p>
    <w:p w14:paraId="59A69D0D" w14:textId="77B803BB" w:rsidR="00977D5C" w:rsidRPr="0035605C" w:rsidRDefault="00977D5C" w:rsidP="00977D5C">
      <w:pPr>
        <w:spacing w:after="0" w:line="240" w:lineRule="auto"/>
        <w:rPr>
          <w:rFonts w:cstheme="minorHAnsi"/>
          <w:bCs/>
        </w:rPr>
      </w:pPr>
      <w:r w:rsidRPr="0035605C">
        <w:rPr>
          <w:rFonts w:cstheme="minorHAnsi"/>
          <w:b/>
          <w:bCs/>
        </w:rPr>
        <w:t xml:space="preserve">Figure N8. Genes linked to eQTL hotspots are in virulence and defense co-expression networks. </w:t>
      </w:r>
      <w:r w:rsidRPr="0035605C">
        <w:rPr>
          <w:rFonts w:cstheme="minorHAnsi"/>
          <w:bCs/>
        </w:rPr>
        <w:t xml:space="preserve">Circles along the </w:t>
      </w:r>
      <w:r w:rsidRPr="0035605C">
        <w:rPr>
          <w:rFonts w:cstheme="minorHAnsi"/>
          <w:bCs/>
          <w:i/>
          <w:iCs/>
        </w:rPr>
        <w:t xml:space="preserve">B. cinerea </w:t>
      </w:r>
      <w:r w:rsidRPr="0035605C">
        <w:rPr>
          <w:rFonts w:cstheme="minorHAnsi"/>
          <w:bCs/>
        </w:rPr>
        <w:t xml:space="preserve">genome map are eQTL hotspots, centered at the gene containing the eQTL and with radius proportional to the number of transcripts linked to this hotspot. The gene center is marked with a white dot. Hotspots for </w:t>
      </w:r>
      <w:r w:rsidRPr="0035605C">
        <w:rPr>
          <w:rFonts w:cstheme="minorHAnsi"/>
          <w:bCs/>
          <w:i/>
          <w:iCs/>
        </w:rPr>
        <w:t xml:space="preserve">B. cinerea </w:t>
      </w:r>
      <w:r w:rsidRPr="0035605C">
        <w:rPr>
          <w:rFonts w:cstheme="minorHAnsi"/>
          <w:bCs/>
        </w:rPr>
        <w:t xml:space="preserve">transcripts are drawn in blue, hotspots for </w:t>
      </w:r>
      <w:r w:rsidRPr="0035605C">
        <w:rPr>
          <w:rFonts w:cstheme="minorHAnsi"/>
          <w:bCs/>
          <w:i/>
          <w:iCs/>
        </w:rPr>
        <w:t xml:space="preserve">A. thaliana </w:t>
      </w:r>
      <w:r w:rsidRPr="0035605C">
        <w:rPr>
          <w:rFonts w:cstheme="minorHAnsi"/>
          <w:bCs/>
        </w:rPr>
        <w:t xml:space="preserve">transcripts are drawn in green. The </w:t>
      </w:r>
      <w:r w:rsidRPr="0035605C">
        <w:rPr>
          <w:rFonts w:cstheme="minorHAnsi"/>
          <w:bCs/>
          <w:i/>
        </w:rPr>
        <w:t>A. thaliana</w:t>
      </w:r>
      <w:r w:rsidRPr="0035605C">
        <w:rPr>
          <w:rFonts w:cstheme="minorHAnsi"/>
          <w:bCs/>
        </w:rPr>
        <w:t xml:space="preserve"> networks depicted are the most inclusive of the host-dependent networks, from </w:t>
      </w:r>
      <w:r w:rsidRPr="0035605C">
        <w:rPr>
          <w:rFonts w:cstheme="minorHAnsi"/>
          <w:bCs/>
          <w:i/>
        </w:rPr>
        <w:t>npr1-1</w:t>
      </w:r>
      <w:r w:rsidRPr="0035605C">
        <w:rPr>
          <w:rFonts w:cstheme="minorHAnsi"/>
          <w:bCs/>
        </w:rPr>
        <w:t>. Links between hotspots and co-expression networks are drawn according to the number of genes shared between them. Variable line weight represents the percent of hotspot target genes shared with the co</w:t>
      </w:r>
      <w:r w:rsidR="00BC11F3" w:rsidRPr="0035605C">
        <w:rPr>
          <w:rFonts w:cstheme="minorHAnsi"/>
          <w:bCs/>
        </w:rPr>
        <w:t>-</w:t>
      </w:r>
      <w:r w:rsidRPr="0035605C">
        <w:rPr>
          <w:rFonts w:cstheme="minorHAnsi"/>
          <w:bCs/>
        </w:rPr>
        <w:t xml:space="preserve">expression network; 1-25% is dashed, 25-50% is dotted, 50-75% is solid, 75-100% is heavy solid. </w:t>
      </w:r>
    </w:p>
    <w:p w14:paraId="202F36E0" w14:textId="77777777" w:rsidR="00F14C7D" w:rsidRPr="0035605C" w:rsidRDefault="00F14C7D" w:rsidP="008356B6">
      <w:pPr>
        <w:spacing w:after="0" w:line="240" w:lineRule="auto"/>
        <w:rPr>
          <w:rFonts w:cstheme="minorHAnsi"/>
        </w:rPr>
      </w:pPr>
    </w:p>
    <w:p w14:paraId="7DA8B212" w14:textId="48B391E2" w:rsidR="00812637" w:rsidRPr="0035605C" w:rsidRDefault="00925468" w:rsidP="00925468">
      <w:pPr>
        <w:spacing w:line="480" w:lineRule="auto"/>
        <w:rPr>
          <w:rFonts w:cstheme="minorHAnsi"/>
        </w:rPr>
      </w:pPr>
      <w:r w:rsidRPr="0035605C">
        <w:rPr>
          <w:rFonts w:cstheme="minorHAnsi"/>
        </w:rPr>
        <w:t>REFERENCES</w:t>
      </w:r>
    </w:p>
    <w:p w14:paraId="260AA1F5" w14:textId="77777777" w:rsidR="00C67343" w:rsidRPr="00C67343" w:rsidRDefault="00812637" w:rsidP="00C67343">
      <w:pPr>
        <w:pStyle w:val="EndNoteBibliography"/>
        <w:spacing w:after="0"/>
      </w:pPr>
      <w:r w:rsidRPr="0035605C">
        <w:rPr>
          <w:rFonts w:asciiTheme="minorHAnsi" w:hAnsiTheme="minorHAnsi" w:cstheme="minorHAnsi"/>
        </w:rPr>
        <w:fldChar w:fldCharType="begin"/>
      </w:r>
      <w:r w:rsidRPr="0035605C">
        <w:rPr>
          <w:rFonts w:asciiTheme="minorHAnsi" w:hAnsiTheme="minorHAnsi" w:cstheme="minorHAnsi"/>
        </w:rPr>
        <w:instrText xml:space="preserve"> ADDIN EN.REFLIST </w:instrText>
      </w:r>
      <w:r w:rsidRPr="0035605C">
        <w:rPr>
          <w:rFonts w:asciiTheme="minorHAnsi" w:hAnsiTheme="minorHAnsi" w:cstheme="minorHAnsi"/>
        </w:rPr>
        <w:fldChar w:fldCharType="separate"/>
      </w:r>
      <w:r w:rsidR="00C67343" w:rsidRPr="00C67343">
        <w:t xml:space="preserve">Atwell, S., J. Corwin, N. Soltis and D. Kliebenstein (2018). "Resequencing and association mapping of the generalist pathogen Botrytis cinerea." </w:t>
      </w:r>
      <w:r w:rsidR="00C67343" w:rsidRPr="00C67343">
        <w:rPr>
          <w:u w:val="single"/>
        </w:rPr>
        <w:t>bioRxiv</w:t>
      </w:r>
      <w:r w:rsidR="00C67343" w:rsidRPr="00C67343">
        <w:t>.</w:t>
      </w:r>
    </w:p>
    <w:p w14:paraId="1EB3237C" w14:textId="77777777" w:rsidR="00C67343" w:rsidRPr="00C67343" w:rsidRDefault="00C67343" w:rsidP="00C67343">
      <w:pPr>
        <w:pStyle w:val="EndNoteBibliography"/>
        <w:spacing w:after="0"/>
      </w:pPr>
      <w:r w:rsidRPr="00C67343">
        <w:t xml:space="preserve">Atwell, S., J. Corwin, N. Soltis, A. Subedy, K. Denby and D. J. Kliebenstein (2015). "Whole genome resequencing of Botrytis cinerea isolates identifies high levels of standing diversity." </w:t>
      </w:r>
      <w:r w:rsidRPr="00C67343">
        <w:rPr>
          <w:u w:val="single"/>
        </w:rPr>
        <w:t>Frontiers in microbiology</w:t>
      </w:r>
      <w:r w:rsidRPr="00C67343">
        <w:t xml:space="preserve"> </w:t>
      </w:r>
      <w:r w:rsidRPr="00C67343">
        <w:rPr>
          <w:b/>
        </w:rPr>
        <w:t>6</w:t>
      </w:r>
      <w:r w:rsidRPr="00C67343">
        <w:t>: 996.</w:t>
      </w:r>
    </w:p>
    <w:p w14:paraId="4B87844C" w14:textId="77777777" w:rsidR="00C67343" w:rsidRPr="00C67343" w:rsidRDefault="00C67343" w:rsidP="00C67343">
      <w:pPr>
        <w:pStyle w:val="EndNoteBibliography"/>
        <w:spacing w:after="0"/>
      </w:pPr>
      <w:r w:rsidRPr="00C67343">
        <w:t xml:space="preserve">Barrett, L. G., J. M. Kniskern, N. Bodenhausen, W. Zhang and J. Bergelson (2009). "Continua of specificity and virulence in plant host–pathogen interactions: causes and consequences." </w:t>
      </w:r>
      <w:r w:rsidRPr="00C67343">
        <w:rPr>
          <w:u w:val="single"/>
        </w:rPr>
        <w:t>New Phytologist</w:t>
      </w:r>
      <w:r w:rsidRPr="00C67343">
        <w:t xml:space="preserve"> </w:t>
      </w:r>
      <w:r w:rsidRPr="00C67343">
        <w:rPr>
          <w:b/>
        </w:rPr>
        <w:t>183</w:t>
      </w:r>
      <w:r w:rsidRPr="00C67343">
        <w:t>(3): 513-529.</w:t>
      </w:r>
    </w:p>
    <w:p w14:paraId="5703506C" w14:textId="77777777" w:rsidR="00C67343" w:rsidRPr="00C67343" w:rsidRDefault="00C67343" w:rsidP="00C67343">
      <w:pPr>
        <w:pStyle w:val="EndNoteBibliography"/>
        <w:spacing w:after="0"/>
      </w:pPr>
      <w:r w:rsidRPr="00C67343">
        <w:t xml:space="preserve">Bartha, I., P. J. McLaren, C. Brumme, R. Harrigan, A. Telenti and J. Fellay (2017). "Estimating the respective contributions of human and viral genetic variation to HIV control." </w:t>
      </w:r>
      <w:r w:rsidRPr="00C67343">
        <w:rPr>
          <w:u w:val="single"/>
        </w:rPr>
        <w:t>PLoS computational biology</w:t>
      </w:r>
      <w:r w:rsidRPr="00C67343">
        <w:t xml:space="preserve"> </w:t>
      </w:r>
      <w:r w:rsidRPr="00C67343">
        <w:rPr>
          <w:b/>
        </w:rPr>
        <w:t>13</w:t>
      </w:r>
      <w:r w:rsidRPr="00C67343">
        <w:t>(2): e1005339.</w:t>
      </w:r>
    </w:p>
    <w:p w14:paraId="3BCBEF56" w14:textId="77777777" w:rsidR="00C67343" w:rsidRPr="00C67343" w:rsidRDefault="00C67343" w:rsidP="00C67343">
      <w:pPr>
        <w:pStyle w:val="EndNoteBibliography"/>
        <w:spacing w:after="0"/>
      </w:pPr>
      <w:r w:rsidRPr="00C67343">
        <w:t xml:space="preserve">Bartoli, C. and F. Roux (2017). "Genome-Wide Association Studies In Plant Pathosystems: Toward an Ecological Genomics Approach." </w:t>
      </w:r>
      <w:r w:rsidRPr="00C67343">
        <w:rPr>
          <w:u w:val="single"/>
        </w:rPr>
        <w:t>Frontiers in plant science</w:t>
      </w:r>
      <w:r w:rsidRPr="00C67343">
        <w:t xml:space="preserve"> </w:t>
      </w:r>
      <w:r w:rsidRPr="00C67343">
        <w:rPr>
          <w:b/>
        </w:rPr>
        <w:t>8</w:t>
      </w:r>
      <w:r w:rsidRPr="00C67343">
        <w:t>.</w:t>
      </w:r>
    </w:p>
    <w:p w14:paraId="6ABA38D8" w14:textId="77777777" w:rsidR="00C67343" w:rsidRPr="00C67343" w:rsidRDefault="00C67343" w:rsidP="00C67343">
      <w:pPr>
        <w:pStyle w:val="EndNoteBibliography"/>
        <w:spacing w:after="0"/>
      </w:pPr>
      <w:r w:rsidRPr="00C67343">
        <w:t xml:space="preserve">Brem, R. B., G. Yvert, R. Clinton and L. Kruglyak (2002). "Genetic dissection of transcriptional regulation in budding yeast." </w:t>
      </w:r>
      <w:r w:rsidRPr="00C67343">
        <w:rPr>
          <w:u w:val="single"/>
        </w:rPr>
        <w:t>Science</w:t>
      </w:r>
      <w:r w:rsidRPr="00C67343">
        <w:t xml:space="preserve"> </w:t>
      </w:r>
      <w:r w:rsidRPr="00C67343">
        <w:rPr>
          <w:b/>
        </w:rPr>
        <w:t>296</w:t>
      </w:r>
      <w:r w:rsidRPr="00C67343">
        <w:t>(5568): 752-755.</w:t>
      </w:r>
    </w:p>
    <w:p w14:paraId="500B0D48" w14:textId="77777777" w:rsidR="00C67343" w:rsidRPr="00C67343" w:rsidRDefault="00C67343" w:rsidP="00C67343">
      <w:pPr>
        <w:pStyle w:val="EndNoteBibliography"/>
        <w:spacing w:after="0"/>
      </w:pPr>
      <w:r w:rsidRPr="00C67343">
        <w:t xml:space="preserve">Chen, X., C. A. Hackett, R. E. Niks, P. E. Hedley, C. Booth, A. Druka, T. C. Marcel, A. Vels, M. Bayer and I. Milne (2010). "An eQTL analysis of partial resistance to Puccinia hordei in barley." </w:t>
      </w:r>
      <w:r w:rsidRPr="00C67343">
        <w:rPr>
          <w:u w:val="single"/>
        </w:rPr>
        <w:t>PLoS One</w:t>
      </w:r>
      <w:r w:rsidRPr="00C67343">
        <w:t xml:space="preserve"> </w:t>
      </w:r>
      <w:r w:rsidRPr="00C67343">
        <w:rPr>
          <w:b/>
        </w:rPr>
        <w:t>5</w:t>
      </w:r>
      <w:r w:rsidRPr="00C67343">
        <w:t>(1): e8598.</w:t>
      </w:r>
    </w:p>
    <w:p w14:paraId="5EAC4BEB" w14:textId="77777777" w:rsidR="00C67343" w:rsidRPr="00C67343" w:rsidRDefault="00C67343" w:rsidP="00C67343">
      <w:pPr>
        <w:pStyle w:val="EndNoteBibliography"/>
        <w:spacing w:after="0"/>
      </w:pPr>
      <w:r w:rsidRPr="00C67343">
        <w:t xml:space="preserve">Christie, N., A. A. Myburg, F. Joubert, S. L. Murray, M. Carstens, Y. C. Lin, J. Meyer, B. G. Crampton, S. A. Christensen and J. F. Ntuli (2017). "Systems genetics reveals a transcriptional network associated with susceptibility in the maize–grey leaf spot pathosystem." </w:t>
      </w:r>
      <w:r w:rsidRPr="00C67343">
        <w:rPr>
          <w:u w:val="single"/>
        </w:rPr>
        <w:t>The Plant Journal</w:t>
      </w:r>
      <w:r w:rsidRPr="00C67343">
        <w:t xml:space="preserve"> </w:t>
      </w:r>
      <w:r w:rsidRPr="00C67343">
        <w:rPr>
          <w:b/>
        </w:rPr>
        <w:t>89</w:t>
      </w:r>
      <w:r w:rsidRPr="00C67343">
        <w:t>(4): 746-763.</w:t>
      </w:r>
    </w:p>
    <w:p w14:paraId="5ECA9F60" w14:textId="77777777" w:rsidR="00C67343" w:rsidRPr="00C67343" w:rsidRDefault="00C67343" w:rsidP="00C67343">
      <w:pPr>
        <w:pStyle w:val="EndNoteBibliography"/>
        <w:spacing w:after="0"/>
      </w:pPr>
      <w:r w:rsidRPr="00C67343">
        <w:t xml:space="preserve">Colmenares, A. J., J. Aleu, R. Duran-Patron, I. G. Collado and R. Hernandez-Galan (2002). "The putative role of botrydial and related metabolites in the infection mechanism of Botrytis cinerea." </w:t>
      </w:r>
      <w:r w:rsidRPr="00C67343">
        <w:rPr>
          <w:u w:val="single"/>
        </w:rPr>
        <w:t>Journal of chemical ecology</w:t>
      </w:r>
      <w:r w:rsidRPr="00C67343">
        <w:t xml:space="preserve"> </w:t>
      </w:r>
      <w:r w:rsidRPr="00C67343">
        <w:rPr>
          <w:b/>
        </w:rPr>
        <w:t>28</w:t>
      </w:r>
      <w:r w:rsidRPr="00C67343">
        <w:t>(5): 997-1005.</w:t>
      </w:r>
    </w:p>
    <w:p w14:paraId="1CCBE3FF" w14:textId="77777777" w:rsidR="00C67343" w:rsidRPr="00C67343" w:rsidRDefault="00C67343" w:rsidP="00C67343">
      <w:pPr>
        <w:pStyle w:val="EndNoteBibliography"/>
        <w:spacing w:after="0"/>
      </w:pPr>
      <w:r w:rsidRPr="00C67343">
        <w:lastRenderedPageBreak/>
        <w:t xml:space="preserve">Corwin, J. A., D. Copeland, J. Feusier, A. Subedy, R. Eshbaugh, C. Palmer, J. Maloof and D. J. Kliebenstein (2016). "The quantitative basis of the Arabidopsis innate immune system to endemic pathogens depends on pathogen genetics." </w:t>
      </w:r>
      <w:r w:rsidRPr="00C67343">
        <w:rPr>
          <w:u w:val="single"/>
        </w:rPr>
        <w:t>PLoS Genet</w:t>
      </w:r>
      <w:r w:rsidRPr="00C67343">
        <w:t xml:space="preserve"> </w:t>
      </w:r>
      <w:r w:rsidRPr="00C67343">
        <w:rPr>
          <w:b/>
        </w:rPr>
        <w:t>12</w:t>
      </w:r>
      <w:r w:rsidRPr="00C67343">
        <w:t>(2): e1005789.</w:t>
      </w:r>
    </w:p>
    <w:p w14:paraId="1BB80BB7" w14:textId="77777777" w:rsidR="00C67343" w:rsidRPr="00C67343" w:rsidRDefault="00C67343" w:rsidP="00C67343">
      <w:pPr>
        <w:pStyle w:val="EndNoteBibliography"/>
        <w:spacing w:after="0"/>
      </w:pPr>
      <w:r w:rsidRPr="00C67343">
        <w:t xml:space="preserve">Deighton, N., I. Muckenschnabel, A. J. Colmenares, I. G. Collado and B. Williamson (2001). "Botrydial is produced in plant tissues infected by Botrytis cinerea." </w:t>
      </w:r>
      <w:r w:rsidRPr="00C67343">
        <w:rPr>
          <w:u w:val="single"/>
        </w:rPr>
        <w:t>Phytochemistry</w:t>
      </w:r>
      <w:r w:rsidRPr="00C67343">
        <w:t xml:space="preserve"> </w:t>
      </w:r>
      <w:r w:rsidRPr="00C67343">
        <w:rPr>
          <w:b/>
        </w:rPr>
        <w:t>57</w:t>
      </w:r>
      <w:r w:rsidRPr="00C67343">
        <w:t>(5): 689-692.</w:t>
      </w:r>
    </w:p>
    <w:p w14:paraId="47B63AE4" w14:textId="77777777" w:rsidR="00C67343" w:rsidRPr="00C67343" w:rsidRDefault="00C67343" w:rsidP="00C67343">
      <w:pPr>
        <w:pStyle w:val="EndNoteBibliography"/>
        <w:spacing w:after="0"/>
      </w:pPr>
      <w:r w:rsidRPr="00C67343">
        <w:t xml:space="preserve">Denby, K. J., P. Kumar and D. J. Kliebenstein (2004). "Identification of Botrytis cinerea susceptibility loci in Arabidopsis thaliana." </w:t>
      </w:r>
      <w:r w:rsidRPr="00C67343">
        <w:rPr>
          <w:u w:val="single"/>
        </w:rPr>
        <w:t>The Plant Journal</w:t>
      </w:r>
      <w:r w:rsidRPr="00C67343">
        <w:t xml:space="preserve"> </w:t>
      </w:r>
      <w:r w:rsidRPr="00C67343">
        <w:rPr>
          <w:b/>
        </w:rPr>
        <w:t>38</w:t>
      </w:r>
      <w:r w:rsidRPr="00C67343">
        <w:t>(3): 473-486.</w:t>
      </w:r>
    </w:p>
    <w:p w14:paraId="11EF4911" w14:textId="77777777" w:rsidR="00C67343" w:rsidRPr="00C67343" w:rsidRDefault="00C67343" w:rsidP="00C67343">
      <w:pPr>
        <w:pStyle w:val="EndNoteBibliography"/>
        <w:spacing w:after="0"/>
      </w:pPr>
      <w:r w:rsidRPr="00C67343">
        <w:t xml:space="preserve">Evans, D. M. and L. R. Cardon (2006). "Genome-wide association: a promising start to a long race." </w:t>
      </w:r>
      <w:r w:rsidRPr="00C67343">
        <w:rPr>
          <w:u w:val="single"/>
        </w:rPr>
        <w:t>Trends in Genetics</w:t>
      </w:r>
      <w:r w:rsidRPr="00C67343">
        <w:t xml:space="preserve"> </w:t>
      </w:r>
      <w:r w:rsidRPr="00C67343">
        <w:rPr>
          <w:b/>
        </w:rPr>
        <w:t>22</w:t>
      </w:r>
      <w:r w:rsidRPr="00C67343">
        <w:t>(7): 350-354.</w:t>
      </w:r>
    </w:p>
    <w:p w14:paraId="5D62EEA5" w14:textId="77777777" w:rsidR="00C67343" w:rsidRPr="00C67343" w:rsidRDefault="00C67343" w:rsidP="00C67343">
      <w:pPr>
        <w:pStyle w:val="EndNoteBibliography"/>
        <w:spacing w:after="0"/>
      </w:pPr>
      <w:r w:rsidRPr="00C67343">
        <w:t xml:space="preserve">Fordyce, R., N. Soltis, C. Caseys, G. Gwinner, J. Corwin, S. Atwell, D. Copeland, J. Feusier, A. Subedy, R. Eshbaugh and D. Kliebenstein (2018). "Combining Digital Imaging and GWA Mapping to Dissect Visual Traits in Plant/Pathogen Interactions." </w:t>
      </w:r>
      <w:r w:rsidRPr="00C67343">
        <w:rPr>
          <w:u w:val="single"/>
        </w:rPr>
        <w:t>Plant Physiology</w:t>
      </w:r>
      <w:r w:rsidRPr="00C67343">
        <w:t>.</w:t>
      </w:r>
    </w:p>
    <w:p w14:paraId="08ADA411" w14:textId="77777777" w:rsidR="00C67343" w:rsidRPr="00C67343" w:rsidRDefault="00C67343" w:rsidP="00C67343">
      <w:pPr>
        <w:pStyle w:val="EndNoteBibliography"/>
        <w:spacing w:after="0"/>
      </w:pPr>
      <w:r w:rsidRPr="00C67343">
        <w:t xml:space="preserve">Fordyce, R. F., N. E. Soltis, C. Caseys, R. Gwinner, J. A. Corwin, S. Atwell, D. Copeland, J. Feusier, A. Subedy and R. Eshbaugh (2018). "Digital Imaging Combined with Genome-Wide Association Mapping Links Loci to Plant-Pathogen Interaction Traits." </w:t>
      </w:r>
      <w:r w:rsidRPr="00C67343">
        <w:rPr>
          <w:u w:val="single"/>
        </w:rPr>
        <w:t>Plant physiology</w:t>
      </w:r>
      <w:r w:rsidRPr="00C67343">
        <w:t xml:space="preserve"> </w:t>
      </w:r>
      <w:r w:rsidRPr="00C67343">
        <w:rPr>
          <w:b/>
        </w:rPr>
        <w:t>178</w:t>
      </w:r>
      <w:r w:rsidRPr="00C67343">
        <w:t>(3): 1406-1422.</w:t>
      </w:r>
    </w:p>
    <w:p w14:paraId="404F189F" w14:textId="77777777" w:rsidR="00C67343" w:rsidRPr="00C67343" w:rsidRDefault="00C67343" w:rsidP="00C67343">
      <w:pPr>
        <w:pStyle w:val="EndNoteBibliography"/>
        <w:spacing w:after="0"/>
      </w:pPr>
      <w:r w:rsidRPr="00C67343">
        <w:t xml:space="preserve">Glazebrook, J. (2005). "Contrasting mechanisms of defense against biotrophic and necrotrophic pathogens." </w:t>
      </w:r>
      <w:r w:rsidRPr="00C67343">
        <w:rPr>
          <w:u w:val="single"/>
        </w:rPr>
        <w:t>Annu. Rev. Phytopathol.</w:t>
      </w:r>
      <w:r w:rsidRPr="00C67343">
        <w:t xml:space="preserve"> </w:t>
      </w:r>
      <w:r w:rsidRPr="00C67343">
        <w:rPr>
          <w:b/>
        </w:rPr>
        <w:t>43</w:t>
      </w:r>
      <w:r w:rsidRPr="00C67343">
        <w:t>: 205-227.</w:t>
      </w:r>
    </w:p>
    <w:p w14:paraId="30E01A2F" w14:textId="77777777" w:rsidR="00C67343" w:rsidRPr="00C67343" w:rsidRDefault="00C67343" w:rsidP="00C67343">
      <w:pPr>
        <w:pStyle w:val="EndNoteBibliography"/>
        <w:spacing w:after="0"/>
      </w:pPr>
      <w:r w:rsidRPr="00C67343">
        <w:t xml:space="preserve">Goss, E. M. and J. Bergelson (2006). "Variation in resistance and virulence in the interaction between Arabidopsis thaliana and a bacterial pathogen." </w:t>
      </w:r>
      <w:r w:rsidRPr="00C67343">
        <w:rPr>
          <w:u w:val="single"/>
        </w:rPr>
        <w:t>Evolution</w:t>
      </w:r>
      <w:r w:rsidRPr="00C67343">
        <w:t xml:space="preserve"> </w:t>
      </w:r>
      <w:r w:rsidRPr="00C67343">
        <w:rPr>
          <w:b/>
        </w:rPr>
        <w:t>60</w:t>
      </w:r>
      <w:r w:rsidRPr="00C67343">
        <w:t>(8): 1562-1573.</w:t>
      </w:r>
    </w:p>
    <w:p w14:paraId="4B70DCF3" w14:textId="77777777" w:rsidR="00C67343" w:rsidRPr="00C67343" w:rsidRDefault="00C67343" w:rsidP="00C67343">
      <w:pPr>
        <w:pStyle w:val="EndNoteBibliography"/>
        <w:spacing w:after="0"/>
      </w:pPr>
      <w:r w:rsidRPr="00C67343">
        <w:t xml:space="preserve">Guo, Y., S. Fudali, J. Gimeno, P. DiGennaro, S. Chang, V. M. Williamson, D. M. Bird and D. M. Nielsen (2017). "Networks underpinning symbiosis revealed through cross-species eQTL mapping." </w:t>
      </w:r>
      <w:r w:rsidRPr="00C67343">
        <w:rPr>
          <w:u w:val="single"/>
        </w:rPr>
        <w:t>Genetics</w:t>
      </w:r>
      <w:r w:rsidRPr="00C67343">
        <w:t>: genetics. 117.202531.</w:t>
      </w:r>
    </w:p>
    <w:p w14:paraId="2C33BFE0" w14:textId="77777777" w:rsidR="00C67343" w:rsidRPr="00C67343" w:rsidRDefault="00C67343" w:rsidP="00C67343">
      <w:pPr>
        <w:pStyle w:val="EndNoteBibliography"/>
        <w:spacing w:after="0"/>
      </w:pPr>
      <w:r w:rsidRPr="00C67343">
        <w:t xml:space="preserve">Keurentjes, J. J., J. Fu, I. R. Terpstra, J. M. Garcia, G. van den Ackerveken, L. B. Snoek, A. J. Peeters, D. Vreugdenhil, M. Koornneef and R. C. Jansen (2007). "Regulatory network construction in Arabidopsis by using genome-wide gene expression quantitative trait loci." </w:t>
      </w:r>
      <w:r w:rsidRPr="00C67343">
        <w:rPr>
          <w:u w:val="single"/>
        </w:rPr>
        <w:t>Proceedings of the National Academy of Sciences</w:t>
      </w:r>
      <w:r w:rsidRPr="00C67343">
        <w:t xml:space="preserve"> </w:t>
      </w:r>
      <w:r w:rsidRPr="00C67343">
        <w:rPr>
          <w:b/>
        </w:rPr>
        <w:t>104</w:t>
      </w:r>
      <w:r w:rsidRPr="00C67343">
        <w:t>(5): 1708-1713.</w:t>
      </w:r>
    </w:p>
    <w:p w14:paraId="4780B0C6" w14:textId="77777777" w:rsidR="00C67343" w:rsidRPr="00C67343" w:rsidRDefault="00C67343" w:rsidP="00C67343">
      <w:pPr>
        <w:pStyle w:val="EndNoteBibliography"/>
        <w:spacing w:after="0"/>
      </w:pPr>
      <w:r w:rsidRPr="00C67343">
        <w:t xml:space="preserve">Kumar, R., Y. Ichihashi, S. Kimura, D. H. Chitwood, L. R. Headland, J. Peng, J. N. Maloof and N. R. Sinha (2012). "A high-throughput method for Illumina RNA-Seq library preparation." </w:t>
      </w:r>
      <w:r w:rsidRPr="00C67343">
        <w:rPr>
          <w:u w:val="single"/>
        </w:rPr>
        <w:t>Frontiers in plant science</w:t>
      </w:r>
      <w:r w:rsidRPr="00C67343">
        <w:t xml:space="preserve"> </w:t>
      </w:r>
      <w:r w:rsidRPr="00C67343">
        <w:rPr>
          <w:b/>
        </w:rPr>
        <w:t>3</w:t>
      </w:r>
      <w:r w:rsidRPr="00C67343">
        <w:t>.</w:t>
      </w:r>
    </w:p>
    <w:p w14:paraId="2CE070DE" w14:textId="77777777" w:rsidR="00C67343" w:rsidRPr="00C67343" w:rsidRDefault="00C67343" w:rsidP="00C67343">
      <w:pPr>
        <w:pStyle w:val="EndNoteBibliography"/>
        <w:spacing w:after="0"/>
      </w:pPr>
      <w:r w:rsidRPr="00C67343">
        <w:t xml:space="preserve">Langmead, B., C. Trapnell, M. Pop and S. L. Salzberg (2009). "Ultrafast and memory-efficient alignment of short DNA sequences to the human genome." </w:t>
      </w:r>
      <w:r w:rsidRPr="00C67343">
        <w:rPr>
          <w:u w:val="single"/>
        </w:rPr>
        <w:t>Genome biology</w:t>
      </w:r>
      <w:r w:rsidRPr="00C67343">
        <w:t xml:space="preserve"> </w:t>
      </w:r>
      <w:r w:rsidRPr="00C67343">
        <w:rPr>
          <w:b/>
        </w:rPr>
        <w:t>10</w:t>
      </w:r>
      <w:r w:rsidRPr="00C67343">
        <w:t>(3): R25.</w:t>
      </w:r>
    </w:p>
    <w:p w14:paraId="77C3F987" w14:textId="77777777" w:rsidR="00C67343" w:rsidRPr="00C67343" w:rsidRDefault="00C67343" w:rsidP="00C67343">
      <w:pPr>
        <w:pStyle w:val="EndNoteBibliography"/>
        <w:spacing w:after="0"/>
      </w:pPr>
      <w:r w:rsidRPr="00C67343">
        <w:t xml:space="preserve">Li, H., B. Handsaker, A. Wysoker, T. Fennell, J. Ruan, N. Homer, G. Marth, G. Abecasis and R. Durbin (2009). "The sequence alignment/map format and SAMtools." </w:t>
      </w:r>
      <w:r w:rsidRPr="00C67343">
        <w:rPr>
          <w:u w:val="single"/>
        </w:rPr>
        <w:t>Bioinformatics</w:t>
      </w:r>
      <w:r w:rsidRPr="00C67343">
        <w:t xml:space="preserve"> </w:t>
      </w:r>
      <w:r w:rsidRPr="00C67343">
        <w:rPr>
          <w:b/>
        </w:rPr>
        <w:t>25</w:t>
      </w:r>
      <w:r w:rsidRPr="00C67343">
        <w:t>(16): 2078-2079.</w:t>
      </w:r>
    </w:p>
    <w:p w14:paraId="2D950DBD" w14:textId="77777777" w:rsidR="00C67343" w:rsidRPr="00C67343" w:rsidRDefault="00C67343" w:rsidP="00C67343">
      <w:pPr>
        <w:pStyle w:val="EndNoteBibliography"/>
        <w:spacing w:after="0"/>
      </w:pPr>
      <w:r w:rsidRPr="00C67343">
        <w:t xml:space="preserve">Monks, S., A. Leonardson, H. Zhu, P. Cundiff, P. Pietrusiak, S. Edwards, J. Phillips, A. Sachs and E. Schadt (2004). "Genetic inheritance of gene expression in human cell lines." </w:t>
      </w:r>
      <w:r w:rsidRPr="00C67343">
        <w:rPr>
          <w:u w:val="single"/>
        </w:rPr>
        <w:t>The American Journal of Human Genetics</w:t>
      </w:r>
      <w:r w:rsidRPr="00C67343">
        <w:t xml:space="preserve"> </w:t>
      </w:r>
      <w:r w:rsidRPr="00C67343">
        <w:rPr>
          <w:b/>
        </w:rPr>
        <w:t>75</w:t>
      </w:r>
      <w:r w:rsidRPr="00C67343">
        <w:t>(6): 1094-1105.</w:t>
      </w:r>
    </w:p>
    <w:p w14:paraId="1C403C8E" w14:textId="77777777" w:rsidR="00C67343" w:rsidRPr="00C67343" w:rsidRDefault="00C67343" w:rsidP="00C67343">
      <w:pPr>
        <w:pStyle w:val="EndNoteBibliography"/>
        <w:spacing w:after="0"/>
      </w:pPr>
      <w:r w:rsidRPr="00C67343">
        <w:t xml:space="preserve">Nomura, K., M. Melotto and S.-Y. He (2005). "Suppression of host defense in compatible plant–Pseudomonas syringae interactions." </w:t>
      </w:r>
      <w:r w:rsidRPr="00C67343">
        <w:rPr>
          <w:u w:val="single"/>
        </w:rPr>
        <w:t>Current opinion in plant biology</w:t>
      </w:r>
      <w:r w:rsidRPr="00C67343">
        <w:t xml:space="preserve"> </w:t>
      </w:r>
      <w:r w:rsidRPr="00C67343">
        <w:rPr>
          <w:b/>
        </w:rPr>
        <w:t>8</w:t>
      </w:r>
      <w:r w:rsidRPr="00C67343">
        <w:t>(4): 361-368.</w:t>
      </w:r>
    </w:p>
    <w:p w14:paraId="6A1F6CBC" w14:textId="77777777" w:rsidR="00C67343" w:rsidRPr="00C67343" w:rsidRDefault="00C67343" w:rsidP="00C67343">
      <w:pPr>
        <w:pStyle w:val="EndNoteBibliography"/>
        <w:spacing w:after="0"/>
      </w:pPr>
      <w:r w:rsidRPr="00C67343">
        <w:t xml:space="preserve">Pinedo, C., C.-M. Wang, J.-M. Pradier, B. Dalmais, M. Choquer, P. Le Pêcheur, G. Morgant, I. G. Collado, D. E. Cane and M. Viaud (2008). "Sesquiterpene synthase from the botrydial biosynthetic gene cluster of the phytopathogen Botrytis cinerea." </w:t>
      </w:r>
      <w:r w:rsidRPr="00C67343">
        <w:rPr>
          <w:u w:val="single"/>
        </w:rPr>
        <w:t>ACS chemical biology</w:t>
      </w:r>
      <w:r w:rsidRPr="00C67343">
        <w:t xml:space="preserve"> </w:t>
      </w:r>
      <w:r w:rsidRPr="00C67343">
        <w:rPr>
          <w:b/>
        </w:rPr>
        <w:t>3</w:t>
      </w:r>
      <w:r w:rsidRPr="00C67343">
        <w:t>(12): 791-801.</w:t>
      </w:r>
    </w:p>
    <w:p w14:paraId="698C1BB7" w14:textId="77777777" w:rsidR="00C67343" w:rsidRPr="00C67343" w:rsidRDefault="00C67343" w:rsidP="00C67343">
      <w:pPr>
        <w:pStyle w:val="EndNoteBibliography"/>
        <w:spacing w:after="0"/>
      </w:pPr>
      <w:r w:rsidRPr="00C67343">
        <w:t xml:space="preserve">Porquier, A., G. Morgant, J. Moraga, B. Dalmais, I. Luyten, A. Simon, J.-M. Pradier, J. Amselem, I. G. Collado and M. Viaud (2016). "The botrydial biosynthetic gene cluster of Botrytis cinerea displays a bipartite genomic structure and is positively regulated by the putative Zn (II) 2Cys6 transcription factor BcBot6." </w:t>
      </w:r>
      <w:r w:rsidRPr="00C67343">
        <w:rPr>
          <w:u w:val="single"/>
        </w:rPr>
        <w:t>Fungal genetics and biology</w:t>
      </w:r>
      <w:r w:rsidRPr="00C67343">
        <w:t xml:space="preserve"> </w:t>
      </w:r>
      <w:r w:rsidRPr="00C67343">
        <w:rPr>
          <w:b/>
        </w:rPr>
        <w:t>96</w:t>
      </w:r>
      <w:r w:rsidRPr="00C67343">
        <w:t>: 33-46.</w:t>
      </w:r>
    </w:p>
    <w:p w14:paraId="17CE8AEF" w14:textId="77777777" w:rsidR="00C67343" w:rsidRPr="00C67343" w:rsidRDefault="00C67343" w:rsidP="00C67343">
      <w:pPr>
        <w:pStyle w:val="EndNoteBibliography"/>
        <w:spacing w:after="0"/>
      </w:pPr>
      <w:r w:rsidRPr="00C67343">
        <w:t xml:space="preserve">Rowe, H. C. and D. J. Kliebenstein (2008). "Complex genetics control natural variation in Arabidopsis thaliana resistance to Botrytis cinerea." </w:t>
      </w:r>
      <w:r w:rsidRPr="00C67343">
        <w:rPr>
          <w:u w:val="single"/>
        </w:rPr>
        <w:t>Genetics</w:t>
      </w:r>
      <w:r w:rsidRPr="00C67343">
        <w:t xml:space="preserve"> </w:t>
      </w:r>
      <w:r w:rsidRPr="00C67343">
        <w:rPr>
          <w:b/>
        </w:rPr>
        <w:t>180</w:t>
      </w:r>
      <w:r w:rsidRPr="00C67343">
        <w:t>(4): 2237-2250.</w:t>
      </w:r>
    </w:p>
    <w:p w14:paraId="51676CA6" w14:textId="77777777" w:rsidR="00C67343" w:rsidRPr="00C67343" w:rsidRDefault="00C67343" w:rsidP="00C67343">
      <w:pPr>
        <w:pStyle w:val="EndNoteBibliography"/>
        <w:spacing w:after="0"/>
      </w:pPr>
      <w:r w:rsidRPr="00C67343">
        <w:lastRenderedPageBreak/>
        <w:t xml:space="preserve">Rowe, H. C., J. W. Walley, J. Corwin, E. K.-F. Chan, K. Dehesh and D. J. Kliebenstein (2010). "Deficiencies in jasmonate-mediated plant defense reveal quantitative variation in Botrytis cinerea pathogenesis." </w:t>
      </w:r>
      <w:r w:rsidRPr="00C67343">
        <w:rPr>
          <w:u w:val="single"/>
        </w:rPr>
        <w:t>PLoS Pathog</w:t>
      </w:r>
      <w:r w:rsidRPr="00C67343">
        <w:t xml:space="preserve"> </w:t>
      </w:r>
      <w:r w:rsidRPr="00C67343">
        <w:rPr>
          <w:b/>
        </w:rPr>
        <w:t>6</w:t>
      </w:r>
      <w:r w:rsidRPr="00C67343">
        <w:t>(4): e1000861.</w:t>
      </w:r>
    </w:p>
    <w:p w14:paraId="6CF07CFA" w14:textId="77777777" w:rsidR="00C67343" w:rsidRPr="00C67343" w:rsidRDefault="00C67343" w:rsidP="00C67343">
      <w:pPr>
        <w:pStyle w:val="EndNoteBibliography"/>
        <w:spacing w:after="0"/>
      </w:pPr>
      <w:r w:rsidRPr="00C67343">
        <w:t xml:space="preserve">Schadt, E. E., S. A. Monks, T. A. Drake, A. J. Lusis, N. Che, V. Colinayo, T. G. Ruff, S. B. Milligan, J. R. Lamb and G. Cavet (2003). "Genetics of gene expression surveyed in maize, mouse and man." </w:t>
      </w:r>
      <w:r w:rsidRPr="00C67343">
        <w:rPr>
          <w:u w:val="single"/>
        </w:rPr>
        <w:t>Nature</w:t>
      </w:r>
      <w:r w:rsidRPr="00C67343">
        <w:t xml:space="preserve"> </w:t>
      </w:r>
      <w:r w:rsidRPr="00C67343">
        <w:rPr>
          <w:b/>
        </w:rPr>
        <w:t>422</w:t>
      </w:r>
      <w:r w:rsidRPr="00C67343">
        <w:t>(6929): 297.</w:t>
      </w:r>
    </w:p>
    <w:p w14:paraId="769BBA3D" w14:textId="77777777" w:rsidR="00C67343" w:rsidRPr="00C67343" w:rsidRDefault="00C67343" w:rsidP="00C67343">
      <w:pPr>
        <w:pStyle w:val="EndNoteBibliography"/>
        <w:spacing w:after="0"/>
      </w:pPr>
      <w:r w:rsidRPr="00C67343">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C67343">
        <w:rPr>
          <w:u w:val="single"/>
        </w:rPr>
        <w:t>Molecular plant-microbe interactions</w:t>
      </w:r>
      <w:r w:rsidRPr="00C67343">
        <w:t xml:space="preserve"> </w:t>
      </w:r>
      <w:r w:rsidRPr="00C67343">
        <w:rPr>
          <w:b/>
        </w:rPr>
        <w:t>18</w:t>
      </w:r>
      <w:r w:rsidRPr="00C67343">
        <w:t>(6): 602-612.</w:t>
      </w:r>
    </w:p>
    <w:p w14:paraId="10AA7667" w14:textId="77777777" w:rsidR="00C67343" w:rsidRPr="00C67343" w:rsidRDefault="00C67343" w:rsidP="00C67343">
      <w:pPr>
        <w:pStyle w:val="EndNoteBibliography"/>
        <w:spacing w:after="0"/>
      </w:pPr>
      <w:r w:rsidRPr="00C67343">
        <w:t xml:space="preserve">Soltis, N. E., S. Atwell, G. Shi, R. F. Fordyce, R. Gwinner, D. Gao, A. Shafi and D. J. Kliebenstein (2019). "Interactions of tomato and Botrytis genetic diversity: Parsing the contributions of host differentiation, domestication and pathogen variation." </w:t>
      </w:r>
      <w:r w:rsidRPr="00C67343">
        <w:rPr>
          <w:u w:val="single"/>
        </w:rPr>
        <w:t>The Plant Cell</w:t>
      </w:r>
      <w:r w:rsidRPr="00C67343">
        <w:t>: tpc. 00857.02018.</w:t>
      </w:r>
    </w:p>
    <w:p w14:paraId="1DD7BB4B" w14:textId="77777777" w:rsidR="00C67343" w:rsidRPr="00C67343" w:rsidRDefault="00C67343" w:rsidP="00C67343">
      <w:pPr>
        <w:pStyle w:val="EndNoteBibliography"/>
        <w:spacing w:after="0"/>
      </w:pPr>
      <w:r w:rsidRPr="00C67343">
        <w:t xml:space="preserve">Suzuki, R. and H. Shimodaira (2015). "pvclust: Hierarchical Clustering with P-Values via Multiscale Bootstrap Resampling. ." </w:t>
      </w:r>
      <w:r w:rsidRPr="00C67343">
        <w:rPr>
          <w:u w:val="single"/>
        </w:rPr>
        <w:t>R package version 2.0-0</w:t>
      </w:r>
      <w:r w:rsidRPr="00C67343">
        <w:t>.</w:t>
      </w:r>
    </w:p>
    <w:p w14:paraId="182F9BB8" w14:textId="77777777" w:rsidR="00C67343" w:rsidRPr="00C67343" w:rsidRDefault="00C67343" w:rsidP="00C67343">
      <w:pPr>
        <w:pStyle w:val="EndNoteBibliography"/>
        <w:spacing w:after="0"/>
      </w:pPr>
      <w:r w:rsidRPr="00C67343">
        <w:t xml:space="preserve">Van Kan, J. A., J. H. Stassen, A. Mosbach, T. A. Van Der Lee, L. Faino, A. D. Farmer, D. G. Papasotiriou, S. Zhou, M. F. Seidl and E. Cottam (2017). "A gapless genome sequence of the fungus Botrytis cinerea." </w:t>
      </w:r>
      <w:r w:rsidRPr="00C67343">
        <w:rPr>
          <w:u w:val="single"/>
        </w:rPr>
        <w:t>Molecular plant pathology</w:t>
      </w:r>
      <w:r w:rsidRPr="00C67343">
        <w:t xml:space="preserve"> </w:t>
      </w:r>
      <w:r w:rsidRPr="00C67343">
        <w:rPr>
          <w:b/>
        </w:rPr>
        <w:t>18</w:t>
      </w:r>
      <w:r w:rsidRPr="00C67343">
        <w:t>(1): 75-89.</w:t>
      </w:r>
    </w:p>
    <w:p w14:paraId="759D3E23" w14:textId="77777777" w:rsidR="00C67343" w:rsidRPr="00C67343" w:rsidRDefault="00C67343" w:rsidP="00C67343">
      <w:pPr>
        <w:pStyle w:val="EndNoteBibliography"/>
        <w:spacing w:after="0"/>
      </w:pPr>
      <w:r w:rsidRPr="00C67343">
        <w:t xml:space="preserve">West, M. A., K. Kim, D. J. Kliebenstein, H. Van Leeuwen, R. W. Michelmore, R. Doerge and D. A. S. Clair (2007). "Global eQTL mapping reveals the complex genetic architecture of transcript-level variation in Arabidopsis." </w:t>
      </w:r>
      <w:r w:rsidRPr="00C67343">
        <w:rPr>
          <w:u w:val="single"/>
        </w:rPr>
        <w:t>Genetics</w:t>
      </w:r>
      <w:r w:rsidRPr="00C67343">
        <w:t xml:space="preserve"> </w:t>
      </w:r>
      <w:r w:rsidRPr="00C67343">
        <w:rPr>
          <w:b/>
        </w:rPr>
        <w:t>175</w:t>
      </w:r>
      <w:r w:rsidRPr="00C67343">
        <w:t>(3): 1441-1450.</w:t>
      </w:r>
    </w:p>
    <w:p w14:paraId="64203C27" w14:textId="77777777" w:rsidR="00C67343" w:rsidRPr="00C67343" w:rsidRDefault="00C67343" w:rsidP="00C67343">
      <w:pPr>
        <w:pStyle w:val="EndNoteBibliography"/>
        <w:spacing w:after="0"/>
      </w:pPr>
      <w:r w:rsidRPr="00C67343">
        <w:t xml:space="preserve">Williamson, B., B. Tudzynski, P. Tudzynski and J. A. L. van Kan (2007). "Botrytis cinerea: the cause of grey mould disease." </w:t>
      </w:r>
      <w:r w:rsidRPr="00C67343">
        <w:rPr>
          <w:u w:val="single"/>
        </w:rPr>
        <w:t>Molecular Plant Pathology</w:t>
      </w:r>
      <w:r w:rsidRPr="00C67343">
        <w:t xml:space="preserve"> </w:t>
      </w:r>
      <w:r w:rsidRPr="00C67343">
        <w:rPr>
          <w:b/>
        </w:rPr>
        <w:t>8</w:t>
      </w:r>
      <w:r w:rsidRPr="00C67343">
        <w:t>(5): 561-580.</w:t>
      </w:r>
    </w:p>
    <w:p w14:paraId="55AEBC3B" w14:textId="77777777" w:rsidR="00C67343" w:rsidRPr="00C67343" w:rsidRDefault="00C67343" w:rsidP="00C67343">
      <w:pPr>
        <w:pStyle w:val="EndNoteBibliography"/>
        <w:spacing w:after="0"/>
      </w:pPr>
      <w:r w:rsidRPr="00C67343">
        <w:t xml:space="preserve">Wu, J., B. Cai, W. Sun, R. Huang, X. Liu, M. Lin, S. Pattaradilokrat, S. Martin, Y. Qi and S. C. Nair (2015). "Genome-wide analysis of host-Plasmodium yoelii interactions reveals regulators of the type I interferon response." </w:t>
      </w:r>
      <w:r w:rsidRPr="00C67343">
        <w:rPr>
          <w:u w:val="single"/>
        </w:rPr>
        <w:t>Cell reports</w:t>
      </w:r>
      <w:r w:rsidRPr="00C67343">
        <w:t xml:space="preserve"> </w:t>
      </w:r>
      <w:r w:rsidRPr="00C67343">
        <w:rPr>
          <w:b/>
        </w:rPr>
        <w:t>12</w:t>
      </w:r>
      <w:r w:rsidRPr="00C67343">
        <w:t>(4): 661-672.</w:t>
      </w:r>
    </w:p>
    <w:p w14:paraId="0F940EB2" w14:textId="77777777" w:rsidR="00C67343" w:rsidRPr="00C67343" w:rsidRDefault="00C67343" w:rsidP="00C67343">
      <w:pPr>
        <w:pStyle w:val="EndNoteBibliography"/>
        <w:spacing w:after="0"/>
      </w:pPr>
      <w:r w:rsidRPr="00C67343">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C67343">
        <w:rPr>
          <w:u w:val="single"/>
        </w:rPr>
        <w:t>Frontiers in plant science</w:t>
      </w:r>
      <w:r w:rsidRPr="00C67343">
        <w:t xml:space="preserve"> </w:t>
      </w:r>
      <w:r w:rsidRPr="00C67343">
        <w:rPr>
          <w:b/>
        </w:rPr>
        <w:t>8</w:t>
      </w:r>
      <w:r w:rsidRPr="00C67343">
        <w:t>.</w:t>
      </w:r>
    </w:p>
    <w:p w14:paraId="563A6566" w14:textId="77777777" w:rsidR="00C67343" w:rsidRPr="00C67343" w:rsidRDefault="00C67343" w:rsidP="00C67343">
      <w:pPr>
        <w:pStyle w:val="EndNoteBibliography"/>
        <w:spacing w:after="0"/>
      </w:pPr>
      <w:r w:rsidRPr="00C67343">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C67343">
        <w:rPr>
          <w:u w:val="single"/>
        </w:rPr>
        <w:t>The Plant Cell</w:t>
      </w:r>
      <w:r w:rsidRPr="00C67343">
        <w:t>: tpc. 00348.02017.</w:t>
      </w:r>
    </w:p>
    <w:p w14:paraId="6B5EDAE2" w14:textId="77777777" w:rsidR="00C67343" w:rsidRPr="00C67343" w:rsidRDefault="00C67343" w:rsidP="00C67343">
      <w:pPr>
        <w:pStyle w:val="EndNoteBibliography"/>
        <w:spacing w:after="0"/>
      </w:pPr>
      <w:r w:rsidRPr="00C67343">
        <w:t xml:space="preserve">Zhang, W., J. A. Corwin, D. Copeland, J. Feusier, R. Eshbaugh, D. E. Cook, S. Atwell and D. J. Kliebenstein (2018). "Network connections across kingdoms illuminate a potential metabolic battlefield." </w:t>
      </w:r>
      <w:r w:rsidRPr="00C67343">
        <w:rPr>
          <w:u w:val="single"/>
        </w:rPr>
        <w:t>bioRxiv</w:t>
      </w:r>
      <w:r w:rsidRPr="00C67343">
        <w:t>.</w:t>
      </w:r>
    </w:p>
    <w:p w14:paraId="03C279F3" w14:textId="77777777" w:rsidR="00C67343" w:rsidRPr="00C67343" w:rsidRDefault="00C67343" w:rsidP="00C67343">
      <w:pPr>
        <w:pStyle w:val="EndNoteBibliography"/>
      </w:pPr>
      <w:r w:rsidRPr="00C67343">
        <w:t xml:space="preserve">Zhou, X. and M. Stephens (2012). "Genome-wide efficient mixed-model analysis for association studies." </w:t>
      </w:r>
      <w:r w:rsidRPr="00C67343">
        <w:rPr>
          <w:u w:val="single"/>
        </w:rPr>
        <w:t>Nature genetics</w:t>
      </w:r>
      <w:r w:rsidRPr="00C67343">
        <w:t xml:space="preserve"> </w:t>
      </w:r>
      <w:r w:rsidRPr="00C67343">
        <w:rPr>
          <w:b/>
        </w:rPr>
        <w:t>44</w:t>
      </w:r>
      <w:r w:rsidRPr="00C67343">
        <w:t>(7): 821.</w:t>
      </w:r>
    </w:p>
    <w:p w14:paraId="6CFC649E" w14:textId="676AB584" w:rsidR="009011CD" w:rsidRPr="0035605C" w:rsidRDefault="00812637" w:rsidP="004441A8">
      <w:pPr>
        <w:spacing w:line="480" w:lineRule="auto"/>
        <w:ind w:firstLine="720"/>
        <w:rPr>
          <w:rFonts w:cstheme="minorHAnsi"/>
        </w:rPr>
      </w:pPr>
      <w:r w:rsidRPr="0035605C">
        <w:rPr>
          <w:rFonts w:cstheme="minorHAnsi"/>
        </w:rPr>
        <w:fldChar w:fldCharType="end"/>
      </w:r>
    </w:p>
    <w:sectPr w:rsidR="009011CD" w:rsidRPr="0035605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 S" w:date="2019-02-27T17:50:00Z" w:initials="NS">
    <w:p w14:paraId="30FFD58C" w14:textId="6F38564F" w:rsidR="00957438" w:rsidRDefault="00957438">
      <w:pPr>
        <w:pStyle w:val="CommentText"/>
      </w:pPr>
      <w:r>
        <w:rPr>
          <w:rStyle w:val="CommentReference"/>
        </w:rPr>
        <w:annotationRef/>
      </w:r>
      <w:r>
        <w:t>Look at Vivian’s intro for ideas about network patterning</w:t>
      </w:r>
    </w:p>
  </w:comment>
  <w:comment w:id="1" w:author="N S" w:date="2019-02-27T17:59:00Z" w:initials="NS">
    <w:p w14:paraId="04A677B3" w14:textId="6C8633C8" w:rsidR="00466C6D" w:rsidRDefault="00466C6D">
      <w:pPr>
        <w:pStyle w:val="CommentText"/>
      </w:pPr>
      <w:r>
        <w:rPr>
          <w:rStyle w:val="CommentReference"/>
        </w:rPr>
        <w:annotationRef/>
      </w:r>
      <w:r>
        <w:t>CITE</w:t>
      </w:r>
    </w:p>
  </w:comment>
  <w:comment w:id="2" w:author="N S" w:date="2019-02-28T14:51:00Z" w:initials="NS">
    <w:p w14:paraId="7722CD11" w14:textId="452F9510" w:rsidR="00742465" w:rsidRDefault="00742465">
      <w:pPr>
        <w:pStyle w:val="CommentText"/>
      </w:pPr>
      <w:r>
        <w:rPr>
          <w:rStyle w:val="CommentReference"/>
        </w:rPr>
        <w:annotationRef/>
      </w:r>
      <w:r>
        <w:t>CITE</w:t>
      </w:r>
    </w:p>
  </w:comment>
  <w:comment w:id="3" w:author="N S" w:date="2019-02-27T18:03:00Z" w:initials="NS">
    <w:p w14:paraId="29BB3AA0" w14:textId="23D49ACD" w:rsidR="00466C6D" w:rsidRDefault="00466C6D">
      <w:pPr>
        <w:pStyle w:val="CommentText"/>
      </w:pPr>
      <w:r>
        <w:rPr>
          <w:rStyle w:val="CommentReference"/>
        </w:rPr>
        <w:annotationRef/>
      </w:r>
      <w:r>
        <w:t>CITE</w:t>
      </w:r>
    </w:p>
  </w:comment>
  <w:comment w:id="4" w:author="N S" w:date="2019-02-27T18:00:00Z" w:initials="NS">
    <w:p w14:paraId="42B93B70" w14:textId="139F3676" w:rsidR="00466C6D" w:rsidRDefault="00466C6D">
      <w:pPr>
        <w:pStyle w:val="CommentText"/>
      </w:pPr>
      <w:r>
        <w:rPr>
          <w:rStyle w:val="CommentReference"/>
        </w:rPr>
        <w:annotationRef/>
      </w:r>
      <w:r>
        <w:t>CITE</w:t>
      </w:r>
    </w:p>
  </w:comment>
  <w:comment w:id="7" w:author="Dan Kliebenstein" w:date="2019-02-21T10:43:00Z" w:initials="DK">
    <w:p w14:paraId="5F61B9A4" w14:textId="5D9D6053" w:rsidR="00D23608" w:rsidRDefault="00D23608">
      <w:pPr>
        <w:pStyle w:val="CommentText"/>
      </w:pPr>
      <w:r>
        <w:rPr>
          <w:rStyle w:val="CommentReference"/>
        </w:rPr>
        <w:annotationRef/>
      </w:r>
      <w:r>
        <w:t>We should probably report the median and have some form of histogram.</w:t>
      </w:r>
    </w:p>
  </w:comment>
  <w:comment w:id="14" w:author="Dan Kliebenstein" w:date="2019-02-21T10:47:00Z" w:initials="DK">
    <w:p w14:paraId="2A6D10E1" w14:textId="695FF93B" w:rsidR="00D23608" w:rsidRDefault="00D23608">
      <w:pPr>
        <w:pStyle w:val="CommentText"/>
      </w:pPr>
      <w:r>
        <w:rPr>
          <w:rStyle w:val="CommentReference"/>
        </w:rPr>
        <w:annotationRef/>
      </w:r>
      <w:r>
        <w:t>Have you gone through to see if there are any SNPs with crazy p-values?</w:t>
      </w:r>
    </w:p>
  </w:comment>
  <w:comment w:id="6" w:author="N S" w:date="2019-02-28T09:40:00Z" w:initials="NS">
    <w:p w14:paraId="4FFF0A40" w14:textId="004D156C" w:rsidR="00055628" w:rsidRDefault="00055628">
      <w:pPr>
        <w:pStyle w:val="CommentText"/>
      </w:pPr>
      <w:r>
        <w:rPr>
          <w:rStyle w:val="CommentReference"/>
        </w:rPr>
        <w:annotationRef/>
      </w:r>
      <w:r>
        <w:t xml:space="preserve">To-do </w:t>
      </w:r>
    </w:p>
  </w:comment>
  <w:comment w:id="21" w:author="Dan Kliebenstein" w:date="2019-02-21T11:22:00Z" w:initials="DK">
    <w:p w14:paraId="1FAC2195" w14:textId="029A5546" w:rsidR="00D23608" w:rsidRDefault="00D23608">
      <w:pPr>
        <w:pStyle w:val="CommentText"/>
      </w:pPr>
      <w:r>
        <w:rPr>
          <w:rStyle w:val="CommentReference"/>
        </w:rPr>
        <w:annotationRef/>
      </w:r>
      <w:r>
        <w:t xml:space="preserve">We should use some other citations on this topic as well. And it was </w:t>
      </w:r>
      <w:proofErr w:type="gramStart"/>
      <w:r>
        <w:t>actually Eva’s</w:t>
      </w:r>
      <w:proofErr w:type="gramEnd"/>
      <w:r>
        <w:t xml:space="preserve"> first GWA that </w:t>
      </w:r>
      <w:proofErr w:type="spellStart"/>
      <w:r>
        <w:t>wnte</w:t>
      </w:r>
      <w:proofErr w:type="spellEnd"/>
      <w:r>
        <w:t xml:space="preserve"> into this most explicitly. I don’t think that these two citations work here.</w:t>
      </w:r>
    </w:p>
  </w:comment>
  <w:comment w:id="22" w:author="N S" w:date="2019-02-28T11:04:00Z" w:initials="NS">
    <w:p w14:paraId="59D1A87C" w14:textId="79580344" w:rsidR="00892324" w:rsidRDefault="00892324">
      <w:pPr>
        <w:pStyle w:val="CommentText"/>
      </w:pPr>
      <w:r>
        <w:rPr>
          <w:rStyle w:val="CommentReference"/>
        </w:rPr>
        <w:annotationRef/>
      </w:r>
      <w:r>
        <w:t>Lit search in progress</w:t>
      </w:r>
    </w:p>
  </w:comment>
  <w:comment w:id="24" w:author="N S" w:date="2019-02-20T19:24:00Z" w:initials="NS">
    <w:p w14:paraId="38DED48C" w14:textId="77777777" w:rsidR="005C79A7" w:rsidRDefault="005C79A7" w:rsidP="005C79A7">
      <w:pPr>
        <w:pStyle w:val="CommentText"/>
      </w:pPr>
      <w:r>
        <w:rPr>
          <w:rStyle w:val="CommentReference"/>
        </w:rPr>
        <w:annotationRef/>
      </w:r>
      <w:r>
        <w:t xml:space="preserve">Expand on this thought </w:t>
      </w:r>
    </w:p>
  </w:comment>
  <w:comment w:id="25" w:author="N S" w:date="2019-02-20T19:39:00Z" w:initials="NS">
    <w:p w14:paraId="578CDA7F" w14:textId="77777777" w:rsidR="005C79A7" w:rsidRDefault="005C79A7" w:rsidP="005C79A7">
      <w:pPr>
        <w:pStyle w:val="CommentText"/>
      </w:pPr>
      <w:r>
        <w:rPr>
          <w:rStyle w:val="CommentReference"/>
        </w:rPr>
        <w:annotationRef/>
      </w:r>
      <w:proofErr w:type="spellStart"/>
      <w:r>
        <w:t>Uhh</w:t>
      </w:r>
      <w:proofErr w:type="spellEnd"/>
      <w:r>
        <w:t xml:space="preserve"> idk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FFD58C" w15:done="0"/>
  <w15:commentEx w15:paraId="04A677B3" w15:done="0"/>
  <w15:commentEx w15:paraId="7722CD11" w15:done="0"/>
  <w15:commentEx w15:paraId="29BB3AA0" w15:done="0"/>
  <w15:commentEx w15:paraId="42B93B70" w15:done="0"/>
  <w15:commentEx w15:paraId="5F61B9A4" w15:done="0"/>
  <w15:commentEx w15:paraId="2A6D10E1" w15:done="0"/>
  <w15:commentEx w15:paraId="4FFF0A40" w15:done="0"/>
  <w15:commentEx w15:paraId="1FAC2195" w15:done="0"/>
  <w15:commentEx w15:paraId="59D1A87C" w15:paraIdParent="1FAC2195" w15:done="0"/>
  <w15:commentEx w15:paraId="38DED48C" w15:done="0"/>
  <w15:commentEx w15:paraId="578CDA7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FFD58C" w16cid:durableId="20214C5D"/>
  <w16cid:commentId w16cid:paraId="04A677B3" w16cid:durableId="20214E7B"/>
  <w16cid:commentId w16cid:paraId="7722CD11" w16cid:durableId="202273E1"/>
  <w16cid:commentId w16cid:paraId="29BB3AA0" w16cid:durableId="20214F70"/>
  <w16cid:commentId w16cid:paraId="42B93B70" w16cid:durableId="20214EAD"/>
  <w16cid:commentId w16cid:paraId="5F61B9A4" w16cid:durableId="2020D5ED"/>
  <w16cid:commentId w16cid:paraId="2A6D10E1" w16cid:durableId="2020D5EE"/>
  <w16cid:commentId w16cid:paraId="4FFF0A40" w16cid:durableId="20222B03"/>
  <w16cid:commentId w16cid:paraId="1FAC2195" w16cid:durableId="2020D5EF"/>
  <w16cid:commentId w16cid:paraId="59D1A87C" w16cid:durableId="20223ED7"/>
  <w16cid:commentId w16cid:paraId="38DED48C" w16cid:durableId="201827FB"/>
  <w16cid:commentId w16cid:paraId="578CDA7F" w16cid:durableId="20182B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D12EC" w14:textId="77777777" w:rsidR="0091434D" w:rsidRDefault="0091434D" w:rsidP="00A172A7">
      <w:pPr>
        <w:spacing w:after="0" w:line="240" w:lineRule="auto"/>
      </w:pPr>
      <w:r>
        <w:separator/>
      </w:r>
    </w:p>
  </w:endnote>
  <w:endnote w:type="continuationSeparator" w:id="0">
    <w:p w14:paraId="0F43B191" w14:textId="77777777" w:rsidR="0091434D" w:rsidRDefault="0091434D"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D11FCC" w14:textId="77777777" w:rsidR="0091434D" w:rsidRDefault="0091434D" w:rsidP="00A172A7">
      <w:pPr>
        <w:spacing w:after="0" w:line="240" w:lineRule="auto"/>
      </w:pPr>
      <w:r>
        <w:separator/>
      </w:r>
    </w:p>
  </w:footnote>
  <w:footnote w:type="continuationSeparator" w:id="0">
    <w:p w14:paraId="7C696368" w14:textId="77777777" w:rsidR="0091434D" w:rsidRDefault="0091434D"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43D48"/>
    <w:multiLevelType w:val="hybridMultilevel"/>
    <w:tmpl w:val="A4609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92FF8"/>
    <w:multiLevelType w:val="hybridMultilevel"/>
    <w:tmpl w:val="E552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17AB7"/>
    <w:multiLevelType w:val="hybridMultilevel"/>
    <w:tmpl w:val="709A286A"/>
    <w:lvl w:ilvl="0" w:tplc="542A32E2">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rson w15:author="Dan Kliebenstein">
    <w15:presenceInfo w15:providerId="AD" w15:userId="S-1-5-21-3516884288-2819916808-3028616173-437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40&lt;/item&gt;&lt;item&gt;442&lt;/item&gt;&lt;item&gt;447&lt;/item&gt;&lt;item&gt;456&lt;/item&gt;&lt;item&gt;476&lt;/item&gt;&lt;item&gt;477&lt;/item&gt;&lt;item&gt;513&lt;/item&gt;&lt;item&gt;515&lt;/item&gt;&lt;item&gt;546&lt;/item&gt;&lt;item&gt;595&lt;/item&gt;&lt;item&gt;599&lt;/item&gt;&lt;item&gt;608&lt;/item&gt;&lt;item&gt;615&lt;/item&gt;&lt;item&gt;761&lt;/item&gt;&lt;item&gt;776&lt;/item&gt;&lt;item&gt;817&lt;/item&gt;&lt;item&gt;838&lt;/item&gt;&lt;item&gt;1134&lt;/item&gt;&lt;item&gt;1135&lt;/item&gt;&lt;item&gt;1142&lt;/item&gt;&lt;item&gt;1143&lt;/item&gt;&lt;item&gt;1144&lt;/item&gt;&lt;item&gt;1145&lt;/item&gt;&lt;item&gt;1146&lt;/item&gt;&lt;item&gt;1154&lt;/item&gt;&lt;item&gt;1155&lt;/item&gt;&lt;item&gt;1156&lt;/item&gt;&lt;item&gt;1158&lt;/item&gt;&lt;item&gt;1160&lt;/item&gt;&lt;item&gt;1161&lt;/item&gt;&lt;item&gt;1162&lt;/item&gt;&lt;item&gt;1163&lt;/item&gt;&lt;item&gt;1164&lt;/item&gt;&lt;item&gt;1169&lt;/item&gt;&lt;item&gt;1170&lt;/item&gt;&lt;item&gt;1171&lt;/item&gt;&lt;item&gt;1175&lt;/item&gt;&lt;item&gt;1176&lt;/item&gt;&lt;/record-ids&gt;&lt;/item&gt;&lt;/Libraries&gt;"/>
  </w:docVars>
  <w:rsids>
    <w:rsidRoot w:val="00A172A7"/>
    <w:rsid w:val="000009B5"/>
    <w:rsid w:val="00002A48"/>
    <w:rsid w:val="000113CA"/>
    <w:rsid w:val="00012302"/>
    <w:rsid w:val="0001776E"/>
    <w:rsid w:val="00030607"/>
    <w:rsid w:val="00031EA7"/>
    <w:rsid w:val="000347B6"/>
    <w:rsid w:val="00036E00"/>
    <w:rsid w:val="00037C6E"/>
    <w:rsid w:val="00044812"/>
    <w:rsid w:val="00045BD4"/>
    <w:rsid w:val="000506B6"/>
    <w:rsid w:val="00053975"/>
    <w:rsid w:val="00054493"/>
    <w:rsid w:val="00054571"/>
    <w:rsid w:val="00055628"/>
    <w:rsid w:val="00056FCB"/>
    <w:rsid w:val="00060ACB"/>
    <w:rsid w:val="00071D52"/>
    <w:rsid w:val="00071F21"/>
    <w:rsid w:val="00075742"/>
    <w:rsid w:val="00077708"/>
    <w:rsid w:val="00085526"/>
    <w:rsid w:val="00085A7E"/>
    <w:rsid w:val="000956F5"/>
    <w:rsid w:val="00097440"/>
    <w:rsid w:val="000A1B67"/>
    <w:rsid w:val="000A3A44"/>
    <w:rsid w:val="000B12CF"/>
    <w:rsid w:val="000B4CB0"/>
    <w:rsid w:val="000B6CED"/>
    <w:rsid w:val="000D6131"/>
    <w:rsid w:val="000E0626"/>
    <w:rsid w:val="000E7AB7"/>
    <w:rsid w:val="000F6D6F"/>
    <w:rsid w:val="00101DEA"/>
    <w:rsid w:val="00103483"/>
    <w:rsid w:val="00106233"/>
    <w:rsid w:val="00111379"/>
    <w:rsid w:val="00114242"/>
    <w:rsid w:val="00114CCF"/>
    <w:rsid w:val="00123E77"/>
    <w:rsid w:val="00124890"/>
    <w:rsid w:val="00127223"/>
    <w:rsid w:val="00132F99"/>
    <w:rsid w:val="00145616"/>
    <w:rsid w:val="0015276C"/>
    <w:rsid w:val="001567B8"/>
    <w:rsid w:val="00157BFF"/>
    <w:rsid w:val="00170420"/>
    <w:rsid w:val="001750AD"/>
    <w:rsid w:val="00175983"/>
    <w:rsid w:val="00181C3A"/>
    <w:rsid w:val="001835A7"/>
    <w:rsid w:val="0019280F"/>
    <w:rsid w:val="00194839"/>
    <w:rsid w:val="00196D1B"/>
    <w:rsid w:val="001A0C27"/>
    <w:rsid w:val="001A6AED"/>
    <w:rsid w:val="001A7FD2"/>
    <w:rsid w:val="001C0CBE"/>
    <w:rsid w:val="001C6224"/>
    <w:rsid w:val="001C63B0"/>
    <w:rsid w:val="001C68B4"/>
    <w:rsid w:val="001E2EAC"/>
    <w:rsid w:val="001E4CEC"/>
    <w:rsid w:val="001E5698"/>
    <w:rsid w:val="001F12EE"/>
    <w:rsid w:val="001F5026"/>
    <w:rsid w:val="0020139F"/>
    <w:rsid w:val="002027E8"/>
    <w:rsid w:val="00202F91"/>
    <w:rsid w:val="00206428"/>
    <w:rsid w:val="002126A5"/>
    <w:rsid w:val="00213801"/>
    <w:rsid w:val="002143F6"/>
    <w:rsid w:val="00214E21"/>
    <w:rsid w:val="00223954"/>
    <w:rsid w:val="00243CB5"/>
    <w:rsid w:val="00245B23"/>
    <w:rsid w:val="002472F4"/>
    <w:rsid w:val="0024748B"/>
    <w:rsid w:val="0025005E"/>
    <w:rsid w:val="002501D8"/>
    <w:rsid w:val="00250E3E"/>
    <w:rsid w:val="002514F3"/>
    <w:rsid w:val="00253780"/>
    <w:rsid w:val="0025556E"/>
    <w:rsid w:val="00256573"/>
    <w:rsid w:val="002565CD"/>
    <w:rsid w:val="00263511"/>
    <w:rsid w:val="00265CFA"/>
    <w:rsid w:val="00270E42"/>
    <w:rsid w:val="00272E3C"/>
    <w:rsid w:val="00273420"/>
    <w:rsid w:val="00277C15"/>
    <w:rsid w:val="00280F87"/>
    <w:rsid w:val="00282C21"/>
    <w:rsid w:val="00282FBB"/>
    <w:rsid w:val="00287DA2"/>
    <w:rsid w:val="002928E8"/>
    <w:rsid w:val="002A0BE9"/>
    <w:rsid w:val="002A132B"/>
    <w:rsid w:val="002A3D02"/>
    <w:rsid w:val="002B6D7A"/>
    <w:rsid w:val="002B727A"/>
    <w:rsid w:val="002C1234"/>
    <w:rsid w:val="002C12C1"/>
    <w:rsid w:val="002C678F"/>
    <w:rsid w:val="002E0971"/>
    <w:rsid w:val="002E504A"/>
    <w:rsid w:val="00301CFF"/>
    <w:rsid w:val="00302E2C"/>
    <w:rsid w:val="00304109"/>
    <w:rsid w:val="003108D6"/>
    <w:rsid w:val="00312A39"/>
    <w:rsid w:val="0031470F"/>
    <w:rsid w:val="003162C7"/>
    <w:rsid w:val="003179ED"/>
    <w:rsid w:val="00322DF2"/>
    <w:rsid w:val="00331B21"/>
    <w:rsid w:val="0033686E"/>
    <w:rsid w:val="00345CA0"/>
    <w:rsid w:val="003475CD"/>
    <w:rsid w:val="00347890"/>
    <w:rsid w:val="003517A5"/>
    <w:rsid w:val="003530BC"/>
    <w:rsid w:val="00355732"/>
    <w:rsid w:val="0035605C"/>
    <w:rsid w:val="003600C6"/>
    <w:rsid w:val="00362950"/>
    <w:rsid w:val="003664DC"/>
    <w:rsid w:val="00367BD7"/>
    <w:rsid w:val="003736B7"/>
    <w:rsid w:val="00383A56"/>
    <w:rsid w:val="0039103B"/>
    <w:rsid w:val="003945EA"/>
    <w:rsid w:val="00395C25"/>
    <w:rsid w:val="003A0148"/>
    <w:rsid w:val="003A1BDE"/>
    <w:rsid w:val="003A4A64"/>
    <w:rsid w:val="003B3B04"/>
    <w:rsid w:val="003B4E6E"/>
    <w:rsid w:val="003B56EA"/>
    <w:rsid w:val="003C0950"/>
    <w:rsid w:val="003C1434"/>
    <w:rsid w:val="003E01B6"/>
    <w:rsid w:val="003E1847"/>
    <w:rsid w:val="003E2E0A"/>
    <w:rsid w:val="003F32EE"/>
    <w:rsid w:val="003F6BDD"/>
    <w:rsid w:val="004010D9"/>
    <w:rsid w:val="00402152"/>
    <w:rsid w:val="00410480"/>
    <w:rsid w:val="0041373C"/>
    <w:rsid w:val="00423648"/>
    <w:rsid w:val="00435E39"/>
    <w:rsid w:val="00437B38"/>
    <w:rsid w:val="004441A8"/>
    <w:rsid w:val="004441B7"/>
    <w:rsid w:val="004466FA"/>
    <w:rsid w:val="00450414"/>
    <w:rsid w:val="0045196F"/>
    <w:rsid w:val="00451C80"/>
    <w:rsid w:val="004542C5"/>
    <w:rsid w:val="004647B2"/>
    <w:rsid w:val="00465B43"/>
    <w:rsid w:val="00466C6D"/>
    <w:rsid w:val="004720D9"/>
    <w:rsid w:val="004756DB"/>
    <w:rsid w:val="0047682E"/>
    <w:rsid w:val="00484B9E"/>
    <w:rsid w:val="00494335"/>
    <w:rsid w:val="004944DE"/>
    <w:rsid w:val="004A2927"/>
    <w:rsid w:val="004A436B"/>
    <w:rsid w:val="004A519E"/>
    <w:rsid w:val="004B1431"/>
    <w:rsid w:val="004B32C8"/>
    <w:rsid w:val="004B49CF"/>
    <w:rsid w:val="004B55A0"/>
    <w:rsid w:val="004B7418"/>
    <w:rsid w:val="004C1144"/>
    <w:rsid w:val="004C3327"/>
    <w:rsid w:val="004C3C51"/>
    <w:rsid w:val="004D31EE"/>
    <w:rsid w:val="004D5A70"/>
    <w:rsid w:val="004E7F54"/>
    <w:rsid w:val="004F1D2E"/>
    <w:rsid w:val="004F39D0"/>
    <w:rsid w:val="004F6474"/>
    <w:rsid w:val="004F6955"/>
    <w:rsid w:val="004F7421"/>
    <w:rsid w:val="004F7DB5"/>
    <w:rsid w:val="005130B3"/>
    <w:rsid w:val="00514140"/>
    <w:rsid w:val="00514277"/>
    <w:rsid w:val="005165C1"/>
    <w:rsid w:val="00521E13"/>
    <w:rsid w:val="005412F6"/>
    <w:rsid w:val="00543CC0"/>
    <w:rsid w:val="00550020"/>
    <w:rsid w:val="005513FF"/>
    <w:rsid w:val="00557C42"/>
    <w:rsid w:val="005606A4"/>
    <w:rsid w:val="005707C2"/>
    <w:rsid w:val="005708EB"/>
    <w:rsid w:val="00573768"/>
    <w:rsid w:val="005738DD"/>
    <w:rsid w:val="00575846"/>
    <w:rsid w:val="00575BD4"/>
    <w:rsid w:val="00577752"/>
    <w:rsid w:val="00582A16"/>
    <w:rsid w:val="005839D3"/>
    <w:rsid w:val="00584BA4"/>
    <w:rsid w:val="00590746"/>
    <w:rsid w:val="00590C2E"/>
    <w:rsid w:val="005933A2"/>
    <w:rsid w:val="00595141"/>
    <w:rsid w:val="00595665"/>
    <w:rsid w:val="005B2B5E"/>
    <w:rsid w:val="005B68C4"/>
    <w:rsid w:val="005C21BE"/>
    <w:rsid w:val="005C79A7"/>
    <w:rsid w:val="005E5DC0"/>
    <w:rsid w:val="005F39E2"/>
    <w:rsid w:val="005F79A4"/>
    <w:rsid w:val="00602201"/>
    <w:rsid w:val="006110D0"/>
    <w:rsid w:val="00613932"/>
    <w:rsid w:val="00615CF9"/>
    <w:rsid w:val="00616582"/>
    <w:rsid w:val="00622302"/>
    <w:rsid w:val="0064357E"/>
    <w:rsid w:val="00654E06"/>
    <w:rsid w:val="00654E74"/>
    <w:rsid w:val="00656AC4"/>
    <w:rsid w:val="00663C4A"/>
    <w:rsid w:val="00667AC5"/>
    <w:rsid w:val="00667B2A"/>
    <w:rsid w:val="00672EEF"/>
    <w:rsid w:val="00680CC0"/>
    <w:rsid w:val="00683D60"/>
    <w:rsid w:val="00685CE1"/>
    <w:rsid w:val="00686026"/>
    <w:rsid w:val="00686046"/>
    <w:rsid w:val="006908A9"/>
    <w:rsid w:val="00694EF0"/>
    <w:rsid w:val="00695AAD"/>
    <w:rsid w:val="0069676A"/>
    <w:rsid w:val="006A3A53"/>
    <w:rsid w:val="006B2BE6"/>
    <w:rsid w:val="006C1945"/>
    <w:rsid w:val="006C2ED9"/>
    <w:rsid w:val="006C46C0"/>
    <w:rsid w:val="006D6123"/>
    <w:rsid w:val="006E099F"/>
    <w:rsid w:val="006E4B7B"/>
    <w:rsid w:val="006E4F08"/>
    <w:rsid w:val="006E5FEE"/>
    <w:rsid w:val="006F1436"/>
    <w:rsid w:val="006F702C"/>
    <w:rsid w:val="00700561"/>
    <w:rsid w:val="00705E55"/>
    <w:rsid w:val="007133E8"/>
    <w:rsid w:val="00715FF0"/>
    <w:rsid w:val="00721107"/>
    <w:rsid w:val="00726354"/>
    <w:rsid w:val="007360E4"/>
    <w:rsid w:val="00740DCA"/>
    <w:rsid w:val="00742465"/>
    <w:rsid w:val="007437B7"/>
    <w:rsid w:val="00751D64"/>
    <w:rsid w:val="00757D43"/>
    <w:rsid w:val="007706A4"/>
    <w:rsid w:val="007710F5"/>
    <w:rsid w:val="00780727"/>
    <w:rsid w:val="00782740"/>
    <w:rsid w:val="007837D2"/>
    <w:rsid w:val="007A19D9"/>
    <w:rsid w:val="007A49C0"/>
    <w:rsid w:val="007A50BA"/>
    <w:rsid w:val="007A5C52"/>
    <w:rsid w:val="007A7EA5"/>
    <w:rsid w:val="007B2B81"/>
    <w:rsid w:val="007B6F5F"/>
    <w:rsid w:val="007C1379"/>
    <w:rsid w:val="007C14AC"/>
    <w:rsid w:val="007C6B5E"/>
    <w:rsid w:val="007C7977"/>
    <w:rsid w:val="007C7988"/>
    <w:rsid w:val="007D1A48"/>
    <w:rsid w:val="007D3FBA"/>
    <w:rsid w:val="007D52AE"/>
    <w:rsid w:val="007E3E49"/>
    <w:rsid w:val="007E73C0"/>
    <w:rsid w:val="007E7466"/>
    <w:rsid w:val="007F02C9"/>
    <w:rsid w:val="007F05EF"/>
    <w:rsid w:val="007F58B2"/>
    <w:rsid w:val="007F6863"/>
    <w:rsid w:val="0080151C"/>
    <w:rsid w:val="008024DA"/>
    <w:rsid w:val="008024EB"/>
    <w:rsid w:val="00803BCB"/>
    <w:rsid w:val="00807E22"/>
    <w:rsid w:val="00812637"/>
    <w:rsid w:val="00812EEF"/>
    <w:rsid w:val="0081302F"/>
    <w:rsid w:val="008203DD"/>
    <w:rsid w:val="008317C6"/>
    <w:rsid w:val="008356B6"/>
    <w:rsid w:val="0084680F"/>
    <w:rsid w:val="00853714"/>
    <w:rsid w:val="0085660A"/>
    <w:rsid w:val="00857945"/>
    <w:rsid w:val="00862F65"/>
    <w:rsid w:val="0087068F"/>
    <w:rsid w:val="0087553C"/>
    <w:rsid w:val="008775EC"/>
    <w:rsid w:val="008846D7"/>
    <w:rsid w:val="00884F43"/>
    <w:rsid w:val="00892324"/>
    <w:rsid w:val="0089300D"/>
    <w:rsid w:val="008A0832"/>
    <w:rsid w:val="008A45D6"/>
    <w:rsid w:val="008A497C"/>
    <w:rsid w:val="008B351C"/>
    <w:rsid w:val="008B3D51"/>
    <w:rsid w:val="008C4A17"/>
    <w:rsid w:val="008C5606"/>
    <w:rsid w:val="008C6356"/>
    <w:rsid w:val="008C6FF7"/>
    <w:rsid w:val="008C760F"/>
    <w:rsid w:val="008E0921"/>
    <w:rsid w:val="008E0A23"/>
    <w:rsid w:val="008E4A56"/>
    <w:rsid w:val="008E7729"/>
    <w:rsid w:val="008F0A74"/>
    <w:rsid w:val="008F1DAD"/>
    <w:rsid w:val="008F4AC6"/>
    <w:rsid w:val="008F6855"/>
    <w:rsid w:val="008F6DEC"/>
    <w:rsid w:val="008F7A53"/>
    <w:rsid w:val="009006F4"/>
    <w:rsid w:val="009011CD"/>
    <w:rsid w:val="00903ABC"/>
    <w:rsid w:val="00904501"/>
    <w:rsid w:val="00907886"/>
    <w:rsid w:val="009113EA"/>
    <w:rsid w:val="00911C41"/>
    <w:rsid w:val="00912EE3"/>
    <w:rsid w:val="0091434D"/>
    <w:rsid w:val="009175B6"/>
    <w:rsid w:val="00923195"/>
    <w:rsid w:val="00925468"/>
    <w:rsid w:val="00930E46"/>
    <w:rsid w:val="00932FBF"/>
    <w:rsid w:val="00933371"/>
    <w:rsid w:val="0093599D"/>
    <w:rsid w:val="00952F7C"/>
    <w:rsid w:val="00957438"/>
    <w:rsid w:val="009639D8"/>
    <w:rsid w:val="00963D03"/>
    <w:rsid w:val="00963D30"/>
    <w:rsid w:val="00965503"/>
    <w:rsid w:val="009742AB"/>
    <w:rsid w:val="00974F42"/>
    <w:rsid w:val="009767EF"/>
    <w:rsid w:val="00977D5C"/>
    <w:rsid w:val="00980E30"/>
    <w:rsid w:val="0098290C"/>
    <w:rsid w:val="0098447B"/>
    <w:rsid w:val="00986E6A"/>
    <w:rsid w:val="00995B3F"/>
    <w:rsid w:val="00996947"/>
    <w:rsid w:val="009A03B5"/>
    <w:rsid w:val="009A49C4"/>
    <w:rsid w:val="009A52B7"/>
    <w:rsid w:val="009A61CD"/>
    <w:rsid w:val="009B7A02"/>
    <w:rsid w:val="009C2F9C"/>
    <w:rsid w:val="009C63BE"/>
    <w:rsid w:val="009D066E"/>
    <w:rsid w:val="009D093A"/>
    <w:rsid w:val="009E3609"/>
    <w:rsid w:val="009E4B0F"/>
    <w:rsid w:val="009E4DBA"/>
    <w:rsid w:val="009F1C37"/>
    <w:rsid w:val="009F3CE7"/>
    <w:rsid w:val="009F5BED"/>
    <w:rsid w:val="009F5F0E"/>
    <w:rsid w:val="00A02682"/>
    <w:rsid w:val="00A02816"/>
    <w:rsid w:val="00A02CCD"/>
    <w:rsid w:val="00A13434"/>
    <w:rsid w:val="00A143E6"/>
    <w:rsid w:val="00A1555B"/>
    <w:rsid w:val="00A156F7"/>
    <w:rsid w:val="00A15A81"/>
    <w:rsid w:val="00A172A7"/>
    <w:rsid w:val="00A2001F"/>
    <w:rsid w:val="00A20195"/>
    <w:rsid w:val="00A20C1B"/>
    <w:rsid w:val="00A212F9"/>
    <w:rsid w:val="00A21A4A"/>
    <w:rsid w:val="00A27DDA"/>
    <w:rsid w:val="00A3071A"/>
    <w:rsid w:val="00A33E41"/>
    <w:rsid w:val="00A33F03"/>
    <w:rsid w:val="00A37803"/>
    <w:rsid w:val="00A47A6F"/>
    <w:rsid w:val="00A55DBE"/>
    <w:rsid w:val="00A619F4"/>
    <w:rsid w:val="00A623FF"/>
    <w:rsid w:val="00A67458"/>
    <w:rsid w:val="00A678F6"/>
    <w:rsid w:val="00A76CE3"/>
    <w:rsid w:val="00A77220"/>
    <w:rsid w:val="00A7785E"/>
    <w:rsid w:val="00A951A2"/>
    <w:rsid w:val="00A95360"/>
    <w:rsid w:val="00AA3B21"/>
    <w:rsid w:val="00AA7054"/>
    <w:rsid w:val="00AB5090"/>
    <w:rsid w:val="00AC4C35"/>
    <w:rsid w:val="00AC552A"/>
    <w:rsid w:val="00AE3626"/>
    <w:rsid w:val="00AE61F4"/>
    <w:rsid w:val="00AE658C"/>
    <w:rsid w:val="00AF06B6"/>
    <w:rsid w:val="00AF129A"/>
    <w:rsid w:val="00AF205C"/>
    <w:rsid w:val="00AF423D"/>
    <w:rsid w:val="00B013CD"/>
    <w:rsid w:val="00B033CD"/>
    <w:rsid w:val="00B07520"/>
    <w:rsid w:val="00B13C6C"/>
    <w:rsid w:val="00B32402"/>
    <w:rsid w:val="00B40898"/>
    <w:rsid w:val="00B41BC8"/>
    <w:rsid w:val="00B41D04"/>
    <w:rsid w:val="00B4381A"/>
    <w:rsid w:val="00B44937"/>
    <w:rsid w:val="00B54AC4"/>
    <w:rsid w:val="00B555E3"/>
    <w:rsid w:val="00B725E5"/>
    <w:rsid w:val="00B759DD"/>
    <w:rsid w:val="00B8405E"/>
    <w:rsid w:val="00B84D5B"/>
    <w:rsid w:val="00B86B81"/>
    <w:rsid w:val="00B87592"/>
    <w:rsid w:val="00B92689"/>
    <w:rsid w:val="00BA1057"/>
    <w:rsid w:val="00BA4BCB"/>
    <w:rsid w:val="00BB4253"/>
    <w:rsid w:val="00BB642E"/>
    <w:rsid w:val="00BC11F3"/>
    <w:rsid w:val="00BD10FC"/>
    <w:rsid w:val="00BE01EB"/>
    <w:rsid w:val="00BE57D1"/>
    <w:rsid w:val="00BE69F1"/>
    <w:rsid w:val="00BE6F5A"/>
    <w:rsid w:val="00BF4B12"/>
    <w:rsid w:val="00BF5669"/>
    <w:rsid w:val="00BF56F8"/>
    <w:rsid w:val="00C05EAA"/>
    <w:rsid w:val="00C071DB"/>
    <w:rsid w:val="00C075AA"/>
    <w:rsid w:val="00C11DB8"/>
    <w:rsid w:val="00C130A0"/>
    <w:rsid w:val="00C135E5"/>
    <w:rsid w:val="00C13A36"/>
    <w:rsid w:val="00C14213"/>
    <w:rsid w:val="00C14941"/>
    <w:rsid w:val="00C218BA"/>
    <w:rsid w:val="00C21F4F"/>
    <w:rsid w:val="00C32B68"/>
    <w:rsid w:val="00C346F6"/>
    <w:rsid w:val="00C4409D"/>
    <w:rsid w:val="00C45E52"/>
    <w:rsid w:val="00C45E99"/>
    <w:rsid w:val="00C51491"/>
    <w:rsid w:val="00C51FFD"/>
    <w:rsid w:val="00C61B3A"/>
    <w:rsid w:val="00C6247E"/>
    <w:rsid w:val="00C67343"/>
    <w:rsid w:val="00C7382C"/>
    <w:rsid w:val="00C775E8"/>
    <w:rsid w:val="00C77FC6"/>
    <w:rsid w:val="00C83B37"/>
    <w:rsid w:val="00C846DD"/>
    <w:rsid w:val="00CA3D1F"/>
    <w:rsid w:val="00CA45B6"/>
    <w:rsid w:val="00CA5461"/>
    <w:rsid w:val="00CB002E"/>
    <w:rsid w:val="00CB22AF"/>
    <w:rsid w:val="00CB778D"/>
    <w:rsid w:val="00CC07B9"/>
    <w:rsid w:val="00CC1992"/>
    <w:rsid w:val="00CC3DBF"/>
    <w:rsid w:val="00CC7412"/>
    <w:rsid w:val="00CD337D"/>
    <w:rsid w:val="00CD37B8"/>
    <w:rsid w:val="00CE102F"/>
    <w:rsid w:val="00CE11FD"/>
    <w:rsid w:val="00CF206D"/>
    <w:rsid w:val="00CF2561"/>
    <w:rsid w:val="00CF3B0A"/>
    <w:rsid w:val="00D003A4"/>
    <w:rsid w:val="00D0058D"/>
    <w:rsid w:val="00D00E2C"/>
    <w:rsid w:val="00D01C65"/>
    <w:rsid w:val="00D020F8"/>
    <w:rsid w:val="00D05FF6"/>
    <w:rsid w:val="00D10556"/>
    <w:rsid w:val="00D16988"/>
    <w:rsid w:val="00D231C9"/>
    <w:rsid w:val="00D23608"/>
    <w:rsid w:val="00D25BE3"/>
    <w:rsid w:val="00D25C58"/>
    <w:rsid w:val="00D27FB9"/>
    <w:rsid w:val="00D319E3"/>
    <w:rsid w:val="00D369C1"/>
    <w:rsid w:val="00D3774F"/>
    <w:rsid w:val="00D41101"/>
    <w:rsid w:val="00D515D8"/>
    <w:rsid w:val="00D55A47"/>
    <w:rsid w:val="00D642F9"/>
    <w:rsid w:val="00D64478"/>
    <w:rsid w:val="00D6561F"/>
    <w:rsid w:val="00D73817"/>
    <w:rsid w:val="00D8257C"/>
    <w:rsid w:val="00D86633"/>
    <w:rsid w:val="00D872AD"/>
    <w:rsid w:val="00D90417"/>
    <w:rsid w:val="00D95D57"/>
    <w:rsid w:val="00DB1DF4"/>
    <w:rsid w:val="00DB364F"/>
    <w:rsid w:val="00DB47EE"/>
    <w:rsid w:val="00DB7D12"/>
    <w:rsid w:val="00DB7DC1"/>
    <w:rsid w:val="00DC267C"/>
    <w:rsid w:val="00DC3286"/>
    <w:rsid w:val="00DE16D8"/>
    <w:rsid w:val="00DE5CAC"/>
    <w:rsid w:val="00DE654A"/>
    <w:rsid w:val="00DE7C55"/>
    <w:rsid w:val="00DF1BEB"/>
    <w:rsid w:val="00DF42C5"/>
    <w:rsid w:val="00DF6BFD"/>
    <w:rsid w:val="00DF6C59"/>
    <w:rsid w:val="00E01038"/>
    <w:rsid w:val="00E045D8"/>
    <w:rsid w:val="00E072B5"/>
    <w:rsid w:val="00E101B0"/>
    <w:rsid w:val="00E11CCE"/>
    <w:rsid w:val="00E15769"/>
    <w:rsid w:val="00E1587E"/>
    <w:rsid w:val="00E20F3F"/>
    <w:rsid w:val="00E269AF"/>
    <w:rsid w:val="00E27E2E"/>
    <w:rsid w:val="00E301AF"/>
    <w:rsid w:val="00E31208"/>
    <w:rsid w:val="00E31C0E"/>
    <w:rsid w:val="00E36E29"/>
    <w:rsid w:val="00E46B59"/>
    <w:rsid w:val="00E50A3B"/>
    <w:rsid w:val="00E50A89"/>
    <w:rsid w:val="00E513D6"/>
    <w:rsid w:val="00E51637"/>
    <w:rsid w:val="00E5356B"/>
    <w:rsid w:val="00E56078"/>
    <w:rsid w:val="00E65476"/>
    <w:rsid w:val="00E659F4"/>
    <w:rsid w:val="00E80CB1"/>
    <w:rsid w:val="00E862E5"/>
    <w:rsid w:val="00E868A9"/>
    <w:rsid w:val="00E91300"/>
    <w:rsid w:val="00E96C71"/>
    <w:rsid w:val="00EA2311"/>
    <w:rsid w:val="00EA7516"/>
    <w:rsid w:val="00EB379F"/>
    <w:rsid w:val="00EB56D8"/>
    <w:rsid w:val="00EC1F7B"/>
    <w:rsid w:val="00ED203D"/>
    <w:rsid w:val="00ED2D89"/>
    <w:rsid w:val="00ED321A"/>
    <w:rsid w:val="00EE0361"/>
    <w:rsid w:val="00EE2E8C"/>
    <w:rsid w:val="00EE444B"/>
    <w:rsid w:val="00EE4907"/>
    <w:rsid w:val="00EF165F"/>
    <w:rsid w:val="00EF19E7"/>
    <w:rsid w:val="00EF1B95"/>
    <w:rsid w:val="00EF2AC7"/>
    <w:rsid w:val="00EF3DF5"/>
    <w:rsid w:val="00EF70D2"/>
    <w:rsid w:val="00EF7CD1"/>
    <w:rsid w:val="00F10155"/>
    <w:rsid w:val="00F10313"/>
    <w:rsid w:val="00F11302"/>
    <w:rsid w:val="00F12BEE"/>
    <w:rsid w:val="00F14B5D"/>
    <w:rsid w:val="00F14C7D"/>
    <w:rsid w:val="00F15F88"/>
    <w:rsid w:val="00F25FB3"/>
    <w:rsid w:val="00F32D89"/>
    <w:rsid w:val="00F37257"/>
    <w:rsid w:val="00F4446B"/>
    <w:rsid w:val="00F4542B"/>
    <w:rsid w:val="00F518FF"/>
    <w:rsid w:val="00F5534A"/>
    <w:rsid w:val="00F600CE"/>
    <w:rsid w:val="00F60B79"/>
    <w:rsid w:val="00F63A1F"/>
    <w:rsid w:val="00F64C11"/>
    <w:rsid w:val="00F66D9C"/>
    <w:rsid w:val="00F701A6"/>
    <w:rsid w:val="00F70A02"/>
    <w:rsid w:val="00F74A96"/>
    <w:rsid w:val="00F828DB"/>
    <w:rsid w:val="00F85ACF"/>
    <w:rsid w:val="00F85CC3"/>
    <w:rsid w:val="00F93A7E"/>
    <w:rsid w:val="00F964BC"/>
    <w:rsid w:val="00FA1B11"/>
    <w:rsid w:val="00FA26B4"/>
    <w:rsid w:val="00FA56B3"/>
    <w:rsid w:val="00FB08CE"/>
    <w:rsid w:val="00FC0584"/>
    <w:rsid w:val="00FC392D"/>
    <w:rsid w:val="00FD40CE"/>
    <w:rsid w:val="00FD5BFB"/>
    <w:rsid w:val="00FE1D89"/>
    <w:rsid w:val="00FE699F"/>
    <w:rsid w:val="00FE70EC"/>
    <w:rsid w:val="00FE79F8"/>
    <w:rsid w:val="00FF00AF"/>
    <w:rsid w:val="00FF05C9"/>
    <w:rsid w:val="00FF459F"/>
    <w:rsid w:val="00FF6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10A38"/>
  <w15:chartTrackingRefBased/>
  <w15:docId w15:val="{A2744E27-3CA1-45D3-A9F3-186633994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customStyle="1" w:styleId="UnresolvedMention1">
    <w:name w:val="Unresolved Mention1"/>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E101B0"/>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customStyle="1" w:styleId="None">
    <w:name w:val="None"/>
    <w:rsid w:val="00E101B0"/>
  </w:style>
  <w:style w:type="character" w:customStyle="1" w:styleId="Hyperlink0">
    <w:name w:val="Hyperlink.0"/>
    <w:basedOn w:val="None"/>
    <w:rsid w:val="00E101B0"/>
    <w:rPr>
      <w:rFonts w:ascii="Times New Roman" w:eastAsia="Times New Roman" w:hAnsi="Times New Roman" w:cs="Times New Roman"/>
      <w:color w:val="000099"/>
      <w:sz w:val="24"/>
      <w:szCs w:val="24"/>
      <w:u w:val="single" w:color="000099"/>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184684">
      <w:bodyDiv w:val="1"/>
      <w:marLeft w:val="0"/>
      <w:marRight w:val="0"/>
      <w:marTop w:val="0"/>
      <w:marBottom w:val="0"/>
      <w:divBdr>
        <w:top w:val="none" w:sz="0" w:space="0" w:color="auto"/>
        <w:left w:val="none" w:sz="0" w:space="0" w:color="auto"/>
        <w:bottom w:val="none" w:sz="0" w:space="0" w:color="auto"/>
        <w:right w:val="none" w:sz="0" w:space="0" w:color="auto"/>
      </w:divBdr>
    </w:div>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438260133">
      <w:bodyDiv w:val="1"/>
      <w:marLeft w:val="0"/>
      <w:marRight w:val="0"/>
      <w:marTop w:val="0"/>
      <w:marBottom w:val="0"/>
      <w:divBdr>
        <w:top w:val="none" w:sz="0" w:space="0" w:color="auto"/>
        <w:left w:val="none" w:sz="0" w:space="0" w:color="auto"/>
        <w:bottom w:val="none" w:sz="0" w:space="0" w:color="auto"/>
        <w:right w:val="none" w:sz="0" w:space="0" w:color="auto"/>
      </w:divBdr>
    </w:div>
    <w:div w:id="501706404">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1164396843">
      <w:bodyDiv w:val="1"/>
      <w:marLeft w:val="0"/>
      <w:marRight w:val="0"/>
      <w:marTop w:val="0"/>
      <w:marBottom w:val="0"/>
      <w:divBdr>
        <w:top w:val="none" w:sz="0" w:space="0" w:color="auto"/>
        <w:left w:val="none" w:sz="0" w:space="0" w:color="auto"/>
        <w:bottom w:val="none" w:sz="0" w:space="0" w:color="auto"/>
        <w:right w:val="none" w:sz="0" w:space="0" w:color="auto"/>
      </w:divBdr>
    </w:div>
    <w:div w:id="1192230964">
      <w:bodyDiv w:val="1"/>
      <w:marLeft w:val="0"/>
      <w:marRight w:val="0"/>
      <w:marTop w:val="0"/>
      <w:marBottom w:val="0"/>
      <w:divBdr>
        <w:top w:val="none" w:sz="0" w:space="0" w:color="auto"/>
        <w:left w:val="none" w:sz="0" w:space="0" w:color="auto"/>
        <w:bottom w:val="none" w:sz="0" w:space="0" w:color="auto"/>
        <w:right w:val="none" w:sz="0" w:space="0" w:color="auto"/>
      </w:divBdr>
    </w:div>
    <w:div w:id="1271430657">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547181697">
      <w:bodyDiv w:val="1"/>
      <w:marLeft w:val="0"/>
      <w:marRight w:val="0"/>
      <w:marTop w:val="0"/>
      <w:marBottom w:val="0"/>
      <w:divBdr>
        <w:top w:val="none" w:sz="0" w:space="0" w:color="auto"/>
        <w:left w:val="none" w:sz="0" w:space="0" w:color="auto"/>
        <w:bottom w:val="none" w:sz="0" w:space="0" w:color="auto"/>
        <w:right w:val="none" w:sz="0" w:space="0" w:color="auto"/>
      </w:divBdr>
    </w:div>
    <w:div w:id="1603300364">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807620489">
      <w:bodyDiv w:val="1"/>
      <w:marLeft w:val="0"/>
      <w:marRight w:val="0"/>
      <w:marTop w:val="0"/>
      <w:marBottom w:val="0"/>
      <w:divBdr>
        <w:top w:val="none" w:sz="0" w:space="0" w:color="auto"/>
        <w:left w:val="none" w:sz="0" w:space="0" w:color="auto"/>
        <w:bottom w:val="none" w:sz="0" w:space="0" w:color="auto"/>
        <w:right w:val="none" w:sz="0" w:space="0" w:color="auto"/>
      </w:divBdr>
    </w:div>
    <w:div w:id="1819229620">
      <w:bodyDiv w:val="1"/>
      <w:marLeft w:val="0"/>
      <w:marRight w:val="0"/>
      <w:marTop w:val="0"/>
      <w:marBottom w:val="0"/>
      <w:divBdr>
        <w:top w:val="none" w:sz="0" w:space="0" w:color="auto"/>
        <w:left w:val="none" w:sz="0" w:space="0" w:color="auto"/>
        <w:bottom w:val="none" w:sz="0" w:space="0" w:color="auto"/>
        <w:right w:val="none" w:sz="0" w:space="0" w:color="auto"/>
      </w:divBdr>
      <w:divsChild>
        <w:div w:id="1739134437">
          <w:marLeft w:val="0"/>
          <w:marRight w:val="0"/>
          <w:marTop w:val="0"/>
          <w:marBottom w:val="0"/>
          <w:divBdr>
            <w:top w:val="none" w:sz="0" w:space="0" w:color="auto"/>
            <w:left w:val="none" w:sz="0" w:space="0" w:color="auto"/>
            <w:bottom w:val="none" w:sz="0" w:space="0" w:color="auto"/>
            <w:right w:val="none" w:sz="0" w:space="0" w:color="auto"/>
          </w:divBdr>
        </w:div>
        <w:div w:id="2062555720">
          <w:marLeft w:val="0"/>
          <w:marRight w:val="0"/>
          <w:marTop w:val="0"/>
          <w:marBottom w:val="0"/>
          <w:divBdr>
            <w:top w:val="none" w:sz="0" w:space="0" w:color="auto"/>
            <w:left w:val="none" w:sz="0" w:space="0" w:color="auto"/>
            <w:bottom w:val="none" w:sz="0" w:space="0" w:color="auto"/>
            <w:right w:val="none" w:sz="0" w:space="0" w:color="auto"/>
          </w:divBdr>
        </w:div>
        <w:div w:id="1186671153">
          <w:marLeft w:val="0"/>
          <w:marRight w:val="0"/>
          <w:marTop w:val="0"/>
          <w:marBottom w:val="0"/>
          <w:divBdr>
            <w:top w:val="none" w:sz="0" w:space="0" w:color="auto"/>
            <w:left w:val="none" w:sz="0" w:space="0" w:color="auto"/>
            <w:bottom w:val="none" w:sz="0" w:space="0" w:color="auto"/>
            <w:right w:val="none" w:sz="0" w:space="0" w:color="auto"/>
          </w:divBdr>
        </w:div>
        <w:div w:id="653139785">
          <w:marLeft w:val="0"/>
          <w:marRight w:val="0"/>
          <w:marTop w:val="0"/>
          <w:marBottom w:val="0"/>
          <w:divBdr>
            <w:top w:val="none" w:sz="0" w:space="0" w:color="auto"/>
            <w:left w:val="none" w:sz="0" w:space="0" w:color="auto"/>
            <w:bottom w:val="none" w:sz="0" w:space="0" w:color="auto"/>
            <w:right w:val="none" w:sz="0" w:space="0" w:color="auto"/>
          </w:divBdr>
        </w:div>
        <w:div w:id="855120016">
          <w:marLeft w:val="0"/>
          <w:marRight w:val="0"/>
          <w:marTop w:val="0"/>
          <w:marBottom w:val="0"/>
          <w:divBdr>
            <w:top w:val="none" w:sz="0" w:space="0" w:color="auto"/>
            <w:left w:val="none" w:sz="0" w:space="0" w:color="auto"/>
            <w:bottom w:val="none" w:sz="0" w:space="0" w:color="auto"/>
            <w:right w:val="none" w:sz="0" w:space="0" w:color="auto"/>
          </w:divBdr>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25</Pages>
  <Words>12803</Words>
  <Characters>72983</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52</cp:revision>
  <dcterms:created xsi:type="dcterms:W3CDTF">2019-02-28T03:40:00Z</dcterms:created>
  <dcterms:modified xsi:type="dcterms:W3CDTF">2019-02-28T23:24:00Z</dcterms:modified>
</cp:coreProperties>
</file>