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15CBC" w14:textId="77777777" w:rsidR="00A3386B" w:rsidRDefault="00A3386B" w:rsidP="00A3386B">
      <w:pPr>
        <w:spacing w:line="48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DISCUSSION</w:t>
      </w:r>
    </w:p>
    <w:p w14:paraId="10D03714" w14:textId="750B946D" w:rsidR="00B728F9" w:rsidRDefault="00CA6AD1" w:rsidP="00CA6AD1">
      <w:pPr>
        <w:pStyle w:val="ListParagraph"/>
        <w:numPr>
          <w:ilvl w:val="0"/>
          <w:numId w:val="1"/>
        </w:numPr>
      </w:pPr>
      <w:r>
        <w:t>Patterns of few cis and many trans eQTL</w:t>
      </w:r>
    </w:p>
    <w:p w14:paraId="584A159A" w14:textId="3DE43FF4" w:rsidR="00CA6AD1" w:rsidRDefault="00CA6AD1" w:rsidP="00CA6AD1">
      <w:pPr>
        <w:pStyle w:val="ListParagraph"/>
        <w:numPr>
          <w:ilvl w:val="0"/>
          <w:numId w:val="1"/>
        </w:numPr>
      </w:pPr>
      <w:r>
        <w:t>Patterns of cross-species trans eQTL</w:t>
      </w:r>
    </w:p>
    <w:p w14:paraId="78764370" w14:textId="4BC655ED" w:rsidR="00CA6AD1" w:rsidRDefault="00CA6AD1" w:rsidP="00CA6AD1">
      <w:pPr>
        <w:pStyle w:val="ListParagraph"/>
        <w:numPr>
          <w:ilvl w:val="1"/>
          <w:numId w:val="1"/>
        </w:numPr>
      </w:pPr>
      <w:r>
        <w:t>How does this connect to the research</w:t>
      </w:r>
      <w:r w:rsidR="00954BCC">
        <w:t xml:space="preserve"> from the intro/ previous cross-species trans eQTL studies?</w:t>
      </w:r>
    </w:p>
    <w:p w14:paraId="12DB3AF8" w14:textId="3CD0DA6C" w:rsidR="009B2425" w:rsidRDefault="009B2425" w:rsidP="009B2425">
      <w:pPr>
        <w:pStyle w:val="ListParagraph"/>
        <w:numPr>
          <w:ilvl w:val="0"/>
          <w:numId w:val="1"/>
        </w:numPr>
      </w:pPr>
      <w:r>
        <w:t xml:space="preserve">Connect </w:t>
      </w:r>
      <w:r w:rsidR="00893914">
        <w:t>triangle of interaction: phenotype / expression / genotype</w:t>
      </w:r>
    </w:p>
    <w:p w14:paraId="5441ACCC" w14:textId="403DB98B" w:rsidR="00893914" w:rsidRDefault="00893914" w:rsidP="00893914">
      <w:pPr>
        <w:pStyle w:val="ListParagraph"/>
        <w:numPr>
          <w:ilvl w:val="1"/>
          <w:numId w:val="1"/>
        </w:numPr>
      </w:pPr>
      <w:r>
        <w:t xml:space="preserve">Jason: </w:t>
      </w:r>
      <w:r w:rsidR="00BC5A03">
        <w:t>virulence</w:t>
      </w:r>
      <w:r>
        <w:t xml:space="preserve"> to host </w:t>
      </w:r>
      <w:r w:rsidR="00E017AF">
        <w:t>DNA</w:t>
      </w:r>
    </w:p>
    <w:p w14:paraId="0C09A5F1" w14:textId="61721F54" w:rsidR="00E017AF" w:rsidRDefault="00BC5A03" w:rsidP="00893914">
      <w:pPr>
        <w:pStyle w:val="ListParagraph"/>
        <w:numPr>
          <w:ilvl w:val="1"/>
          <w:numId w:val="1"/>
        </w:numPr>
      </w:pPr>
      <w:r>
        <w:t>Virulence</w:t>
      </w:r>
      <w:r w:rsidR="00E017AF">
        <w:t xml:space="preserve"> to pathogen DNA</w:t>
      </w:r>
    </w:p>
    <w:p w14:paraId="33583335" w14:textId="204258E5" w:rsidR="00893914" w:rsidRDefault="00893914" w:rsidP="00893914">
      <w:pPr>
        <w:pStyle w:val="ListParagraph"/>
        <w:numPr>
          <w:ilvl w:val="1"/>
          <w:numId w:val="1"/>
        </w:numPr>
      </w:pPr>
      <w:r>
        <w:t xml:space="preserve">Vivian: </w:t>
      </w:r>
      <w:r w:rsidR="00BC5A03">
        <w:t>host expression variation, link to virulence</w:t>
      </w:r>
    </w:p>
    <w:p w14:paraId="3996A432" w14:textId="357C0AD6" w:rsidR="00BC5A03" w:rsidRDefault="00BC5A03" w:rsidP="00893914">
      <w:pPr>
        <w:pStyle w:val="ListParagraph"/>
        <w:numPr>
          <w:ilvl w:val="1"/>
          <w:numId w:val="1"/>
        </w:numPr>
      </w:pPr>
      <w:r>
        <w:t>Vivian: pathogen expression variation, link to virulence</w:t>
      </w:r>
    </w:p>
    <w:p w14:paraId="72B88B1B" w14:textId="372A354F" w:rsidR="00544BFC" w:rsidRDefault="00544BFC" w:rsidP="00893914">
      <w:pPr>
        <w:pStyle w:val="ListParagraph"/>
        <w:numPr>
          <w:ilvl w:val="1"/>
          <w:numId w:val="1"/>
        </w:numPr>
      </w:pPr>
      <w:r>
        <w:t xml:space="preserve">My work: </w:t>
      </w:r>
      <w:r w:rsidR="00A949AC">
        <w:t>expression variation to pathogen DNA</w:t>
      </w:r>
    </w:p>
    <w:p w14:paraId="694BE267" w14:textId="46A323AA" w:rsidR="00A949AC" w:rsidRDefault="00A949AC" w:rsidP="00A949AC">
      <w:pPr>
        <w:pStyle w:val="ListParagraph"/>
        <w:numPr>
          <w:ilvl w:val="2"/>
          <w:numId w:val="1"/>
        </w:numPr>
      </w:pPr>
      <w:r>
        <w:t>And virulence to expression variation to pathogen DNA</w:t>
      </w:r>
    </w:p>
    <w:p w14:paraId="7B9C111D" w14:textId="06EABC6E" w:rsidR="00462C1E" w:rsidRDefault="00462C1E" w:rsidP="00462C1E">
      <w:pPr>
        <w:pStyle w:val="ListParagraph"/>
        <w:numPr>
          <w:ilvl w:val="0"/>
          <w:numId w:val="1"/>
        </w:numPr>
      </w:pPr>
      <w:r>
        <w:t>Interpretation of correlation interactions</w:t>
      </w:r>
    </w:p>
    <w:p w14:paraId="58A9FB8F" w14:textId="77777777" w:rsidR="00462C1E" w:rsidRPr="00462C1E" w:rsidRDefault="00462C1E" w:rsidP="00462C1E">
      <w:pPr>
        <w:pStyle w:val="ListParagraph"/>
        <w:numPr>
          <w:ilvl w:val="1"/>
          <w:numId w:val="1"/>
        </w:numPr>
      </w:pPr>
      <w:r w:rsidRPr="00462C1E">
        <w:t xml:space="preserve">Host </w:t>
      </w:r>
      <w:r w:rsidRPr="00462C1E">
        <w:sym w:font="Wingdings" w:char="F0E0"/>
      </w:r>
      <w:r w:rsidRPr="00462C1E">
        <w:t xml:space="preserve"> Pathogen</w:t>
      </w:r>
    </w:p>
    <w:p w14:paraId="0C247225" w14:textId="77777777" w:rsidR="00462C1E" w:rsidRPr="00462C1E" w:rsidRDefault="00462C1E" w:rsidP="00462C1E">
      <w:pPr>
        <w:pStyle w:val="ListParagraph"/>
        <w:numPr>
          <w:ilvl w:val="2"/>
          <w:numId w:val="1"/>
        </w:numPr>
      </w:pPr>
      <w:r w:rsidRPr="00462C1E">
        <w:t>Pathogen response to host environment</w:t>
      </w:r>
    </w:p>
    <w:p w14:paraId="6D3BBD12" w14:textId="77777777" w:rsidR="00462C1E" w:rsidRPr="00462C1E" w:rsidRDefault="00462C1E" w:rsidP="00462C1E">
      <w:pPr>
        <w:pStyle w:val="ListParagraph"/>
        <w:numPr>
          <w:ilvl w:val="2"/>
          <w:numId w:val="1"/>
        </w:numPr>
      </w:pPr>
      <w:r w:rsidRPr="00462C1E">
        <w:t>Host defenses</w:t>
      </w:r>
    </w:p>
    <w:p w14:paraId="27D14E42" w14:textId="77777777" w:rsidR="00462C1E" w:rsidRPr="00462C1E" w:rsidRDefault="00462C1E" w:rsidP="00462C1E">
      <w:pPr>
        <w:pStyle w:val="ListParagraph"/>
        <w:numPr>
          <w:ilvl w:val="1"/>
          <w:numId w:val="1"/>
        </w:numPr>
      </w:pPr>
      <w:r w:rsidRPr="00462C1E">
        <w:t xml:space="preserve">Pathogen </w:t>
      </w:r>
      <w:r w:rsidRPr="00462C1E">
        <w:sym w:font="Wingdings" w:char="F0E0"/>
      </w:r>
      <w:r w:rsidRPr="00462C1E">
        <w:t xml:space="preserve"> Host</w:t>
      </w:r>
    </w:p>
    <w:p w14:paraId="23B3F10D" w14:textId="77777777" w:rsidR="00462C1E" w:rsidRPr="00462C1E" w:rsidRDefault="00462C1E" w:rsidP="00462C1E">
      <w:pPr>
        <w:pStyle w:val="ListParagraph"/>
        <w:numPr>
          <w:ilvl w:val="2"/>
          <w:numId w:val="1"/>
        </w:numPr>
      </w:pPr>
      <w:r w:rsidRPr="00462C1E">
        <w:t>Pathogen virulence mechanisms</w:t>
      </w:r>
    </w:p>
    <w:p w14:paraId="4933469B" w14:textId="77777777" w:rsidR="00462C1E" w:rsidRPr="00462C1E" w:rsidRDefault="00462C1E" w:rsidP="00462C1E">
      <w:pPr>
        <w:pStyle w:val="ListParagraph"/>
        <w:numPr>
          <w:ilvl w:val="2"/>
          <w:numId w:val="1"/>
        </w:numPr>
      </w:pPr>
      <w:r w:rsidRPr="00462C1E">
        <w:t>Pathogen detection and defense by host</w:t>
      </w:r>
    </w:p>
    <w:p w14:paraId="1EDC8D6D" w14:textId="1456D694" w:rsidR="00462C1E" w:rsidRDefault="00462C1E" w:rsidP="00462C1E">
      <w:pPr>
        <w:pStyle w:val="ListParagraph"/>
        <w:numPr>
          <w:ilvl w:val="2"/>
          <w:numId w:val="1"/>
        </w:numPr>
      </w:pPr>
      <w:r w:rsidRPr="00462C1E">
        <w:t>Compensatory host response to infection</w:t>
      </w:r>
    </w:p>
    <w:p w14:paraId="6272B21F" w14:textId="237B4C49" w:rsidR="00957B33" w:rsidRDefault="00957B33" w:rsidP="00957B33">
      <w:pPr>
        <w:pStyle w:val="ListParagraph"/>
        <w:numPr>
          <w:ilvl w:val="0"/>
          <w:numId w:val="1"/>
        </w:numPr>
      </w:pPr>
      <w:r>
        <w:t>Pathogen control of both sides of interaction to affect phenotypes</w:t>
      </w:r>
    </w:p>
    <w:p w14:paraId="4C2A6143" w14:textId="2F07CAC2" w:rsidR="00957B33" w:rsidRDefault="00957B33" w:rsidP="00957B33">
      <w:pPr>
        <w:pStyle w:val="ListParagraph"/>
        <w:numPr>
          <w:ilvl w:val="1"/>
          <w:numId w:val="1"/>
        </w:numPr>
      </w:pPr>
      <w:r>
        <w:t>Hotspots: regulators/ modulators?</w:t>
      </w:r>
    </w:p>
    <w:p w14:paraId="58FA3836" w14:textId="11587A7C" w:rsidR="008F133F" w:rsidRDefault="008F133F" w:rsidP="008F133F"/>
    <w:p w14:paraId="0A5FA504" w14:textId="5BE27580" w:rsidR="008F133F" w:rsidRDefault="008F133F" w:rsidP="008F133F">
      <w:r>
        <w:t>From Guo et al. 2017</w:t>
      </w:r>
    </w:p>
    <w:p w14:paraId="7D5B88B2" w14:textId="122ED4C1" w:rsidR="00834452" w:rsidRDefault="00834452" w:rsidP="008F133F">
      <w:pPr>
        <w:pStyle w:val="ListParagraph"/>
        <w:numPr>
          <w:ilvl w:val="0"/>
          <w:numId w:val="3"/>
        </w:numPr>
      </w:pPr>
      <w:r>
        <w:t xml:space="preserve">DNA </w:t>
      </w:r>
      <w:r>
        <w:sym w:font="Wingdings" w:char="F0E0"/>
      </w:r>
      <w:r>
        <w:t xml:space="preserve"> RNA </w:t>
      </w:r>
      <w:r>
        <w:sym w:font="Wingdings" w:char="F0E0"/>
      </w:r>
      <w:r>
        <w:t xml:space="preserve"> phenotype (refs for this in Guo)</w:t>
      </w:r>
    </w:p>
    <w:p w14:paraId="6480C6BC" w14:textId="35525410" w:rsidR="008F133F" w:rsidRDefault="008F133F" w:rsidP="00834452">
      <w:pPr>
        <w:pStyle w:val="ListParagraph"/>
        <w:numPr>
          <w:ilvl w:val="1"/>
          <w:numId w:val="3"/>
        </w:numPr>
      </w:pPr>
      <w:r>
        <w:t>DNA polymorphisms alter protein structure, causing phenotypic effects. This can include the trait of gene expression.</w:t>
      </w:r>
    </w:p>
    <w:p w14:paraId="642F3584" w14:textId="1EF9502D" w:rsidR="008F133F" w:rsidRDefault="008F133F" w:rsidP="00834452">
      <w:pPr>
        <w:pStyle w:val="ListParagraph"/>
        <w:numPr>
          <w:ilvl w:val="1"/>
          <w:numId w:val="3"/>
        </w:numPr>
      </w:pPr>
      <w:r>
        <w:t>Gene expression variation alters phenotype.</w:t>
      </w:r>
    </w:p>
    <w:p w14:paraId="5D859527" w14:textId="731BD69E" w:rsidR="008F133F" w:rsidRDefault="008F133F" w:rsidP="00834452">
      <w:pPr>
        <w:pStyle w:val="ListParagraph"/>
        <w:numPr>
          <w:ilvl w:val="1"/>
          <w:numId w:val="3"/>
        </w:numPr>
      </w:pPr>
      <w:r>
        <w:t xml:space="preserve">We can trace causality from polymorphism to expression variation to phenotypic outcomes. </w:t>
      </w:r>
    </w:p>
    <w:p w14:paraId="0E05721F" w14:textId="29A498F3" w:rsidR="008F133F" w:rsidRDefault="008F133F" w:rsidP="00834452">
      <w:pPr>
        <w:pStyle w:val="ListParagraph"/>
        <w:numPr>
          <w:ilvl w:val="1"/>
          <w:numId w:val="3"/>
        </w:numPr>
      </w:pPr>
      <w:r>
        <w:t>This reveals mechanism in the relationship between genotype and phenotype.</w:t>
      </w:r>
    </w:p>
    <w:p w14:paraId="2A8C7BE5" w14:textId="5C6D81C3" w:rsidR="00834452" w:rsidRDefault="00834452" w:rsidP="00834452">
      <w:pPr>
        <w:pStyle w:val="ListParagraph"/>
        <w:numPr>
          <w:ilvl w:val="0"/>
          <w:numId w:val="3"/>
        </w:numPr>
      </w:pPr>
      <w:r>
        <w:t>Future directions</w:t>
      </w:r>
    </w:p>
    <w:p w14:paraId="701803D5" w14:textId="229EB388" w:rsidR="00834452" w:rsidRDefault="00834452" w:rsidP="00834452">
      <w:pPr>
        <w:pStyle w:val="ListParagraph"/>
        <w:numPr>
          <w:ilvl w:val="1"/>
          <w:numId w:val="3"/>
        </w:numPr>
      </w:pPr>
      <w:r>
        <w:t>Additional analyses: infer regulatory networks between pathogen and host</w:t>
      </w:r>
    </w:p>
    <w:p w14:paraId="0160C59F" w14:textId="7296EE20" w:rsidR="004E728D" w:rsidRDefault="00834452" w:rsidP="00834452">
      <w:pPr>
        <w:pStyle w:val="ListParagraph"/>
        <w:numPr>
          <w:ilvl w:val="1"/>
          <w:numId w:val="3"/>
        </w:numPr>
      </w:pPr>
      <w:r>
        <w:t xml:space="preserve">For genes in </w:t>
      </w:r>
      <w:r w:rsidRPr="00834452">
        <w:rPr>
          <w:i/>
        </w:rPr>
        <w:t xml:space="preserve">A. thaliana </w:t>
      </w:r>
      <w:r>
        <w:t xml:space="preserve">regulated by </w:t>
      </w:r>
      <w:r w:rsidRPr="00834452">
        <w:rPr>
          <w:i/>
        </w:rPr>
        <w:t>B. cinerea</w:t>
      </w:r>
      <w:r>
        <w:t xml:space="preserve">; are the homologs in other species differentially expressed in infection? </w:t>
      </w:r>
      <w:r w:rsidR="00D556AF">
        <w:t xml:space="preserve">Could look up a tomato / B. cinerea </w:t>
      </w:r>
      <w:proofErr w:type="spellStart"/>
      <w:r w:rsidR="00D556AF">
        <w:t>RNAseq</w:t>
      </w:r>
      <w:proofErr w:type="spellEnd"/>
      <w:r w:rsidR="00D556AF">
        <w:t xml:space="preserve"> study?</w:t>
      </w:r>
    </w:p>
    <w:p w14:paraId="233A42F4" w14:textId="614E258D" w:rsidR="00380EBF" w:rsidRDefault="00380EBF" w:rsidP="00834452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  <w:color w:val="000000"/>
          <w:sz w:val="20"/>
          <w:szCs w:val="20"/>
        </w:rPr>
        <w:t>When a similar infection experiment was repeated in tomato, the differentially expressed host genes were enriched for homologs of the eQTL-identified Medicago genes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BF2BC0">
        <w:rPr>
          <w:rFonts w:ascii="Segoe UI" w:hAnsi="Segoe UI" w:cs="Segoe UI"/>
          <w:color w:val="000000"/>
          <w:sz w:val="20"/>
          <w:szCs w:val="20"/>
        </w:rPr>
        <w:fldChar w:fldCharType="begin"/>
      </w:r>
      <w:r w:rsidR="00BF2BC0">
        <w:rPr>
          <w:rFonts w:ascii="Segoe UI" w:hAnsi="Segoe UI" w:cs="Segoe UI"/>
          <w:color w:val="000000"/>
          <w:sz w:val="20"/>
          <w:szCs w:val="20"/>
        </w:rPr>
        <w:instrText xml:space="preserve"> ADDIN EN.CITE &lt;EndNote&gt;&lt;Cite&gt;&lt;Author&gt;Guo&lt;/Author&gt;&lt;Year&gt;2017&lt;/Year&gt;&lt;RecNum&gt;1156&lt;/RecNum&gt;&lt;DisplayText&gt;(Guo, Fudali et al. 2017)&lt;/DisplayText&gt;&lt;record&gt;&lt;rec-number&gt;1156&lt;/rec-number&gt;&lt;foreign-keys&gt;&lt;key app="EN" db-id="a2x2tzszjfd2zjed0e8psfdtd0daafwwr002" timestamp="1548893496"&gt;1156&lt;/key&gt;&lt;/foreign-keys&gt;&lt;ref-type name="Journal Article"&gt;17&lt;/ref-type&gt;&lt;contributors&gt;&lt;authors&gt;&lt;author&gt;Guo, Yuelong&lt;/author&gt;&lt;author&gt;Fudali, Sylwia&lt;/author&gt;&lt;author&gt;Gimeno, Jacinta&lt;/author&gt;&lt;author&gt;DiGennaro, Peter&lt;/author&gt;&lt;author&gt;Chang, Stella&lt;/author&gt;&lt;author&gt;Williamson, Valerie M&lt;/author&gt;&lt;author&gt;Bird, David McK&lt;/author&gt;&lt;author&gt;Nielsen, Dahlia M&lt;/author&gt;&lt;/authors&gt;&lt;/contributors&gt;&lt;titles&gt;&lt;title&gt;Networks underpinning symbiosis revealed through cross-species eQTL mapping&lt;/title&gt;&lt;secondary-title&gt;Genetics&lt;/secondary-title&gt;&lt;/titles&gt;&lt;periodical&gt;&lt;full-title&gt;Genetics&lt;/full-title&gt;&lt;/periodical&gt;&lt;pages&gt;genetics. 117.202531&lt;/pages&gt;&lt;dates&gt;&lt;year&gt;2017&lt;/year&gt;&lt;/dates&gt;&lt;isbn&gt;0016-6731&lt;/isbn&gt;&lt;urls&gt;&lt;/urls&gt;&lt;/record&gt;&lt;/Cite&gt;&lt;/EndNote&gt;</w:instrText>
      </w:r>
      <w:r w:rsidR="00BF2BC0">
        <w:rPr>
          <w:rFonts w:ascii="Segoe UI" w:hAnsi="Segoe UI" w:cs="Segoe UI"/>
          <w:color w:val="000000"/>
          <w:sz w:val="20"/>
          <w:szCs w:val="20"/>
        </w:rPr>
        <w:fldChar w:fldCharType="separate"/>
      </w:r>
      <w:r w:rsidR="00BF2BC0">
        <w:rPr>
          <w:rFonts w:ascii="Segoe UI" w:hAnsi="Segoe UI" w:cs="Segoe UI"/>
          <w:noProof/>
          <w:color w:val="000000"/>
          <w:sz w:val="20"/>
          <w:szCs w:val="20"/>
        </w:rPr>
        <w:t>(Guo, Fudali et al. 2017)</w:t>
      </w:r>
      <w:r w:rsidR="00BF2BC0">
        <w:rPr>
          <w:rFonts w:ascii="Segoe UI" w:hAnsi="Segoe UI" w:cs="Segoe UI"/>
          <w:color w:val="000000"/>
          <w:sz w:val="20"/>
          <w:szCs w:val="20"/>
        </w:rPr>
        <w:fldChar w:fldCharType="end"/>
      </w:r>
      <w:r>
        <w:rPr>
          <w:rFonts w:ascii="Segoe UI" w:hAnsi="Segoe UI" w:cs="Segoe UI"/>
          <w:color w:val="000000"/>
          <w:sz w:val="20"/>
          <w:szCs w:val="20"/>
        </w:rPr>
        <w:t xml:space="preserve">. </w:t>
      </w:r>
    </w:p>
    <w:p w14:paraId="64E4CCED" w14:textId="33E2C606" w:rsidR="004E728D" w:rsidRDefault="0043144C" w:rsidP="0043144C">
      <w:pPr>
        <w:pStyle w:val="ListParagraph"/>
        <w:numPr>
          <w:ilvl w:val="0"/>
          <w:numId w:val="3"/>
        </w:numPr>
      </w:pPr>
      <w:bookmarkStart w:id="0" w:name="_Hlk536718657"/>
      <w:r>
        <w:t>Polygenicity in B. cinerea eQTL for A. thaliana transcripts: are most genes only linked to one SNP/ locus? Or multiple?</w:t>
      </w:r>
    </w:p>
    <w:bookmarkEnd w:id="0"/>
    <w:p w14:paraId="357A9AA3" w14:textId="388BE0DD" w:rsidR="0043144C" w:rsidRDefault="0043144C" w:rsidP="00754C14">
      <w:pPr>
        <w:pStyle w:val="ListParagraph"/>
        <w:numPr>
          <w:ilvl w:val="1"/>
          <w:numId w:val="3"/>
        </w:numPr>
      </w:pPr>
      <w:r>
        <w:lastRenderedPageBreak/>
        <w:t>For Medicago and nematode, h</w:t>
      </w:r>
      <w:r>
        <w:t xml:space="preserve">ost </w:t>
      </w:r>
      <w:proofErr w:type="spellStart"/>
      <w:r>
        <w:t>host</w:t>
      </w:r>
      <w:proofErr w:type="spellEnd"/>
      <w:r>
        <w:t xml:space="preserve"> expression profiles were explained by only a single major-effect pathogen locus </w:t>
      </w:r>
      <w:r w:rsidR="00BF2BC0">
        <w:fldChar w:fldCharType="begin"/>
      </w:r>
      <w:r w:rsidR="00BF2BC0">
        <w:instrText xml:space="preserve"> ADDIN EN.CITE &lt;EndNote&gt;&lt;Cite&gt;&lt;Author&gt;Guo&lt;/Author&gt;&lt;Year&gt;2017&lt;/Year&gt;&lt;RecNum&gt;1156&lt;/RecNum&gt;&lt;DisplayText&gt;(Guo, Fudali et al. 2017)&lt;/DisplayText&gt;&lt;record&gt;&lt;rec-number&gt;1156&lt;/rec-number&gt;&lt;foreign-keys&gt;&lt;key app="EN" db-id="a2x2tzszjfd2zjed0e8psfdtd0daafwwr002" timestamp="1548893496"&gt;1156&lt;/key&gt;&lt;/foreign-keys&gt;&lt;ref-type name="Journal Article"&gt;17&lt;/ref-type&gt;&lt;contributors&gt;&lt;authors&gt;&lt;author&gt;Guo, Yuelong&lt;/author&gt;&lt;author&gt;Fudali, Sylwia&lt;/author&gt;&lt;author&gt;Gimeno, Jacinta&lt;/author&gt;&lt;author&gt;DiGennaro, Peter&lt;/author&gt;&lt;author&gt;Chang, Stella&lt;/author&gt;&lt;author&gt;Williamson, Valerie M&lt;/author&gt;&lt;author&gt;Bird, David McK&lt;/author&gt;&lt;author&gt;Nielsen, Dahlia M&lt;/author&gt;&lt;/authors&gt;&lt;/contributors&gt;&lt;titles&gt;&lt;title&gt;Networks underpinning symbiosis revealed through cross-species eQTL mapping&lt;/title&gt;&lt;secondary-title&gt;Genetics&lt;/secondary-title&gt;&lt;/titles&gt;&lt;periodical&gt;&lt;full-title&gt;Genetics&lt;/full-title&gt;&lt;/periodical&gt;&lt;pages&gt;genetics. 117.202531&lt;/pages&gt;&lt;dates&gt;&lt;year&gt;2017&lt;/year&gt;&lt;/dates&gt;&lt;isbn&gt;0016-6731&lt;/isbn&gt;&lt;urls&gt;&lt;/urls&gt;&lt;/record&gt;&lt;/Cite&gt;&lt;/EndNote&gt;</w:instrText>
      </w:r>
      <w:r w:rsidR="00BF2BC0">
        <w:fldChar w:fldCharType="separate"/>
      </w:r>
      <w:r w:rsidR="00BF2BC0">
        <w:rPr>
          <w:noProof/>
        </w:rPr>
        <w:t>(Guo, Fudali et al. 2017)</w:t>
      </w:r>
      <w:r w:rsidR="00BF2BC0">
        <w:fldChar w:fldCharType="end"/>
      </w:r>
    </w:p>
    <w:p w14:paraId="49F69428" w14:textId="77777777" w:rsidR="002A513B" w:rsidRDefault="002A513B" w:rsidP="002A513B">
      <w:pPr>
        <w:pStyle w:val="ListParagraph"/>
        <w:numPr>
          <w:ilvl w:val="1"/>
          <w:numId w:val="3"/>
        </w:numPr>
      </w:pPr>
      <w:r>
        <w:t xml:space="preserve">In interspecific trans-eQTL, the affected plant genes are dispersed across the genome, but only a few of the parasite linkage groups contain these eQTL loci </w:t>
      </w:r>
      <w:r>
        <w:fldChar w:fldCharType="begin"/>
      </w:r>
      <w:r>
        <w:instrText xml:space="preserve"> ADDIN EN.CITE &lt;EndNote&gt;&lt;Cite&gt;&lt;Author&gt;Guo&lt;/Author&gt;&lt;Year&gt;2017&lt;/Year&gt;&lt;RecNum&gt;1156&lt;/RecNum&gt;&lt;DisplayText&gt;(Guo, Fudali et al. 2017)&lt;/DisplayText&gt;&lt;record&gt;&lt;rec-number&gt;1156&lt;/rec-number&gt;&lt;foreign-keys&gt;&lt;key app="EN" db-id="a2x2tzszjfd2zjed0e8psfdtd0daafwwr002" timestamp="1548893496"&gt;1156&lt;/key&gt;&lt;/foreign-keys&gt;&lt;ref-type name="Journal Article"&gt;17&lt;/ref-type&gt;&lt;contributors&gt;&lt;authors&gt;&lt;author&gt;Guo, Yuelong&lt;/author&gt;&lt;author&gt;Fudali, Sylwia&lt;/author&gt;&lt;author&gt;Gimeno, Jacinta&lt;/author&gt;&lt;author&gt;DiGennaro, Peter&lt;/author&gt;&lt;author&gt;Chang, Stella&lt;/author&gt;&lt;author&gt;Williamson, Valerie M&lt;/author&gt;&lt;author&gt;Bird, David McK&lt;/author&gt;&lt;author&gt;Nielsen, Dahlia M&lt;/author&gt;&lt;/authors&gt;&lt;/contributors&gt;&lt;titles&gt;&lt;title&gt;Networks underpinning symbiosis revealed through cross-species eQTL mapping&lt;/title&gt;&lt;secondary-title&gt;Genetics&lt;/secondary-title&gt;&lt;/titles&gt;&lt;periodical&gt;&lt;full-title&gt;Genetics&lt;/full-title&gt;&lt;/periodical&gt;&lt;pages&gt;genetics. 117.202531&lt;/pages&gt;&lt;dates&gt;&lt;year&gt;2017&lt;/year&gt;&lt;/dates&gt;&lt;isbn&gt;0016-6731&lt;/isbn&gt;&lt;urls&gt;&lt;/urls&gt;&lt;/record&gt;&lt;/Cite&gt;&lt;/EndNote&gt;</w:instrText>
      </w:r>
      <w:r>
        <w:fldChar w:fldCharType="separate"/>
      </w:r>
      <w:r>
        <w:rPr>
          <w:noProof/>
        </w:rPr>
        <w:t>(Guo, Fudali et al. 2017)</w:t>
      </w:r>
      <w:r>
        <w:fldChar w:fldCharType="end"/>
      </w:r>
      <w:r>
        <w:t>.</w:t>
      </w:r>
    </w:p>
    <w:p w14:paraId="139EB1EA" w14:textId="77777777" w:rsidR="002A513B" w:rsidRDefault="002A513B" w:rsidP="002A513B">
      <w:pPr>
        <w:pStyle w:val="ListParagraph"/>
        <w:numPr>
          <w:ilvl w:val="1"/>
          <w:numId w:val="3"/>
        </w:numPr>
      </w:pPr>
      <w:r>
        <w:t xml:space="preserve">Variation in plant gene expression was most often explained by a single major-effect parasite eQTL </w:t>
      </w:r>
      <w:r>
        <w:fldChar w:fldCharType="begin"/>
      </w:r>
      <w:r>
        <w:instrText xml:space="preserve"> ADDIN EN.CITE &lt;EndNote&gt;&lt;Cite&gt;&lt;Author&gt;Guo&lt;/Author&gt;&lt;Year&gt;2017&lt;/Year&gt;&lt;RecNum&gt;1156&lt;/RecNum&gt;&lt;DisplayText&gt;(Guo, Fudali et al. 2017)&lt;/DisplayText&gt;&lt;record&gt;&lt;rec-number&gt;1156&lt;/rec-number&gt;&lt;foreign-keys&gt;&lt;key app="EN" db-id="a2x2tzszjfd2zjed0e8psfdtd0daafwwr002" timestamp="1548893496"&gt;1156&lt;/key&gt;&lt;/foreign-keys&gt;&lt;ref-type name="Journal Article"&gt;17&lt;/ref-type&gt;&lt;contributors&gt;&lt;authors&gt;&lt;author&gt;Guo, Yuelong&lt;/author&gt;&lt;author&gt;Fudali, Sylwia&lt;/author&gt;&lt;author&gt;Gimeno, Jacinta&lt;/author&gt;&lt;author&gt;DiGennaro, Peter&lt;/author&gt;&lt;author&gt;Chang, Stella&lt;/author&gt;&lt;author&gt;Williamson, Valerie M&lt;/author&gt;&lt;author&gt;Bird, David McK&lt;/author&gt;&lt;author&gt;Nielsen, Dahlia M&lt;/author&gt;&lt;/authors&gt;&lt;/contributors&gt;&lt;titles&gt;&lt;title&gt;Networks underpinning symbiosis revealed through cross-species eQTL mapping&lt;/title&gt;&lt;secondary-title&gt;Genetics&lt;/secondary-title&gt;&lt;/titles&gt;&lt;periodical&gt;&lt;full-title&gt;Genetics&lt;/full-title&gt;&lt;/periodical&gt;&lt;pages&gt;genetics. 117.202531&lt;/pages&gt;&lt;dates&gt;&lt;year&gt;2017&lt;/year&gt;&lt;/dates&gt;&lt;isbn&gt;0016-6731&lt;/isbn&gt;&lt;urls&gt;&lt;/urls&gt;&lt;/record&gt;&lt;/Cite&gt;&lt;/EndNote&gt;</w:instrText>
      </w:r>
      <w:r>
        <w:fldChar w:fldCharType="separate"/>
      </w:r>
      <w:r>
        <w:rPr>
          <w:noProof/>
        </w:rPr>
        <w:t>(Guo, Fudali et al. 2017)</w:t>
      </w:r>
      <w:r>
        <w:fldChar w:fldCharType="end"/>
      </w:r>
      <w:r>
        <w:t xml:space="preserve">. </w:t>
      </w:r>
    </w:p>
    <w:p w14:paraId="5D459ED6" w14:textId="736E61DA" w:rsidR="0043144C" w:rsidRDefault="002A513B" w:rsidP="002A513B">
      <w:pPr>
        <w:pStyle w:val="ListParagraph"/>
        <w:numPr>
          <w:ilvl w:val="0"/>
          <w:numId w:val="3"/>
        </w:numPr>
      </w:pPr>
      <w:r>
        <w:t>Cross-species trans-eQTL hotspots</w:t>
      </w:r>
    </w:p>
    <w:p w14:paraId="4C9611E8" w14:textId="281DCD2D" w:rsidR="002A513B" w:rsidRDefault="002A513B" w:rsidP="00380EBF">
      <w:pPr>
        <w:pStyle w:val="ListParagraph"/>
        <w:numPr>
          <w:ilvl w:val="1"/>
          <w:numId w:val="3"/>
        </w:numPr>
      </w:pPr>
      <w:r>
        <w:t>From Guo, can use the term Host Expression Modulator (HEM) for these loci</w:t>
      </w:r>
    </w:p>
    <w:p w14:paraId="2DFD1E7D" w14:textId="1A55026E" w:rsidR="00380EBF" w:rsidRDefault="00380EBF" w:rsidP="00380EBF">
      <w:pPr>
        <w:pStyle w:val="ListParagraph"/>
        <w:numPr>
          <w:ilvl w:val="0"/>
          <w:numId w:val="3"/>
        </w:numPr>
      </w:pPr>
      <w:r>
        <w:t xml:space="preserve">Could add gene ontology/ host atlas gene expression for A. thaliana genes under </w:t>
      </w:r>
      <w:proofErr w:type="spellStart"/>
      <w:r>
        <w:t>Bc</w:t>
      </w:r>
      <w:proofErr w:type="spellEnd"/>
      <w:r>
        <w:t xml:space="preserve"> eQTL hotspots</w:t>
      </w:r>
    </w:p>
    <w:p w14:paraId="12F64F40" w14:textId="63095B4C" w:rsidR="00380EBF" w:rsidRDefault="00380EBF" w:rsidP="00380EBF">
      <w:r>
        <w:t>From Wu et al. 2015</w:t>
      </w:r>
    </w:p>
    <w:p w14:paraId="3BFA55B5" w14:textId="42151E46" w:rsidR="00380EBF" w:rsidRDefault="00380EBF" w:rsidP="00380EBF">
      <w:pPr>
        <w:pStyle w:val="ListParagraph"/>
        <w:numPr>
          <w:ilvl w:val="0"/>
          <w:numId w:val="3"/>
        </w:numPr>
      </w:pPr>
      <w:r>
        <w:t>Terminology</w:t>
      </w:r>
    </w:p>
    <w:p w14:paraId="790063BF" w14:textId="3B5ED457" w:rsidR="00380EBF" w:rsidRDefault="00380EBF" w:rsidP="00380EBF">
      <w:pPr>
        <w:pStyle w:val="ListParagraph"/>
        <w:numPr>
          <w:ilvl w:val="1"/>
          <w:numId w:val="3"/>
        </w:numPr>
      </w:pPr>
      <w:r>
        <w:t xml:space="preserve"> (trans-species) </w:t>
      </w:r>
      <w:proofErr w:type="spellStart"/>
      <w:r>
        <w:t>ts</w:t>
      </w:r>
      <w:proofErr w:type="spellEnd"/>
      <w:r>
        <w:t>-eQTL</w:t>
      </w:r>
      <w:r>
        <w:t xml:space="preserve"> analysis </w:t>
      </w:r>
      <w:r w:rsidR="00BF2BC0">
        <w:fldChar w:fldCharType="begin"/>
      </w:r>
      <w:r w:rsidR="00BF2BC0">
        <w:instrText xml:space="preserve"> ADDIN EN.CITE &lt;EndNote&gt;&lt;Cite&gt;&lt;Author&gt;Wu&lt;/Author&gt;&lt;Year&gt;2015&lt;/Year&gt;&lt;RecNum&gt;1155&lt;/RecNum&gt;&lt;DisplayText&gt;(Wu, Cai et al. 2015)&lt;/DisplayText&gt;&lt;record&gt;&lt;rec-number&gt;1155&lt;/rec-number&gt;&lt;foreign-keys&gt;&lt;key app="EN" db-id="a2x2tzszjfd2zjed0e8psfdtd0daafwwr002" timestamp="1548890026"&gt;1155&lt;/key&gt;&lt;/foreign-keys&gt;&lt;ref-type name="Journal Article"&gt;17&lt;/ref-type&gt;&lt;contributors&gt;&lt;authors&gt;&lt;author&gt;Wu, Jian&lt;/author&gt;&lt;author&gt;Cai, Baowei&lt;/author&gt;&lt;author&gt;Sun, Wenxiang&lt;/author&gt;&lt;author&gt;Huang, Ruili&lt;/author&gt;&lt;author&gt;Liu, Xueqiao&lt;/author&gt;&lt;author&gt;Lin, Meng&lt;/author&gt;&lt;author&gt;Pattaradilokrat, Sittiporn&lt;/author&gt;&lt;author&gt;Martin, Scott&lt;/author&gt;&lt;author&gt;Qi, Yanwei&lt;/author&gt;&lt;author&gt;Nair, Sethu C&lt;/author&gt;&lt;/authors&gt;&lt;/contributors&gt;&lt;titles&gt;&lt;title&gt;Genome-wide analysis of host-Plasmodium yoelii interactions reveals regulators of the type I interferon response&lt;/title&gt;&lt;secondary-title&gt;Cell reports&lt;/secondary-title&gt;&lt;/titles&gt;&lt;periodical&gt;&lt;full-title&gt;Cell reports&lt;/full-title&gt;&lt;/periodical&gt;&lt;pages&gt;661-672&lt;/pages&gt;&lt;volume&gt;12&lt;/volume&gt;&lt;number&gt;4&lt;/number&gt;&lt;dates&gt;&lt;year&gt;2015&lt;/year&gt;&lt;/dates&gt;&lt;isbn&gt;2211-1247&lt;/isbn&gt;&lt;urls&gt;&lt;/urls&gt;&lt;/record&gt;&lt;/Cite&gt;&lt;/EndNote&gt;</w:instrText>
      </w:r>
      <w:r w:rsidR="00BF2BC0">
        <w:fldChar w:fldCharType="separate"/>
      </w:r>
      <w:r w:rsidR="00BF2BC0">
        <w:rPr>
          <w:noProof/>
        </w:rPr>
        <w:t>(Wu, Cai et al. 2015)</w:t>
      </w:r>
      <w:r w:rsidR="00BF2BC0">
        <w:fldChar w:fldCharType="end"/>
      </w:r>
    </w:p>
    <w:p w14:paraId="794A723F" w14:textId="0B1C5D9F" w:rsidR="00282848" w:rsidRDefault="00282848" w:rsidP="00380EBF">
      <w:pPr>
        <w:pStyle w:val="ListParagraph"/>
        <w:numPr>
          <w:ilvl w:val="1"/>
          <w:numId w:val="3"/>
        </w:numPr>
      </w:pPr>
      <w:r>
        <w:t>I-chromosomes: the ones in the parasite that interact with the host genome.</w:t>
      </w:r>
    </w:p>
    <w:p w14:paraId="311B0D1E" w14:textId="7A540B1C" w:rsidR="003760C4" w:rsidRDefault="003760C4" w:rsidP="003760C4">
      <w:pPr>
        <w:pStyle w:val="ListParagraph"/>
        <w:numPr>
          <w:ilvl w:val="0"/>
          <w:numId w:val="3"/>
        </w:numPr>
      </w:pPr>
      <w:r>
        <w:t xml:space="preserve">Number of interactions between host gene expression and controlling parasite loci: 6957. For 208 parasite loci and 1054 host genes. </w:t>
      </w:r>
    </w:p>
    <w:p w14:paraId="6F5ACAAF" w14:textId="055DF670" w:rsidR="00282848" w:rsidRDefault="00282848" w:rsidP="003760C4">
      <w:pPr>
        <w:pStyle w:val="ListParagraph"/>
        <w:numPr>
          <w:ilvl w:val="0"/>
          <w:numId w:val="3"/>
        </w:numPr>
      </w:pPr>
      <w:r>
        <w:t>eQTL clustering</w:t>
      </w:r>
    </w:p>
    <w:p w14:paraId="6D7BA635" w14:textId="77777777" w:rsidR="00282848" w:rsidRDefault="00C13591" w:rsidP="00282848">
      <w:pPr>
        <w:pStyle w:val="ListParagraph"/>
        <w:numPr>
          <w:ilvl w:val="1"/>
          <w:numId w:val="3"/>
        </w:numPr>
      </w:pPr>
      <w:r>
        <w:t xml:space="preserve">Clustering of eQTL to only a few parasite chromosomes </w:t>
      </w:r>
    </w:p>
    <w:p w14:paraId="053B1F9F" w14:textId="238A33D1" w:rsidR="00C13591" w:rsidRDefault="00282848" w:rsidP="00282848">
      <w:pPr>
        <w:pStyle w:val="ListParagraph"/>
        <w:numPr>
          <w:ilvl w:val="1"/>
          <w:numId w:val="3"/>
        </w:numPr>
      </w:pPr>
      <w:r>
        <w:t xml:space="preserve">And eQTL mostly in </w:t>
      </w:r>
      <w:proofErr w:type="spellStart"/>
      <w:r>
        <w:t>subteleomeric</w:t>
      </w:r>
      <w:proofErr w:type="spellEnd"/>
      <w:r>
        <w:t xml:space="preserve"> regions</w:t>
      </w:r>
      <w:r w:rsidR="00C13591">
        <w:t xml:space="preserve"> </w:t>
      </w:r>
    </w:p>
    <w:p w14:paraId="07F29C37" w14:textId="01D3910E" w:rsidR="00007980" w:rsidRDefault="00007980" w:rsidP="00007980">
      <w:pPr>
        <w:pStyle w:val="ListParagraph"/>
        <w:numPr>
          <w:ilvl w:val="0"/>
          <w:numId w:val="3"/>
        </w:numPr>
      </w:pPr>
      <w:r>
        <w:t xml:space="preserve">Genes from the same host network often shared eQTL in the pathogen </w:t>
      </w:r>
      <w:r>
        <w:fldChar w:fldCharType="begin"/>
      </w:r>
      <w:r>
        <w:instrText xml:space="preserve"> ADDIN EN.CITE &lt;EndNote&gt;&lt;Cite&gt;&lt;Author&gt;Wu&lt;/Author&gt;&lt;Year&gt;2015&lt;/Year&gt;&lt;RecNum&gt;1155&lt;/RecNum&gt;&lt;DisplayText&gt;(Wu, Cai et al. 2015)&lt;/DisplayText&gt;&lt;record&gt;&lt;rec-number&gt;1155&lt;/rec-number&gt;&lt;foreign-keys&gt;&lt;key app="EN" db-id="a2x2tzszjfd2zjed0e8psfdtd0daafwwr002" timestamp="1548890026"&gt;1155&lt;/key&gt;&lt;/foreign-keys&gt;&lt;ref-type name="Journal Article"&gt;17&lt;/ref-type&gt;&lt;contributors&gt;&lt;authors&gt;&lt;author&gt;Wu, Jian&lt;/author&gt;&lt;author&gt;Cai, Baowei&lt;/author&gt;&lt;author&gt;Sun, Wenxiang&lt;/author&gt;&lt;author&gt;Huang, Ruili&lt;/author&gt;&lt;author&gt;Liu, Xueqiao&lt;/author&gt;&lt;author&gt;Lin, Meng&lt;/author&gt;&lt;author&gt;Pattaradilokrat, Sittiporn&lt;/author&gt;&lt;author&gt;Martin, Scott&lt;/author&gt;&lt;author&gt;Qi, Yanwei&lt;/author&gt;&lt;author&gt;Nair, Sethu C&lt;/author&gt;&lt;/authors&gt;&lt;/contributors&gt;&lt;titles&gt;&lt;title&gt;Genome-wide analysis of host-Plasmodium yoelii interactions reveals regulators of the type I interferon response&lt;/title&gt;&lt;secondary-title&gt;Cell reports&lt;/secondary-title&gt;&lt;/titles&gt;&lt;periodical&gt;&lt;full-title&gt;Cell reports&lt;/full-title&gt;&lt;/periodical&gt;&lt;pages&gt;661-672&lt;/pages&gt;&lt;volume&gt;12&lt;/volume&gt;&lt;number&gt;4&lt;/number&gt;&lt;dates&gt;&lt;year&gt;2015&lt;/year&gt;&lt;/dates&gt;&lt;isbn&gt;2211-1247&lt;/isbn&gt;&lt;urls&gt;&lt;/urls&gt;&lt;/record&gt;&lt;/Cite&gt;&lt;/EndNote&gt;</w:instrText>
      </w:r>
      <w:r>
        <w:fldChar w:fldCharType="separate"/>
      </w:r>
      <w:r>
        <w:rPr>
          <w:noProof/>
        </w:rPr>
        <w:t>(Wu, Cai et al. 2015)</w:t>
      </w:r>
      <w:r>
        <w:fldChar w:fldCharType="end"/>
      </w:r>
    </w:p>
    <w:p w14:paraId="2C708926" w14:textId="4126B78C" w:rsidR="0039698C" w:rsidRDefault="0039698C" w:rsidP="00007980">
      <w:pPr>
        <w:pStyle w:val="ListParagraph"/>
        <w:numPr>
          <w:ilvl w:val="0"/>
          <w:numId w:val="3"/>
        </w:numPr>
      </w:pPr>
      <w:r>
        <w:t>Interpretation of mRNA change: could be expression level or could be change in cell populations!</w:t>
      </w:r>
    </w:p>
    <w:p w14:paraId="055C44EA" w14:textId="5C3A3C85" w:rsidR="00EB077F" w:rsidRDefault="00EB077F" w:rsidP="00007980">
      <w:pPr>
        <w:pStyle w:val="ListParagraph"/>
        <w:numPr>
          <w:ilvl w:val="0"/>
          <w:numId w:val="3"/>
        </w:numPr>
      </w:pPr>
      <w:r>
        <w:t>Novel receptors and adaptors in pattern recognition and signal transduction</w:t>
      </w:r>
      <w:bookmarkStart w:id="1" w:name="_GoBack"/>
      <w:bookmarkEnd w:id="1"/>
    </w:p>
    <w:p w14:paraId="5A341204" w14:textId="77777777" w:rsidR="00007980" w:rsidRPr="00007980" w:rsidRDefault="004E728D" w:rsidP="00007980">
      <w:pPr>
        <w:pStyle w:val="EndNoteBibliography"/>
        <w:spacing w:after="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007980" w:rsidRPr="00007980">
        <w:t xml:space="preserve">Guo, Y., S. Fudali, J. Gimeno, P. DiGennaro, S. Chang, V. M. Williamson, D. M. Bird and D. M. Nielsen (2017). "Networks underpinning symbiosis revealed through cross-species eQTL mapping." </w:t>
      </w:r>
      <w:r w:rsidR="00007980" w:rsidRPr="00007980">
        <w:rPr>
          <w:u w:val="single"/>
        </w:rPr>
        <w:t>Genetics</w:t>
      </w:r>
      <w:r w:rsidR="00007980" w:rsidRPr="00007980">
        <w:t>: genetics. 117.202531.</w:t>
      </w:r>
    </w:p>
    <w:p w14:paraId="01925890" w14:textId="77777777" w:rsidR="00007980" w:rsidRPr="00007980" w:rsidRDefault="00007980" w:rsidP="00007980">
      <w:pPr>
        <w:pStyle w:val="EndNoteBibliography"/>
      </w:pPr>
      <w:r w:rsidRPr="00007980">
        <w:t xml:space="preserve">Wu, J., B. Cai, W. Sun, R. Huang, X. Liu, M. Lin, S. Pattaradilokrat, S. Martin, Y. Qi and S. C. Nair (2015). "Genome-wide analysis of host-Plasmodium yoelii interactions reveals regulators of the type I interferon response." </w:t>
      </w:r>
      <w:r w:rsidRPr="00007980">
        <w:rPr>
          <w:u w:val="single"/>
        </w:rPr>
        <w:t>Cell reports</w:t>
      </w:r>
      <w:r w:rsidRPr="00007980">
        <w:t xml:space="preserve"> </w:t>
      </w:r>
      <w:r w:rsidRPr="00007980">
        <w:rPr>
          <w:b/>
        </w:rPr>
        <w:t>12</w:t>
      </w:r>
      <w:r w:rsidRPr="00007980">
        <w:t>(4): 661-672.</w:t>
      </w:r>
    </w:p>
    <w:p w14:paraId="3D5A2087" w14:textId="2058967F" w:rsidR="00834452" w:rsidRDefault="004E728D" w:rsidP="00834452">
      <w:pPr>
        <w:pStyle w:val="ListParagraph"/>
        <w:numPr>
          <w:ilvl w:val="1"/>
          <w:numId w:val="3"/>
        </w:numPr>
      </w:pPr>
      <w:r>
        <w:fldChar w:fldCharType="end"/>
      </w:r>
    </w:p>
    <w:sectPr w:rsidR="00834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B2EFE"/>
    <w:multiLevelType w:val="hybridMultilevel"/>
    <w:tmpl w:val="0A48B4EA"/>
    <w:lvl w:ilvl="0" w:tplc="096815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75C0D"/>
    <w:multiLevelType w:val="hybridMultilevel"/>
    <w:tmpl w:val="922E7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E1018"/>
    <w:multiLevelType w:val="hybridMultilevel"/>
    <w:tmpl w:val="27C63CE6"/>
    <w:lvl w:ilvl="0" w:tplc="92ECD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5E6650">
      <w:start w:val="27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9AF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AE3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6CA3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7E12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3ED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2816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524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2x2tzszjfd2zjed0e8psfdtd0daafwwr002&quot;&gt;EndNoteLibrary&lt;record-ids&gt;&lt;item&gt;1155&lt;/item&gt;&lt;item&gt;1156&lt;/item&gt;&lt;/record-ids&gt;&lt;/item&gt;&lt;/Libraries&gt;"/>
  </w:docVars>
  <w:rsids>
    <w:rsidRoot w:val="00A3386B"/>
    <w:rsid w:val="00007980"/>
    <w:rsid w:val="001153EB"/>
    <w:rsid w:val="00282848"/>
    <w:rsid w:val="002A513B"/>
    <w:rsid w:val="003760C4"/>
    <w:rsid w:val="00380EBF"/>
    <w:rsid w:val="0039698C"/>
    <w:rsid w:val="0043144C"/>
    <w:rsid w:val="00462C1E"/>
    <w:rsid w:val="004E728D"/>
    <w:rsid w:val="00544BFC"/>
    <w:rsid w:val="00834452"/>
    <w:rsid w:val="00893914"/>
    <w:rsid w:val="008F133F"/>
    <w:rsid w:val="00954BCC"/>
    <w:rsid w:val="00957B33"/>
    <w:rsid w:val="00991FEB"/>
    <w:rsid w:val="009B2425"/>
    <w:rsid w:val="00A3386B"/>
    <w:rsid w:val="00A949AC"/>
    <w:rsid w:val="00B728F9"/>
    <w:rsid w:val="00BC5A03"/>
    <w:rsid w:val="00BF2BC0"/>
    <w:rsid w:val="00C13591"/>
    <w:rsid w:val="00CA6AD1"/>
    <w:rsid w:val="00D556AF"/>
    <w:rsid w:val="00E017AF"/>
    <w:rsid w:val="00EB077F"/>
    <w:rsid w:val="00F3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D46FC"/>
  <w15:chartTrackingRefBased/>
  <w15:docId w15:val="{4F41D35C-B6BA-4850-9F44-CD5927AB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386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A6AD1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4E728D"/>
    <w:pPr>
      <w:spacing w:after="0"/>
      <w:jc w:val="center"/>
    </w:pPr>
    <w:rPr>
      <w:rFonts w:ascii="Calibri" w:hAnsi="Calibri" w:cs="Calibri"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E728D"/>
  </w:style>
  <w:style w:type="character" w:customStyle="1" w:styleId="EndNoteBibliographyTitleChar">
    <w:name w:val="EndNote Bibliography Title Char"/>
    <w:basedOn w:val="ListParagraphChar"/>
    <w:link w:val="EndNoteBibliographyTitle"/>
    <w:rsid w:val="004E728D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4E728D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ListParagraphChar"/>
    <w:link w:val="EndNoteBibliography"/>
    <w:rsid w:val="004E728D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8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854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3874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904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116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905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121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6816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1462</Words>
  <Characters>8336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24</cp:revision>
  <dcterms:created xsi:type="dcterms:W3CDTF">2019-01-21T00:52:00Z</dcterms:created>
  <dcterms:modified xsi:type="dcterms:W3CDTF">2019-02-01T04:54:00Z</dcterms:modified>
</cp:coreProperties>
</file>