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64" w:rsidRPr="007E2984" w:rsidRDefault="00541A64" w:rsidP="00541A64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E2984">
        <w:rPr>
          <w:rFonts w:ascii="Times New Roman" w:hAnsi="Times New Roman" w:cs="Times New Roman"/>
          <w:b/>
          <w:sz w:val="24"/>
          <w:szCs w:val="24"/>
        </w:rPr>
        <w:t>Soybean genetic resources</w:t>
      </w:r>
    </w:p>
    <w:p w:rsidR="00541A64" w:rsidRPr="007E2984" w:rsidRDefault="00541A64" w:rsidP="00541A64">
      <w:pPr>
        <w:pStyle w:val="Standard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984">
        <w:rPr>
          <w:rFonts w:ascii="Times New Roman" w:hAnsi="Times New Roman" w:cs="Times New Roman"/>
          <w:sz w:val="24"/>
          <w:szCs w:val="24"/>
        </w:rPr>
        <w:t xml:space="preserve">We obtained seeds for 12 soybean genotypes selected from the soyNAM Project. These include </w:t>
      </w:r>
      <w:r>
        <w:rPr>
          <w:rFonts w:ascii="Times New Roman" w:hAnsi="Times New Roman" w:cs="Times New Roman"/>
          <w:sz w:val="24"/>
          <w:szCs w:val="24"/>
        </w:rPr>
        <w:t>a diverse sample of six landrace genotypes and six</w:t>
      </w:r>
      <w:r w:rsidRPr="007E2984">
        <w:rPr>
          <w:rFonts w:ascii="Times New Roman" w:hAnsi="Times New Roman" w:cs="Times New Roman"/>
          <w:sz w:val="24"/>
          <w:szCs w:val="24"/>
        </w:rPr>
        <w:t xml:space="preserve"> modern </w:t>
      </w:r>
      <w:r>
        <w:rPr>
          <w:rFonts w:ascii="Times New Roman" w:hAnsi="Times New Roman" w:cs="Times New Roman"/>
          <w:sz w:val="24"/>
          <w:szCs w:val="24"/>
        </w:rPr>
        <w:t xml:space="preserve">genotypes </w:t>
      </w:r>
      <w:r w:rsidRPr="007E2984">
        <w:rPr>
          <w:rFonts w:ascii="Times New Roman" w:hAnsi="Times New Roman" w:cs="Times New Roman"/>
          <w:sz w:val="24"/>
          <w:szCs w:val="24"/>
        </w:rPr>
        <w:t xml:space="preserve">of </w:t>
      </w:r>
      <w:r w:rsidRPr="007E2984">
        <w:rPr>
          <w:rFonts w:ascii="Times New Roman" w:hAnsi="Times New Roman" w:cs="Times New Roman"/>
          <w:i/>
          <w:sz w:val="24"/>
          <w:szCs w:val="24"/>
        </w:rPr>
        <w:t xml:space="preserve">Glycine max </w:t>
      </w:r>
      <w:r>
        <w:rPr>
          <w:rFonts w:ascii="Times New Roman" w:hAnsi="Times New Roman" w:cs="Times New Roman"/>
          <w:sz w:val="24"/>
          <w:szCs w:val="24"/>
        </w:rPr>
        <w:t>(Table1)</w:t>
      </w:r>
      <w:r w:rsidRPr="007E2984">
        <w:rPr>
          <w:rFonts w:ascii="Times New Roman" w:hAnsi="Times New Roman" w:cs="Times New Roman"/>
          <w:sz w:val="24"/>
          <w:szCs w:val="24"/>
        </w:rPr>
        <w:t>. All genotypes were</w:t>
      </w:r>
      <w:r>
        <w:rPr>
          <w:rFonts w:ascii="Times New Roman" w:hAnsi="Times New Roman" w:cs="Times New Roman"/>
          <w:sz w:val="24"/>
          <w:szCs w:val="24"/>
        </w:rPr>
        <w:t xml:space="preserve"> planted in </w:t>
      </w:r>
      <w:r w:rsidRPr="007E2984">
        <w:rPr>
          <w:rFonts w:ascii="Times New Roman" w:hAnsi="Times New Roman" w:cs="Times New Roman"/>
          <w:sz w:val="24"/>
          <w:szCs w:val="24"/>
        </w:rPr>
        <w:t>greenhouse</w:t>
      </w:r>
      <w:r>
        <w:rPr>
          <w:rFonts w:ascii="Times New Roman" w:hAnsi="Times New Roman" w:cs="Times New Roman"/>
          <w:sz w:val="24"/>
          <w:szCs w:val="24"/>
        </w:rPr>
        <w:t xml:space="preserve"> trays</w:t>
      </w:r>
      <w:r w:rsidRPr="007E2984">
        <w:rPr>
          <w:rFonts w:ascii="Times New Roman" w:hAnsi="Times New Roman" w:cs="Times New Roman"/>
          <w:sz w:val="24"/>
          <w:szCs w:val="24"/>
        </w:rPr>
        <w:t xml:space="preserve"> in a completely randomized block design under controlled conditions at UC Davis. Plants were grown under</w:t>
      </w:r>
      <w:r>
        <w:rPr>
          <w:rFonts w:ascii="Times New Roman" w:hAnsi="Times New Roman" w:cs="Times New Roman"/>
          <w:sz w:val="24"/>
          <w:szCs w:val="24"/>
        </w:rPr>
        <w:t xml:space="preserve"> 16 hours of light per day,</w:t>
      </w:r>
      <w:r w:rsidRPr="007E2984">
        <w:rPr>
          <w:rFonts w:ascii="Times New Roman" w:hAnsi="Times New Roman" w:cs="Times New Roman"/>
          <w:sz w:val="24"/>
          <w:szCs w:val="24"/>
        </w:rPr>
        <w:t xml:space="preserve"> day/night temperatures at 25°C/18°C in 4” pots filled with standard potting soil (Sunshine mix #1, Sun Gro Horticulture). Plants were watered regularly and staked upright. </w:t>
      </w:r>
      <w:r>
        <w:rPr>
          <w:rFonts w:ascii="Times New Roman" w:hAnsi="Times New Roman" w:cs="Times New Roman"/>
          <w:sz w:val="24"/>
          <w:szCs w:val="24"/>
        </w:rPr>
        <w:t xml:space="preserve">Starting at 14 days post germination, </w:t>
      </w:r>
      <w:r w:rsidRPr="007E2984">
        <w:rPr>
          <w:rFonts w:ascii="Times New Roman" w:hAnsi="Times New Roman" w:cs="Times New Roman"/>
          <w:sz w:val="24"/>
          <w:szCs w:val="24"/>
        </w:rPr>
        <w:t xml:space="preserve">the plants were watered every two days with added nutrient solution </w:t>
      </w:r>
      <w:r w:rsidRPr="007E2984">
        <w:rPr>
          <w:rFonts w:ascii="Times New Roman" w:eastAsia="IJBBC D+ MTSYN" w:hAnsi="Times New Roman" w:cs="Times New Roman"/>
          <w:color w:val="211D1E"/>
          <w:sz w:val="24"/>
          <w:szCs w:val="24"/>
        </w:rPr>
        <w:t>(0.5% N-P-K fertilizer in a 2-1- 2 ratio; Grow More 4-18-38)</w:t>
      </w:r>
      <w:r>
        <w:rPr>
          <w:rFonts w:ascii="Times New Roman" w:hAnsi="Times New Roman" w:cs="Times New Roman"/>
          <w:sz w:val="24"/>
          <w:szCs w:val="24"/>
        </w:rPr>
        <w:t>. Plants were ready for</w:t>
      </w:r>
      <w:r w:rsidRPr="007E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E2984">
        <w:rPr>
          <w:rFonts w:ascii="Times New Roman" w:hAnsi="Times New Roman" w:cs="Times New Roman"/>
          <w:sz w:val="24"/>
          <w:szCs w:val="24"/>
        </w:rPr>
        <w:t xml:space="preserve">detached leaf </w:t>
      </w:r>
      <w:r>
        <w:rPr>
          <w:rFonts w:ascii="Times New Roman" w:hAnsi="Times New Roman" w:cs="Times New Roman"/>
          <w:sz w:val="24"/>
          <w:szCs w:val="24"/>
        </w:rPr>
        <w:t xml:space="preserve">virulence </w:t>
      </w:r>
      <w:r w:rsidRPr="007E2984">
        <w:rPr>
          <w:rFonts w:ascii="Times New Roman" w:hAnsi="Times New Roman" w:cs="Times New Roman"/>
          <w:sz w:val="24"/>
          <w:szCs w:val="24"/>
        </w:rPr>
        <w:t>assays 4 weeks after sowing</w:t>
      </w:r>
      <w:r>
        <w:rPr>
          <w:rFonts w:ascii="Times New Roman" w:hAnsi="Times New Roman" w:cs="Times New Roman"/>
          <w:sz w:val="24"/>
          <w:szCs w:val="24"/>
        </w:rPr>
        <w:t>, where full grown leaves were used</w:t>
      </w:r>
      <w:r w:rsidRPr="007E2984">
        <w:rPr>
          <w:rFonts w:ascii="Times New Roman" w:hAnsi="Times New Roman" w:cs="Times New Roman"/>
          <w:sz w:val="24"/>
          <w:szCs w:val="24"/>
        </w:rPr>
        <w:t>.</w:t>
      </w:r>
    </w:p>
    <w:p w:rsidR="00541A64" w:rsidRPr="00D77B39" w:rsidRDefault="00541A64" w:rsidP="00541A64">
      <w:pPr>
        <w:rPr>
          <w:sz w:val="24"/>
          <w:szCs w:val="24"/>
          <w:lang w:val="en-US"/>
        </w:rPr>
      </w:pPr>
    </w:p>
    <w:p w:rsidR="00541A64" w:rsidRPr="007E2984" w:rsidRDefault="00541A64" w:rsidP="00541A64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2984">
        <w:rPr>
          <w:rFonts w:ascii="Times New Roman" w:hAnsi="Times New Roman" w:cs="Times New Roman"/>
          <w:b/>
          <w:sz w:val="24"/>
          <w:szCs w:val="24"/>
        </w:rPr>
        <w:t>Detached leaf assay</w:t>
      </w:r>
    </w:p>
    <w:p w:rsidR="00541A64" w:rsidRPr="007E2984" w:rsidRDefault="00541A64" w:rsidP="00541A64">
      <w:pPr>
        <w:pStyle w:val="Standard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2984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measure lesion formation</w:t>
      </w:r>
      <w:r w:rsidRPr="007E2984">
        <w:rPr>
          <w:rFonts w:ascii="Times New Roman" w:hAnsi="Times New Roman" w:cs="Times New Roman"/>
          <w:sz w:val="24"/>
          <w:szCs w:val="24"/>
        </w:rPr>
        <w:t>, we infected 12 diverse soybean varieties with 96 Botrytis isolates. We used a randomized block design with three</w:t>
      </w:r>
      <w:r>
        <w:rPr>
          <w:rFonts w:ascii="Times New Roman" w:hAnsi="Times New Roman" w:cs="Times New Roman"/>
          <w:sz w:val="24"/>
          <w:szCs w:val="24"/>
        </w:rPr>
        <w:t xml:space="preserve"> independent</w:t>
      </w:r>
      <w:r w:rsidRPr="007E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biological </w:t>
      </w:r>
      <w:r w:rsidRPr="007E2984">
        <w:rPr>
          <w:rFonts w:ascii="Times New Roman" w:hAnsi="Times New Roman" w:cs="Times New Roman"/>
          <w:sz w:val="24"/>
          <w:szCs w:val="24"/>
        </w:rPr>
        <w:t>replicates of each plant</w:t>
      </w:r>
      <w:r>
        <w:rPr>
          <w:rFonts w:ascii="Times New Roman" w:hAnsi="Times New Roman" w:cs="Times New Roman"/>
          <w:sz w:val="24"/>
          <w:szCs w:val="24"/>
        </w:rPr>
        <w:t xml:space="preserve"> genotype</w:t>
      </w:r>
      <w:r w:rsidRPr="007E2984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Botrytis </w:t>
      </w:r>
      <w:r w:rsidRPr="007E2984">
        <w:rPr>
          <w:rFonts w:ascii="Times New Roman" w:hAnsi="Times New Roman" w:cs="Times New Roman"/>
          <w:sz w:val="24"/>
          <w:szCs w:val="24"/>
        </w:rPr>
        <w:t xml:space="preserve">isolate </w:t>
      </w:r>
      <w:r>
        <w:rPr>
          <w:rFonts w:ascii="Times New Roman" w:hAnsi="Times New Roman" w:cs="Times New Roman"/>
          <w:sz w:val="24"/>
          <w:szCs w:val="24"/>
        </w:rPr>
        <w:t xml:space="preserve">per experiment. The whole experiment was repeated twice with independent randomization between experiments leading to six measurements per soybean genotype x </w:t>
      </w:r>
      <w:r w:rsidRPr="006D4A50">
        <w:rPr>
          <w:rFonts w:ascii="Times New Roman" w:hAnsi="Times New Roman" w:cs="Times New Roman"/>
          <w:i/>
          <w:sz w:val="24"/>
          <w:szCs w:val="24"/>
        </w:rPr>
        <w:t>B. cinerea</w:t>
      </w:r>
      <w:r>
        <w:rPr>
          <w:rFonts w:ascii="Times New Roman" w:hAnsi="Times New Roman" w:cs="Times New Roman"/>
          <w:sz w:val="24"/>
          <w:szCs w:val="24"/>
        </w:rPr>
        <w:t xml:space="preserve"> isolate for a total of ~6,900 lesion measurements.</w:t>
      </w:r>
      <w:r w:rsidRPr="007E2984">
        <w:rPr>
          <w:rFonts w:ascii="Times New Roman" w:hAnsi="Times New Roman" w:cs="Times New Roman"/>
          <w:sz w:val="24"/>
          <w:szCs w:val="24"/>
        </w:rPr>
        <w:t xml:space="preserve"> We randomly sampled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E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adult </w:t>
      </w:r>
      <w:r w:rsidRPr="007E2984">
        <w:rPr>
          <w:rFonts w:ascii="Times New Roman" w:hAnsi="Times New Roman" w:cs="Times New Roman"/>
          <w:sz w:val="24"/>
          <w:szCs w:val="24"/>
        </w:rPr>
        <w:t>leaves per plant</w:t>
      </w:r>
      <w:r>
        <w:rPr>
          <w:rFonts w:ascii="Times New Roman" w:hAnsi="Times New Roman" w:cs="Times New Roman"/>
          <w:sz w:val="24"/>
          <w:szCs w:val="24"/>
        </w:rPr>
        <w:t xml:space="preserve"> and each leaflet was used for inoculation of 2 B. cinerea isolate. For the statistical model, we kept track of the plant source for each leaflet</w:t>
      </w:r>
      <w:r w:rsidRPr="007E2984">
        <w:rPr>
          <w:rFonts w:ascii="Times New Roman" w:hAnsi="Times New Roman" w:cs="Times New Roman"/>
          <w:sz w:val="24"/>
          <w:szCs w:val="24"/>
        </w:rPr>
        <w:t>. Leaflets wer</w:t>
      </w:r>
      <w:r>
        <w:rPr>
          <w:rFonts w:ascii="Times New Roman" w:hAnsi="Times New Roman" w:cs="Times New Roman"/>
          <w:sz w:val="24"/>
          <w:szCs w:val="24"/>
        </w:rPr>
        <w:t>e placed on 1% phytoagar flats</w:t>
      </w:r>
      <w:r w:rsidRPr="007E2984">
        <w:rPr>
          <w:rFonts w:ascii="Times New Roman" w:hAnsi="Times New Roman" w:cs="Times New Roman"/>
          <w:sz w:val="24"/>
          <w:szCs w:val="24"/>
        </w:rPr>
        <w:t xml:space="preserve"> with humidity domes on top.</w:t>
      </w:r>
    </w:p>
    <w:p w:rsidR="00541A64" w:rsidRPr="007E2984" w:rsidRDefault="00541A64" w:rsidP="00541A64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984">
        <w:rPr>
          <w:rFonts w:ascii="Times New Roman" w:hAnsi="Times New Roman" w:cs="Times New Roman"/>
          <w:sz w:val="24"/>
          <w:szCs w:val="24"/>
        </w:rPr>
        <w:tab/>
        <w:t>Spore</w:t>
      </w:r>
      <w:r>
        <w:rPr>
          <w:rFonts w:ascii="Times New Roman" w:hAnsi="Times New Roman" w:cs="Times New Roman"/>
          <w:sz w:val="24"/>
          <w:szCs w:val="24"/>
        </w:rPr>
        <w:t>s were collected from mature (</w:t>
      </w:r>
      <w:r w:rsidRPr="007E2984">
        <w:rPr>
          <w:rFonts w:ascii="Times New Roman" w:hAnsi="Times New Roman" w:cs="Times New Roman"/>
          <w:sz w:val="24"/>
          <w:szCs w:val="24"/>
        </w:rPr>
        <w:t>2 week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E2984">
        <w:rPr>
          <w:rFonts w:ascii="Times New Roman" w:hAnsi="Times New Roman" w:cs="Times New Roman"/>
          <w:sz w:val="24"/>
          <w:szCs w:val="24"/>
        </w:rPr>
        <w:t xml:space="preserve"> old) Botrytis cultu</w:t>
      </w:r>
      <w:r>
        <w:rPr>
          <w:rFonts w:ascii="Times New Roman" w:hAnsi="Times New Roman" w:cs="Times New Roman"/>
          <w:sz w:val="24"/>
          <w:szCs w:val="24"/>
        </w:rPr>
        <w:t>res, and diluted to 10 spores/ µ</w:t>
      </w:r>
      <w:r w:rsidRPr="007E2984">
        <w:rPr>
          <w:rFonts w:ascii="Times New Roman" w:hAnsi="Times New Roman" w:cs="Times New Roman"/>
          <w:sz w:val="24"/>
          <w:szCs w:val="24"/>
        </w:rPr>
        <w:t>l in 50% f</w:t>
      </w:r>
      <w:r>
        <w:rPr>
          <w:rFonts w:ascii="Times New Roman" w:hAnsi="Times New Roman" w:cs="Times New Roman"/>
          <w:sz w:val="24"/>
          <w:szCs w:val="24"/>
        </w:rPr>
        <w:t>ilter-sterilized grape juice. 4 µ</w:t>
      </w:r>
      <w:r w:rsidRPr="007E2984">
        <w:rPr>
          <w:rFonts w:ascii="Times New Roman" w:hAnsi="Times New Roman" w:cs="Times New Roman"/>
          <w:sz w:val="24"/>
          <w:szCs w:val="24"/>
        </w:rPr>
        <w:t>l droplets of spore suspensions were inoculated onto detached lea</w:t>
      </w:r>
      <w:r>
        <w:rPr>
          <w:rFonts w:ascii="Times New Roman" w:hAnsi="Times New Roman" w:cs="Times New Roman"/>
          <w:sz w:val="24"/>
          <w:szCs w:val="24"/>
        </w:rPr>
        <w:t>flets</w:t>
      </w:r>
      <w:r w:rsidRPr="007E2984">
        <w:rPr>
          <w:rFonts w:ascii="Times New Roman" w:hAnsi="Times New Roman" w:cs="Times New Roman"/>
          <w:sz w:val="24"/>
          <w:szCs w:val="24"/>
        </w:rPr>
        <w:t xml:space="preserve"> at room temperature with 24h light. Control leaves were mock-inoculated </w:t>
      </w:r>
      <w:proofErr w:type="gramStart"/>
      <w:r w:rsidRPr="007E2984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7E2984">
        <w:rPr>
          <w:rFonts w:ascii="Times New Roman" w:hAnsi="Times New Roman" w:cs="Times New Roman"/>
          <w:sz w:val="24"/>
          <w:szCs w:val="24"/>
        </w:rPr>
        <w:t xml:space="preserve"> 4</w:t>
      </w:r>
      <w:r w:rsidRPr="00DA53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</w:t>
      </w:r>
      <w:r w:rsidRPr="007E2984">
        <w:rPr>
          <w:rFonts w:ascii="Times New Roman" w:hAnsi="Times New Roman" w:cs="Times New Roman"/>
          <w:sz w:val="24"/>
          <w:szCs w:val="24"/>
        </w:rPr>
        <w:t>l of grape juice without spores.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7E2984">
        <w:rPr>
          <w:rFonts w:ascii="Times New Roman" w:hAnsi="Times New Roman" w:cs="Times New Roman"/>
          <w:sz w:val="24"/>
          <w:szCs w:val="24"/>
        </w:rPr>
        <w:t>ll leaflets</w:t>
      </w:r>
      <w:r>
        <w:rPr>
          <w:rFonts w:ascii="Times New Roman" w:hAnsi="Times New Roman" w:cs="Times New Roman"/>
          <w:sz w:val="24"/>
          <w:szCs w:val="24"/>
        </w:rPr>
        <w:t xml:space="preserve"> infections</w:t>
      </w:r>
      <w:r w:rsidRPr="007E29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were photographed </w:t>
      </w:r>
      <w:r w:rsidRPr="007E2984">
        <w:rPr>
          <w:rFonts w:ascii="Times New Roman" w:hAnsi="Times New Roman" w:cs="Times New Roman"/>
          <w:sz w:val="24"/>
          <w:szCs w:val="24"/>
        </w:rPr>
        <w:t>at 24, 48, and 72 hours post inoculation for downstream image analysis.</w:t>
      </w:r>
    </w:p>
    <w:p w:rsidR="00541A64" w:rsidRPr="007E2984" w:rsidRDefault="00541A64" w:rsidP="00541A64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1A64" w:rsidRPr="007E2984" w:rsidRDefault="00541A64" w:rsidP="00541A64">
      <w:pPr>
        <w:pStyle w:val="Standard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2984">
        <w:rPr>
          <w:rFonts w:ascii="Times New Roman" w:hAnsi="Times New Roman" w:cs="Times New Roman"/>
          <w:b/>
          <w:sz w:val="24"/>
          <w:szCs w:val="24"/>
        </w:rPr>
        <w:t>Automated Image Analysis</w:t>
      </w:r>
    </w:p>
    <w:p w:rsidR="00541A64" w:rsidRDefault="00541A64" w:rsidP="00541A64">
      <w:pPr>
        <w:rPr>
          <w:sz w:val="24"/>
          <w:szCs w:val="24"/>
          <w:lang w:val="en-US"/>
        </w:rPr>
      </w:pPr>
      <w:r w:rsidRPr="00D77B39">
        <w:rPr>
          <w:sz w:val="24"/>
          <w:szCs w:val="24"/>
          <w:lang w:val="en-US"/>
        </w:rPr>
        <w:t xml:space="preserve">We measured lesion areas using the EBImage and CRImage packages (Pau et al., 2010; Failmezger et al., 2010) in the R statistical environment (R Development Core Team, 2009). Leaflets were identified as objects with green hue, and lesions were identified as low-saturation objects within </w:t>
      </w:r>
      <w:r>
        <w:rPr>
          <w:sz w:val="24"/>
          <w:szCs w:val="24"/>
          <w:lang w:val="en-US"/>
        </w:rPr>
        <w:t>the leaflet</w:t>
      </w:r>
      <w:r w:rsidRPr="00D77B39">
        <w:rPr>
          <w:sz w:val="24"/>
          <w:szCs w:val="24"/>
          <w:lang w:val="en-US"/>
        </w:rPr>
        <w:t>. Images masks were generated for both the leaf</w:t>
      </w:r>
      <w:r>
        <w:rPr>
          <w:sz w:val="24"/>
          <w:szCs w:val="24"/>
          <w:lang w:val="en-US"/>
        </w:rPr>
        <w:t>let</w:t>
      </w:r>
      <w:r w:rsidRPr="00D77B39">
        <w:rPr>
          <w:sz w:val="24"/>
          <w:szCs w:val="24"/>
          <w:lang w:val="en-US"/>
        </w:rPr>
        <w:t xml:space="preserve"> and lesion and manually refined by a technician to ensure proper object calling. The area of the leaflets and lesions were then automatically measured as pixels per lesion and converted to</w:t>
      </w:r>
      <w:r>
        <w:rPr>
          <w:sz w:val="24"/>
          <w:szCs w:val="24"/>
          <w:lang w:val="en-US"/>
        </w:rPr>
        <w:t xml:space="preserve"> absolute</w:t>
      </w:r>
      <w:r w:rsidRPr="00D77B39">
        <w:rPr>
          <w:sz w:val="24"/>
          <w:szCs w:val="24"/>
          <w:lang w:val="en-US"/>
        </w:rPr>
        <w:t xml:space="preserve"> area using a 1 cm control object within each image.</w:t>
      </w:r>
    </w:p>
    <w:p w:rsidR="00121E28" w:rsidRDefault="00121E28"/>
    <w:sectPr w:rsidR="00121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JBBC D+ MTSYN">
    <w:altName w:val="Malgun Gothic Semilight"/>
    <w:panose1 w:val="00000000000000000000"/>
    <w:charset w:val="86"/>
    <w:family w:val="swiss"/>
    <w:notTrueType/>
    <w:pitch w:val="default"/>
    <w:sig w:usb0="00000000" w:usb1="080F0000" w:usb2="00000010" w:usb3="00000000" w:csb0="0006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A64"/>
    <w:rsid w:val="00121E28"/>
    <w:rsid w:val="00541A64"/>
    <w:rsid w:val="008E43A5"/>
    <w:rsid w:val="00BA5224"/>
    <w:rsid w:val="00DA3FB9"/>
    <w:rsid w:val="00DC5F46"/>
    <w:rsid w:val="00F4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6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541A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41A64"/>
  </w:style>
  <w:style w:type="character" w:customStyle="1" w:styleId="CommentTextChar">
    <w:name w:val="Comment Text Char"/>
    <w:basedOn w:val="DefaultParagraphFont"/>
    <w:link w:val="CommentText"/>
    <w:semiHidden/>
    <w:rsid w:val="00541A64"/>
    <w:rPr>
      <w:rFonts w:ascii="Times New Roman" w:eastAsia="Times New Roman" w:hAnsi="Times New Roman" w:cs="Times New Roman"/>
      <w:szCs w:val="20"/>
      <w:lang w:val="pt-BR" w:eastAsia="pt-BR"/>
    </w:rPr>
  </w:style>
  <w:style w:type="paragraph" w:customStyle="1" w:styleId="Standard">
    <w:name w:val="Standard"/>
    <w:rsid w:val="00541A64"/>
    <w:pPr>
      <w:suppressAutoHyphens/>
      <w:autoSpaceDN w:val="0"/>
      <w:spacing w:after="0" w:line="276" w:lineRule="auto"/>
      <w:textAlignment w:val="baseline"/>
    </w:pPr>
    <w:rPr>
      <w:rFonts w:ascii="Calibri" w:eastAsia="Droid Sans Fallback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A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64"/>
    <w:rPr>
      <w:rFonts w:ascii="Segoe UI" w:eastAsia="Times New Roman" w:hAnsi="Segoe UI" w:cs="Segoe UI"/>
      <w:sz w:val="18"/>
      <w:szCs w:val="1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A64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541A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41A64"/>
  </w:style>
  <w:style w:type="character" w:customStyle="1" w:styleId="CommentTextChar">
    <w:name w:val="Comment Text Char"/>
    <w:basedOn w:val="DefaultParagraphFont"/>
    <w:link w:val="CommentText"/>
    <w:semiHidden/>
    <w:rsid w:val="00541A64"/>
    <w:rPr>
      <w:rFonts w:ascii="Times New Roman" w:eastAsia="Times New Roman" w:hAnsi="Times New Roman" w:cs="Times New Roman"/>
      <w:szCs w:val="20"/>
      <w:lang w:val="pt-BR" w:eastAsia="pt-BR"/>
    </w:rPr>
  </w:style>
  <w:style w:type="paragraph" w:customStyle="1" w:styleId="Standard">
    <w:name w:val="Standard"/>
    <w:rsid w:val="00541A64"/>
    <w:pPr>
      <w:suppressAutoHyphens/>
      <w:autoSpaceDN w:val="0"/>
      <w:spacing w:after="0" w:line="276" w:lineRule="auto"/>
      <w:textAlignment w:val="baseline"/>
    </w:pPr>
    <w:rPr>
      <w:rFonts w:ascii="Calibri" w:eastAsia="Droid Sans Fallback" w:hAnsi="Calibri" w:cs="Calibri"/>
      <w:kern w:val="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A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64"/>
    <w:rPr>
      <w:rFonts w:ascii="Segoe UI" w:eastAsia="Times New Roman" w:hAnsi="Segoe UI" w:cs="Segoe UI"/>
      <w:sz w:val="18"/>
      <w:szCs w:val="1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California, Davis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Raoni Gwinner</dc:creator>
  <cp:lastModifiedBy>Nicole Soltis</cp:lastModifiedBy>
  <cp:revision>2</cp:revision>
  <dcterms:created xsi:type="dcterms:W3CDTF">2017-08-07T18:44:00Z</dcterms:created>
  <dcterms:modified xsi:type="dcterms:W3CDTF">2017-08-07T18:44:00Z</dcterms:modified>
</cp:coreProperties>
</file>