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144" w:rsidRDefault="00593144" w:rsidP="00593144">
      <w:pPr>
        <w:rPr>
          <w:u w:val="single"/>
        </w:rPr>
      </w:pPr>
      <w:r>
        <w:rPr>
          <w:u w:val="single"/>
        </w:rPr>
        <w:t>Results</w:t>
      </w:r>
    </w:p>
    <w:p w:rsidR="00593144" w:rsidRDefault="00593144" w:rsidP="00593144">
      <w:pPr>
        <w:rPr>
          <w:u w:val="single"/>
        </w:rPr>
      </w:pPr>
      <w:r w:rsidRPr="00563E94">
        <w:rPr>
          <w:u w:val="single"/>
        </w:rPr>
        <w:t xml:space="preserve">Interaction of genetic diversity in B. </w:t>
      </w:r>
      <w:proofErr w:type="spellStart"/>
      <w:r w:rsidRPr="00563E94">
        <w:rPr>
          <w:u w:val="single"/>
        </w:rPr>
        <w:t>cinerea</w:t>
      </w:r>
      <w:proofErr w:type="spellEnd"/>
      <w:r w:rsidRPr="00563E94">
        <w:rPr>
          <w:u w:val="single"/>
        </w:rPr>
        <w:t xml:space="preserve"> and tomato</w:t>
      </w:r>
    </w:p>
    <w:p w:rsidR="0063153D" w:rsidRDefault="0063153D" w:rsidP="00593144">
      <w:pPr>
        <w:rPr>
          <w:u w:val="single"/>
        </w:rPr>
      </w:pPr>
    </w:p>
    <w:p w:rsidR="0063153D" w:rsidRPr="00563E94" w:rsidRDefault="0063153D" w:rsidP="00593144">
      <w:pPr>
        <w:rPr>
          <w:u w:val="single"/>
        </w:rPr>
      </w:pPr>
      <w:r>
        <w:t xml:space="preserve">** </w:t>
      </w:r>
      <w:proofErr w:type="gramStart"/>
      <w:r>
        <w:t>violin</w:t>
      </w:r>
      <w:proofErr w:type="gramEnd"/>
      <w:r>
        <w:t xml:space="preserve"> plot domesticated vs. wild</w:t>
      </w:r>
    </w:p>
    <w:p w:rsidR="00593144" w:rsidRDefault="00593144" w:rsidP="00593144">
      <w:pPr>
        <w:rPr>
          <w:u w:val="single"/>
        </w:rPr>
      </w:pPr>
    </w:p>
    <w:p w:rsidR="00934C00" w:rsidRDefault="0063153D" w:rsidP="0063153D">
      <w:pPr>
        <w:ind w:firstLine="720"/>
      </w:pPr>
      <w:r>
        <w:rPr>
          <w:bCs/>
        </w:rPr>
        <w:t xml:space="preserve">Overall, domesticated varieties show higher susceptibility to diverse B. </w:t>
      </w:r>
      <w:proofErr w:type="spellStart"/>
      <w:r>
        <w:rPr>
          <w:bCs/>
        </w:rPr>
        <w:t>cinerea</w:t>
      </w:r>
      <w:proofErr w:type="spellEnd"/>
      <w:r>
        <w:rPr>
          <w:bCs/>
        </w:rPr>
        <w:t xml:space="preserve"> isolates (Table R1) (Figure R0), and the three highest-susceptibility varieties are within S. </w:t>
      </w:r>
      <w:proofErr w:type="spellStart"/>
      <w:r>
        <w:rPr>
          <w:bCs/>
        </w:rPr>
        <w:t>lycopersicum</w:t>
      </w:r>
      <w:proofErr w:type="spellEnd"/>
      <w:r>
        <w:rPr>
          <w:bCs/>
        </w:rPr>
        <w:t xml:space="preserve">. However, one domesticated variety, LA4345 (Heinz 1706) is relatively resistant to B. </w:t>
      </w:r>
      <w:proofErr w:type="spellStart"/>
      <w:r>
        <w:rPr>
          <w:bCs/>
        </w:rPr>
        <w:t>cinerea</w:t>
      </w:r>
      <w:proofErr w:type="spellEnd"/>
      <w:r>
        <w:rPr>
          <w:bCs/>
        </w:rPr>
        <w:t xml:space="preserve"> isolates </w:t>
      </w:r>
      <w:r w:rsidR="00934C00" w:rsidRPr="00934C00">
        <w:t xml:space="preserve">even compared to wild varieties. </w:t>
      </w:r>
    </w:p>
    <w:p w:rsidR="00934C00" w:rsidRPr="00934C00" w:rsidRDefault="00934C00" w:rsidP="00593144"/>
    <w:p w:rsidR="00934C00" w:rsidRPr="00934C00" w:rsidRDefault="00934C00" w:rsidP="00934C00">
      <w:r w:rsidRPr="00934C00">
        <w:t xml:space="preserve">Figure R2. </w:t>
      </w:r>
      <w:r w:rsidRPr="00934C00">
        <w:rPr>
          <w:bCs/>
        </w:rPr>
        <w:t xml:space="preserve">Lesion area for each isolate by tomato plant interaction. </w:t>
      </w:r>
      <w:r w:rsidRPr="00934C00">
        <w:t>Tomato accession names are listed, and each isolate is traced by a single color. Virulence of isolates changes across tomato genotypes within both the domesticated and wild groups.</w:t>
      </w:r>
    </w:p>
    <w:p w:rsidR="00934C00" w:rsidRPr="00934C00" w:rsidRDefault="00934C00" w:rsidP="00593144"/>
    <w:p w:rsidR="00934C00" w:rsidRPr="00934C00" w:rsidRDefault="00CC47D8" w:rsidP="00934C00">
      <w:r>
        <w:t xml:space="preserve">Susceptibility is higher overall in tomato hosts </w:t>
      </w:r>
      <w:r w:rsidR="00934C00" w:rsidRPr="00934C00">
        <w:t xml:space="preserve">compared to </w:t>
      </w:r>
      <w:r w:rsidR="00934C00" w:rsidRPr="00934C00">
        <w:rPr>
          <w:i/>
          <w:iCs/>
        </w:rPr>
        <w:t>A. thaliana</w:t>
      </w:r>
      <w:r>
        <w:rPr>
          <w:iCs/>
        </w:rPr>
        <w:t xml:space="preserve"> (Figure R3)</w:t>
      </w:r>
      <w:r w:rsidR="00934C00" w:rsidRPr="00934C00">
        <w:t xml:space="preserve">. </w:t>
      </w:r>
      <w:proofErr w:type="gramStart"/>
      <w:r w:rsidR="00934C00" w:rsidRPr="00934C00">
        <w:t>virulence</w:t>
      </w:r>
      <w:proofErr w:type="gramEnd"/>
      <w:r w:rsidR="00934C00" w:rsidRPr="00934C00">
        <w:t xml:space="preserve"> of several isolates changes across host species</w:t>
      </w:r>
      <w:r>
        <w:t xml:space="preserve"> (Figure R4)</w:t>
      </w:r>
      <w:r w:rsidR="00934C00" w:rsidRPr="00934C00">
        <w:t xml:space="preserve">. </w:t>
      </w:r>
    </w:p>
    <w:p w:rsidR="00934C00" w:rsidRDefault="00934C00" w:rsidP="00593144">
      <w:pPr>
        <w:rPr>
          <w:u w:val="single"/>
        </w:rPr>
      </w:pPr>
    </w:p>
    <w:p w:rsidR="00934C00" w:rsidRDefault="00934C00" w:rsidP="00593144">
      <w:pPr>
        <w:rPr>
          <w:u w:val="single"/>
        </w:rPr>
      </w:pPr>
    </w:p>
    <w:p w:rsidR="00593144" w:rsidRDefault="00593144" w:rsidP="00593144">
      <w:pPr>
        <w:rPr>
          <w:u w:val="single"/>
        </w:rPr>
      </w:pPr>
      <w:r>
        <w:rPr>
          <w:u w:val="single"/>
        </w:rPr>
        <w:t>Factors in lesion size phenotype</w:t>
      </w:r>
    </w:p>
    <w:p w:rsidR="001D2BD5" w:rsidRPr="00934C00" w:rsidRDefault="001D2BD5" w:rsidP="001D2BD5">
      <w:r w:rsidRPr="00934C00">
        <w:t xml:space="preserve">Table R1. </w:t>
      </w:r>
      <w:proofErr w:type="gramStart"/>
      <w:r w:rsidRPr="00934C00">
        <w:rPr>
          <w:bCs/>
        </w:rPr>
        <w:t>Mixed model analysis of lesion area.</w:t>
      </w:r>
      <w:proofErr w:type="gramEnd"/>
      <w:r w:rsidRPr="00934C00">
        <w:rPr>
          <w:bCs/>
        </w:rPr>
        <w:t xml:space="preserve"> </w:t>
      </w:r>
      <w:r w:rsidRPr="00934C00">
        <w:t xml:space="preserve">Interaction </w:t>
      </w:r>
      <w:proofErr w:type="gramStart"/>
      <w:r w:rsidRPr="00934C00">
        <w:t>( :</w:t>
      </w:r>
      <w:proofErr w:type="gramEnd"/>
      <w:r w:rsidRPr="00934C00">
        <w:t xml:space="preserve"> ) and nesting ( / ) of terms are included. Lesion size is significantly affected by pathogen and host genotypes, and domestication status. However, genotype effects differ across the two replicate detached leaf experiments. </w:t>
      </w:r>
    </w:p>
    <w:p w:rsidR="001D2BD5" w:rsidRDefault="001D2BD5" w:rsidP="00593144">
      <w:pPr>
        <w:rPr>
          <w:u w:val="single"/>
        </w:rPr>
      </w:pPr>
    </w:p>
    <w:p w:rsidR="001D2BD5" w:rsidRDefault="00593144" w:rsidP="00593144">
      <w:r>
        <w:t xml:space="preserve">F-test from a GLM of lesion size revealed a significant effect of </w:t>
      </w:r>
      <w:r w:rsidR="001D2BD5">
        <w:t xml:space="preserve">B. </w:t>
      </w:r>
      <w:proofErr w:type="spellStart"/>
      <w:r w:rsidR="001D2BD5">
        <w:t>cinerea</w:t>
      </w:r>
      <w:proofErr w:type="spellEnd"/>
      <w:r w:rsidR="001D2BD5">
        <w:t xml:space="preserve"> genotype, tomato genotype, and tomato domestication </w:t>
      </w:r>
      <w:r>
        <w:t>on lesion size</w:t>
      </w:r>
      <w:r w:rsidR="001D2BD5">
        <w:t xml:space="preserve">. The interactions between B. </w:t>
      </w:r>
      <w:proofErr w:type="spellStart"/>
      <w:r w:rsidR="001D2BD5">
        <w:t>cinerea</w:t>
      </w:r>
      <w:proofErr w:type="spellEnd"/>
      <w:r w:rsidR="001D2BD5">
        <w:t xml:space="preserve"> and tomato genotypes were non-</w:t>
      </w:r>
      <w:proofErr w:type="spellStart"/>
      <w:r w:rsidR="001D2BD5">
        <w:t>signficant</w:t>
      </w:r>
      <w:proofErr w:type="spellEnd"/>
      <w:r w:rsidR="001D2BD5">
        <w:t xml:space="preserve"> under our model (** interpretation). </w:t>
      </w:r>
      <w:bookmarkStart w:id="0" w:name="_GoBack"/>
      <w:bookmarkEnd w:id="0"/>
      <w:r w:rsidR="001D2BD5">
        <w:t>The F-test also revealed significant effects of experimental replicates and flat blocking,</w:t>
      </w:r>
      <w:r>
        <w:t xml:space="preserve"> which we were able to account for in the model. </w:t>
      </w:r>
      <w:r w:rsidR="001D2BD5">
        <w:t>The effect</w:t>
      </w:r>
      <w:r w:rsidR="001D2BD5">
        <w:t xml:space="preserve"> of </w:t>
      </w:r>
      <w:r w:rsidR="001D2BD5">
        <w:t>individual plant was</w:t>
      </w:r>
      <w:r w:rsidR="001D2BD5">
        <w:t xml:space="preserve"> n</w:t>
      </w:r>
      <w:r w:rsidR="001D2BD5">
        <w:t xml:space="preserve">on-significant for lesion size (** </w:t>
      </w:r>
      <w:r w:rsidR="001D2BD5">
        <w:t>interpretation).</w:t>
      </w:r>
    </w:p>
    <w:p w:rsidR="001D2BD5" w:rsidRDefault="001D2BD5" w:rsidP="00593144"/>
    <w:p w:rsidR="00593144" w:rsidRDefault="00593144" w:rsidP="00593144">
      <w:r>
        <w:t xml:space="preserve">There was a statistically significant interaction between </w:t>
      </w:r>
      <w:r w:rsidR="001D2BD5">
        <w:t>XX</w:t>
      </w:r>
      <w:r>
        <w:t xml:space="preserve"> and YY for lesion size (interpretation). </w:t>
      </w:r>
    </w:p>
    <w:p w:rsidR="00593144" w:rsidRDefault="00593144" w:rsidP="00593144"/>
    <w:p w:rsidR="00593144" w:rsidRDefault="00593144" w:rsidP="00593144">
      <w:r>
        <w:t>Given the effect of host genotype on lesion size, we conducted GWA analysis for lesion size individually within each host.</w:t>
      </w:r>
    </w:p>
    <w:p w:rsidR="00593144" w:rsidRDefault="00593144" w:rsidP="00593144"/>
    <w:p w:rsidR="00593144" w:rsidRDefault="00593144" w:rsidP="00593144">
      <w:pPr>
        <w:rPr>
          <w:u w:val="single"/>
        </w:rPr>
      </w:pPr>
      <w:r>
        <w:rPr>
          <w:u w:val="single"/>
        </w:rPr>
        <w:t>Interspecific comparisons</w:t>
      </w:r>
    </w:p>
    <w:p w:rsidR="00593144" w:rsidRDefault="00593144" w:rsidP="00593144">
      <w:proofErr w:type="gramStart"/>
      <w:r>
        <w:t>Consistent genetic basis of lesion size between tomato and Arabidopsis?</w:t>
      </w:r>
      <w:proofErr w:type="gramEnd"/>
    </w:p>
    <w:p w:rsidR="00593144" w:rsidRDefault="00593144" w:rsidP="00593144">
      <w:r>
        <w:tab/>
        <w:t>Any shared SNPs/ gene models?</w:t>
      </w:r>
    </w:p>
    <w:p w:rsidR="00593144" w:rsidRDefault="00593144" w:rsidP="00593144">
      <w:r>
        <w:tab/>
        <w:t xml:space="preserve">Shared networks? … </w:t>
      </w:r>
      <w:proofErr w:type="gramStart"/>
      <w:r>
        <w:t>network</w:t>
      </w:r>
      <w:proofErr w:type="gramEnd"/>
      <w:r>
        <w:t xml:space="preserve"> based on SNP co-occurrence between plant/ isolate genotypes</w:t>
      </w:r>
    </w:p>
    <w:p w:rsidR="00593144" w:rsidRDefault="00593144" w:rsidP="00593144">
      <w:r>
        <w:t>How many isolates remained in same “rank category” across species?</w:t>
      </w:r>
    </w:p>
    <w:p w:rsidR="00593144" w:rsidRDefault="00593144" w:rsidP="00593144">
      <w:r>
        <w:t>How many isolates were saprophytic on Arabidopsis but virulent on tomato?</w:t>
      </w:r>
    </w:p>
    <w:p w:rsidR="00593144" w:rsidRPr="00807BFF" w:rsidRDefault="00593144" w:rsidP="00593144">
      <w:proofErr w:type="gramStart"/>
      <w:r>
        <w:t>Genetics of isolates with “strong” rank-order shift?</w:t>
      </w:r>
      <w:proofErr w:type="gramEnd"/>
    </w:p>
    <w:p w:rsidR="008B7085" w:rsidRDefault="008C5781"/>
    <w:p w:rsidR="0063153D" w:rsidRPr="00CC47D8" w:rsidRDefault="0063153D">
      <w:r w:rsidRPr="00CC47D8">
        <w:t xml:space="preserve">Table R1. </w:t>
      </w:r>
      <w:proofErr w:type="gramStart"/>
      <w:r w:rsidRPr="00CC47D8">
        <w:rPr>
          <w:bCs/>
        </w:rPr>
        <w:t>Mixed model analysis of lesion area.</w:t>
      </w:r>
      <w:proofErr w:type="gramEnd"/>
      <w:r w:rsidRPr="00CC47D8">
        <w:rPr>
          <w:bCs/>
        </w:rPr>
        <w:t xml:space="preserve"> </w:t>
      </w:r>
      <w:r w:rsidRPr="00CC47D8">
        <w:t xml:space="preserve">Interaction </w:t>
      </w:r>
      <w:proofErr w:type="gramStart"/>
      <w:r w:rsidRPr="00CC47D8">
        <w:t>( :</w:t>
      </w:r>
      <w:proofErr w:type="gramEnd"/>
      <w:r w:rsidRPr="00CC47D8">
        <w:t xml:space="preserve"> ) and nesting ( / ) of terms are included. Lesion size is significantly affected by pathogen and host genotypes, and domestication status. However, genotype effects differ across the two replicate detached leaf experiments. </w:t>
      </w:r>
    </w:p>
    <w:p w:rsidR="0063153D" w:rsidRPr="00CC47D8" w:rsidRDefault="0063153D">
      <w:r w:rsidRPr="00CC47D8">
        <w:t>Figure R0. Violin plot of lesion size on domesticated vs. wild tomato hosts.</w:t>
      </w:r>
    </w:p>
    <w:p w:rsidR="0063153D" w:rsidRPr="00CC47D8" w:rsidRDefault="0063153D" w:rsidP="0063153D">
      <w:r w:rsidRPr="00CC47D8">
        <w:t>Figure R1.</w:t>
      </w:r>
      <w:r w:rsidR="00CC47D8">
        <w:rPr>
          <w:rFonts w:asciiTheme="majorHAnsi" w:eastAsiaTheme="minorEastAsia" w:hAnsi="Calibri"/>
          <w:bCs/>
          <w:color w:val="000000" w:themeColor="text1"/>
          <w:kern w:val="24"/>
          <w:sz w:val="148"/>
          <w:szCs w:val="148"/>
        </w:rPr>
        <w:t xml:space="preserve"> </w:t>
      </w:r>
      <w:r w:rsidRPr="00CC47D8">
        <w:rPr>
          <w:bCs/>
        </w:rPr>
        <w:t xml:space="preserve">Average lesion area on each tomato plant genotype, across all </w:t>
      </w:r>
      <w:r w:rsidRPr="00CC47D8">
        <w:rPr>
          <w:bCs/>
          <w:i/>
          <w:iCs/>
        </w:rPr>
        <w:t xml:space="preserve">B. </w:t>
      </w:r>
      <w:proofErr w:type="spellStart"/>
      <w:r w:rsidRPr="00CC47D8">
        <w:rPr>
          <w:bCs/>
          <w:i/>
          <w:iCs/>
        </w:rPr>
        <w:t>cinerea</w:t>
      </w:r>
      <w:proofErr w:type="spellEnd"/>
      <w:r w:rsidRPr="00CC47D8">
        <w:rPr>
          <w:bCs/>
          <w:i/>
          <w:iCs/>
        </w:rPr>
        <w:t xml:space="preserve"> </w:t>
      </w:r>
      <w:r w:rsidRPr="00CC47D8">
        <w:rPr>
          <w:bCs/>
        </w:rPr>
        <w:t xml:space="preserve">isolates. </w:t>
      </w:r>
      <w:r w:rsidRPr="00CC47D8">
        <w:t xml:space="preserve">Tomato accession names are listed. </w:t>
      </w:r>
    </w:p>
    <w:p w:rsidR="00CC47D8" w:rsidRPr="00CC47D8" w:rsidRDefault="0063153D" w:rsidP="00CC47D8">
      <w:r w:rsidRPr="00CC47D8">
        <w:lastRenderedPageBreak/>
        <w:t>Figure R2.</w:t>
      </w:r>
      <w:r w:rsidR="00CC47D8" w:rsidRPr="00CC47D8">
        <w:t xml:space="preserve"> </w:t>
      </w:r>
      <w:r w:rsidR="00CC47D8" w:rsidRPr="00CC47D8">
        <w:rPr>
          <w:bCs/>
        </w:rPr>
        <w:t xml:space="preserve">Lesion area for each isolate by tomato plant interaction. </w:t>
      </w:r>
      <w:r w:rsidR="00CC47D8" w:rsidRPr="00CC47D8">
        <w:t>Tomato accession names are listed, and each isolate is traced by a single color. Virulence of isolates changes across tomato genotypes within both the domesticated and wild groups.</w:t>
      </w:r>
    </w:p>
    <w:p w:rsidR="00CC47D8" w:rsidRDefault="00CC47D8" w:rsidP="00CC47D8">
      <w:r w:rsidRPr="00CC47D8">
        <w:t xml:space="preserve">Figure R3. </w:t>
      </w:r>
      <w:proofErr w:type="gramStart"/>
      <w:r w:rsidRPr="00CC47D8">
        <w:rPr>
          <w:bCs/>
        </w:rPr>
        <w:t xml:space="preserve">Variation in lesion area for each </w:t>
      </w:r>
      <w:r w:rsidRPr="00CC47D8">
        <w:rPr>
          <w:bCs/>
          <w:i/>
          <w:iCs/>
        </w:rPr>
        <w:t xml:space="preserve">B. </w:t>
      </w:r>
      <w:proofErr w:type="spellStart"/>
      <w:r w:rsidRPr="00CC47D8">
        <w:rPr>
          <w:bCs/>
          <w:i/>
          <w:iCs/>
        </w:rPr>
        <w:t>cinerea</w:t>
      </w:r>
      <w:proofErr w:type="spellEnd"/>
      <w:r w:rsidRPr="00CC47D8">
        <w:rPr>
          <w:bCs/>
          <w:i/>
          <w:iCs/>
        </w:rPr>
        <w:t xml:space="preserve"> </w:t>
      </w:r>
      <w:r w:rsidRPr="00CC47D8">
        <w:rPr>
          <w:bCs/>
        </w:rPr>
        <w:t>isolate, averaged across plant host genotypes.</w:t>
      </w:r>
      <w:proofErr w:type="gramEnd"/>
      <w:r w:rsidRPr="00CC47D8">
        <w:rPr>
          <w:bCs/>
        </w:rPr>
        <w:t xml:space="preserve"> </w:t>
      </w:r>
      <w:r>
        <w:rPr>
          <w:bCs/>
        </w:rPr>
        <w:t xml:space="preserve">Lesion size data from </w:t>
      </w:r>
      <w:r w:rsidRPr="00CC47D8">
        <w:rPr>
          <w:bCs/>
          <w:i/>
        </w:rPr>
        <w:t xml:space="preserve">S. </w:t>
      </w:r>
      <w:proofErr w:type="spellStart"/>
      <w:r w:rsidRPr="00CC47D8">
        <w:rPr>
          <w:bCs/>
          <w:i/>
        </w:rPr>
        <w:t>lycopersicum</w:t>
      </w:r>
      <w:proofErr w:type="spellEnd"/>
      <w:r w:rsidRPr="00CC47D8">
        <w:rPr>
          <w:bCs/>
          <w:i/>
        </w:rPr>
        <w:t xml:space="preserve"> </w:t>
      </w:r>
      <w:r>
        <w:rPr>
          <w:bCs/>
        </w:rPr>
        <w:t xml:space="preserve">and </w:t>
      </w:r>
      <w:r w:rsidRPr="00CC47D8">
        <w:rPr>
          <w:bCs/>
          <w:i/>
        </w:rPr>
        <w:t xml:space="preserve">S. </w:t>
      </w:r>
      <w:proofErr w:type="spellStart"/>
      <w:r w:rsidRPr="00CC47D8">
        <w:rPr>
          <w:bCs/>
          <w:i/>
        </w:rPr>
        <w:t>pimpinellifolium</w:t>
      </w:r>
      <w:proofErr w:type="spellEnd"/>
      <w:r>
        <w:rPr>
          <w:bCs/>
        </w:rPr>
        <w:t xml:space="preserve"> is compared to the same set of isolates on </w:t>
      </w:r>
      <w:r w:rsidRPr="00CC47D8">
        <w:rPr>
          <w:bCs/>
          <w:i/>
        </w:rPr>
        <w:t>A. thaliana</w:t>
      </w:r>
      <w:r>
        <w:rPr>
          <w:bCs/>
        </w:rPr>
        <w:t xml:space="preserve">. </w:t>
      </w:r>
    </w:p>
    <w:p w:rsidR="00CC47D8" w:rsidRPr="00CC47D8" w:rsidRDefault="00CC47D8" w:rsidP="00CC47D8">
      <w:pPr>
        <w:rPr>
          <w:bCs/>
        </w:rPr>
      </w:pPr>
      <w:r>
        <w:t xml:space="preserve">Figure R4. </w:t>
      </w:r>
      <w:proofErr w:type="gramStart"/>
      <w:r w:rsidRPr="00CC47D8">
        <w:rPr>
          <w:bCs/>
        </w:rPr>
        <w:t xml:space="preserve">Variation in lesion area for each </w:t>
      </w:r>
      <w:r w:rsidRPr="00CC47D8">
        <w:rPr>
          <w:bCs/>
          <w:i/>
          <w:iCs/>
        </w:rPr>
        <w:t xml:space="preserve">B. </w:t>
      </w:r>
      <w:proofErr w:type="spellStart"/>
      <w:r w:rsidRPr="00CC47D8">
        <w:rPr>
          <w:bCs/>
          <w:i/>
          <w:iCs/>
        </w:rPr>
        <w:t>cinerea</w:t>
      </w:r>
      <w:proofErr w:type="spellEnd"/>
      <w:r w:rsidRPr="00CC47D8">
        <w:rPr>
          <w:bCs/>
          <w:i/>
          <w:iCs/>
        </w:rPr>
        <w:t xml:space="preserve"> </w:t>
      </w:r>
      <w:r w:rsidRPr="00CC47D8">
        <w:rPr>
          <w:bCs/>
        </w:rPr>
        <w:t>isolate, averaged across plant host genotypes.</w:t>
      </w:r>
      <w:proofErr w:type="gramEnd"/>
      <w:r w:rsidRPr="00CC47D8">
        <w:rPr>
          <w:bCs/>
        </w:rPr>
        <w:t xml:space="preserve"> </w:t>
      </w:r>
      <w:r>
        <w:rPr>
          <w:bCs/>
        </w:rPr>
        <w:t xml:space="preserve">Lesion size data from </w:t>
      </w:r>
      <w:r w:rsidRPr="00CC47D8">
        <w:rPr>
          <w:bCs/>
          <w:i/>
        </w:rPr>
        <w:t xml:space="preserve">S. </w:t>
      </w:r>
      <w:proofErr w:type="spellStart"/>
      <w:r w:rsidRPr="00CC47D8">
        <w:rPr>
          <w:bCs/>
          <w:i/>
        </w:rPr>
        <w:t>lycopersicum</w:t>
      </w:r>
      <w:proofErr w:type="spellEnd"/>
      <w:r w:rsidRPr="00CC47D8">
        <w:rPr>
          <w:bCs/>
          <w:i/>
        </w:rPr>
        <w:t xml:space="preserve"> </w:t>
      </w:r>
      <w:r>
        <w:rPr>
          <w:bCs/>
        </w:rPr>
        <w:t xml:space="preserve">and </w:t>
      </w:r>
      <w:r w:rsidRPr="00CC47D8">
        <w:rPr>
          <w:bCs/>
          <w:i/>
        </w:rPr>
        <w:t xml:space="preserve">S. </w:t>
      </w:r>
      <w:proofErr w:type="spellStart"/>
      <w:r w:rsidRPr="00CC47D8">
        <w:rPr>
          <w:bCs/>
          <w:i/>
        </w:rPr>
        <w:t>pimpinellifolium</w:t>
      </w:r>
      <w:proofErr w:type="spellEnd"/>
      <w:r>
        <w:rPr>
          <w:bCs/>
        </w:rPr>
        <w:t xml:space="preserve"> is compared to the same set of isolates on </w:t>
      </w:r>
      <w:r w:rsidRPr="00CC47D8">
        <w:rPr>
          <w:bCs/>
          <w:i/>
        </w:rPr>
        <w:t>A. thaliana</w:t>
      </w:r>
      <w:r>
        <w:rPr>
          <w:bCs/>
        </w:rPr>
        <w:t xml:space="preserve">. </w:t>
      </w:r>
      <w:r w:rsidRPr="00CC47D8">
        <w:t>Each isolate is traced by a single line color. Relative virulence of several isolates changes across host species.</w:t>
      </w:r>
    </w:p>
    <w:p w:rsidR="0063153D" w:rsidRDefault="0063153D"/>
    <w:sectPr w:rsidR="00631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144"/>
    <w:rsid w:val="001D2BD5"/>
    <w:rsid w:val="00593144"/>
    <w:rsid w:val="0063153D"/>
    <w:rsid w:val="008945F3"/>
    <w:rsid w:val="008C5781"/>
    <w:rsid w:val="00934C00"/>
    <w:rsid w:val="00B877F0"/>
    <w:rsid w:val="00CC47D8"/>
    <w:rsid w:val="00F3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14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4C0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14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4C0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3588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Soltis</dc:creator>
  <cp:lastModifiedBy>Nicole Soltis</cp:lastModifiedBy>
  <cp:revision>4</cp:revision>
  <dcterms:created xsi:type="dcterms:W3CDTF">2016-02-18T19:02:00Z</dcterms:created>
  <dcterms:modified xsi:type="dcterms:W3CDTF">2016-02-18T20:00:00Z</dcterms:modified>
</cp:coreProperties>
</file>