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0C751" w14:textId="77777777" w:rsidR="002A618C" w:rsidRPr="002A618C" w:rsidRDefault="002A618C" w:rsidP="002A618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Lin, T., Zhu, G., Zhang, J., Xu, X., Yu, Q., Zheng, Z., Zhang, Z.,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Lun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Y., Li, S., Wang, X., Huang, Z., Li, J., Zhang, C., Wang, T., Zhang, Y., Wang, A., Zhang, Y., Lin, K., Li, C.,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Xiong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G.,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Xue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Y.,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Mazzucato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A.,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Causse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M., Fei, Z.,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Giovannoni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J. J.,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Chetelat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R. T., Zamir, D.,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Städler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>, T., Li, J., Ye, Z., Du, Y. and Huang, S. (2014) Genomic analyses provide insights into the history of tomato breeding. Nature Genetics, 46, 1220-1226.</w:t>
      </w:r>
    </w:p>
    <w:p w14:paraId="131B4CEA" w14:textId="77777777" w:rsidR="002A618C" w:rsidRPr="002A618C" w:rsidRDefault="002A618C" w:rsidP="002A618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Blanca, J., Montero-Pau, J.,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Sauvage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C.,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Bauchet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G., Illa, E., Jose Diez, M., Francis, D.,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Causse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M., van der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Knaap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 xml:space="preserve">, E. and </w:t>
      </w:r>
      <w:proofErr w:type="spellStart"/>
      <w:r w:rsidRPr="002A618C">
        <w:rPr>
          <w:rFonts w:ascii="Tahoma" w:eastAsia="Times New Roman" w:hAnsi="Tahoma" w:cs="Tahoma"/>
          <w:color w:val="000000"/>
          <w:sz w:val="24"/>
          <w:szCs w:val="24"/>
        </w:rPr>
        <w:t>Canizares</w:t>
      </w:r>
      <w:proofErr w:type="spellEnd"/>
      <w:r w:rsidRPr="002A618C">
        <w:rPr>
          <w:rFonts w:ascii="Tahoma" w:eastAsia="Times New Roman" w:hAnsi="Tahoma" w:cs="Tahoma"/>
          <w:color w:val="000000"/>
          <w:sz w:val="24"/>
          <w:szCs w:val="24"/>
        </w:rPr>
        <w:t>, J. (2015) Genomic variation in tomato, from wild ancestors to contemporary breeding accessions. BMC Genomics, 16, 257.</w:t>
      </w:r>
    </w:p>
    <w:p w14:paraId="41F278BB" w14:textId="6F63A6C9" w:rsidR="00B05344" w:rsidRDefault="008127EF">
      <w:hyperlink r:id="rId4" w:history="1">
        <w:r w:rsidR="00B05344" w:rsidRPr="008B73C8">
          <w:rPr>
            <w:rStyle w:val="Hyperlink"/>
          </w:rPr>
          <w:t>http://solcap.msu.edu/publications.shtml</w:t>
        </w:r>
      </w:hyperlink>
    </w:p>
    <w:p w14:paraId="0E59344B" w14:textId="77777777" w:rsidR="008127EF" w:rsidRDefault="008127EF" w:rsidP="008127EF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Jombart</w:t>
      </w:r>
      <w:proofErr w:type="spellEnd"/>
      <w:r>
        <w:rPr>
          <w:color w:val="000000"/>
          <w:sz w:val="27"/>
          <w:szCs w:val="27"/>
        </w:rPr>
        <w:t xml:space="preserve">, T. (2008) </w:t>
      </w:r>
      <w:proofErr w:type="spellStart"/>
      <w:r>
        <w:rPr>
          <w:color w:val="000000"/>
          <w:sz w:val="27"/>
          <w:szCs w:val="27"/>
        </w:rPr>
        <w:t>adegenet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R package for the multivariate analysis of genetic markers. Bioinformatics 24: 1403-</w:t>
      </w:r>
      <w:proofErr w:type="gramStart"/>
      <w:r>
        <w:rPr>
          <w:color w:val="000000"/>
          <w:sz w:val="27"/>
          <w:szCs w:val="27"/>
        </w:rPr>
        <w:t>1405.&lt;</w:t>
      </w:r>
      <w:proofErr w:type="gramEnd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"http://dx.doi.org/10.1093/bioinformatics/btn129"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Hyperlink"/>
          <w:sz w:val="27"/>
          <w:szCs w:val="27"/>
          <w:shd w:val="clear" w:color="auto" w:fill="FFFFFF"/>
        </w:rPr>
        <w:t>doi:10.1093/bioinformatics/btn129</w:t>
      </w:r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&gt;</w:t>
      </w:r>
    </w:p>
    <w:p w14:paraId="0F37EBF4" w14:textId="29ADC781" w:rsidR="008127EF" w:rsidRDefault="008127EF" w:rsidP="008127EF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Jombart</w:t>
      </w:r>
      <w:proofErr w:type="spellEnd"/>
      <w:r>
        <w:rPr>
          <w:color w:val="000000"/>
          <w:sz w:val="27"/>
          <w:szCs w:val="27"/>
        </w:rPr>
        <w:t xml:space="preserve"> T. and Ahmed I. (2011) </w:t>
      </w:r>
      <w:proofErr w:type="spellStart"/>
      <w:r>
        <w:rPr>
          <w:color w:val="000000"/>
          <w:sz w:val="27"/>
          <w:szCs w:val="27"/>
        </w:rPr>
        <w:t>adegenet</w:t>
      </w:r>
      <w:proofErr w:type="spellEnd"/>
      <w:r>
        <w:rPr>
          <w:color w:val="000000"/>
          <w:sz w:val="27"/>
          <w:szCs w:val="27"/>
        </w:rPr>
        <w:t xml:space="preserve"> 1.3-1: new tools for the analysis of genome-wide SNP data. </w:t>
      </w:r>
      <w:proofErr w:type="gramStart"/>
      <w:r>
        <w:rPr>
          <w:color w:val="000000"/>
          <w:sz w:val="27"/>
          <w:szCs w:val="27"/>
        </w:rPr>
        <w:t>Bioinformatics.&lt;</w:t>
      </w:r>
      <w:proofErr w:type="gramEnd"/>
      <w:r w:rsidR="002566AF">
        <w:fldChar w:fldCharType="begin"/>
      </w:r>
      <w:r w:rsidR="002566AF">
        <w:instrText xml:space="preserve"> HYPERLINK "http://dx.doi.org/10.1093/bioinformatics/btr521" </w:instrText>
      </w:r>
      <w:r w:rsidR="002566AF">
        <w:fldChar w:fldCharType="separate"/>
      </w:r>
      <w:r>
        <w:rPr>
          <w:rStyle w:val="Hyperlink"/>
          <w:sz w:val="27"/>
          <w:szCs w:val="27"/>
          <w:shd w:val="clear" w:color="auto" w:fill="FFFFFF"/>
        </w:rPr>
        <w:t>doi:10.1093/bioinformatics/btr521</w:t>
      </w:r>
      <w:r w:rsidR="002566AF">
        <w:rPr>
          <w:rStyle w:val="Hyperlink"/>
          <w:sz w:val="27"/>
          <w:szCs w:val="27"/>
          <w:shd w:val="clear" w:color="auto" w:fill="FFFFFF"/>
        </w:rPr>
        <w:fldChar w:fldCharType="end"/>
      </w:r>
      <w:r>
        <w:rPr>
          <w:color w:val="000000"/>
          <w:sz w:val="27"/>
          <w:szCs w:val="27"/>
        </w:rPr>
        <w:t>&gt;</w:t>
      </w:r>
    </w:p>
    <w:p w14:paraId="0ACB5DC2" w14:textId="36D8904D" w:rsidR="00D90895" w:rsidRDefault="00D90895" w:rsidP="008127EF">
      <w:pPr>
        <w:pStyle w:val="NormalWeb"/>
        <w:rPr>
          <w:color w:val="000000"/>
          <w:sz w:val="27"/>
          <w:szCs w:val="27"/>
        </w:rPr>
      </w:pPr>
    </w:p>
    <w:p w14:paraId="7466607B" w14:textId="235D06C4" w:rsidR="00D90895" w:rsidRDefault="00D90895" w:rsidP="00D90895">
      <w:pPr>
        <w:pStyle w:val="CommentText"/>
      </w:pPr>
      <w:r>
        <w:t xml:space="preserve">Sim 2012 and other </w:t>
      </w:r>
      <w:r>
        <w:t xml:space="preserve">Citations here </w:t>
      </w:r>
      <w:hyperlink r:id="rId5" w:history="1">
        <w:r w:rsidRPr="008B73C8">
          <w:rPr>
            <w:rStyle w:val="Hyperlink"/>
          </w:rPr>
          <w:t>http://solcap.msu.edu/publications.shtml</w:t>
        </w:r>
      </w:hyperlink>
      <w:r>
        <w:t xml:space="preserve"> </w:t>
      </w:r>
    </w:p>
    <w:p w14:paraId="2D24B5FC" w14:textId="77777777" w:rsidR="00D90895" w:rsidRDefault="00D90895" w:rsidP="008127EF">
      <w:pPr>
        <w:pStyle w:val="NormalWeb"/>
        <w:rPr>
          <w:color w:val="000000"/>
          <w:sz w:val="27"/>
          <w:szCs w:val="27"/>
        </w:rPr>
      </w:pPr>
    </w:p>
    <w:p w14:paraId="2606DDA2" w14:textId="776C064C" w:rsidR="00775E81" w:rsidRDefault="00775E81"/>
    <w:p w14:paraId="1C9E3C09" w14:textId="13C678EA" w:rsidR="00B05344" w:rsidRDefault="00D90895">
      <w:proofErr w:type="spellStart"/>
      <w:r w:rsidRPr="00D90895">
        <w:t>Choquer</w:t>
      </w:r>
      <w:proofErr w:type="spellEnd"/>
      <w:r w:rsidRPr="00D90895">
        <w:t xml:space="preserve">, M., Fournier, E., Kunz, C., </w:t>
      </w:r>
      <w:proofErr w:type="spellStart"/>
      <w:r w:rsidRPr="00D90895">
        <w:t>Levis</w:t>
      </w:r>
      <w:proofErr w:type="spellEnd"/>
      <w:r w:rsidRPr="00D90895">
        <w:t xml:space="preserve">, C., </w:t>
      </w:r>
      <w:proofErr w:type="spellStart"/>
      <w:r w:rsidRPr="00D90895">
        <w:t>Pradier</w:t>
      </w:r>
      <w:proofErr w:type="spellEnd"/>
      <w:r w:rsidRPr="00D90895">
        <w:t xml:space="preserve">, J. M., Simon, A., &amp; </w:t>
      </w:r>
      <w:proofErr w:type="spellStart"/>
      <w:r w:rsidRPr="00D90895">
        <w:t>Viaud</w:t>
      </w:r>
      <w:proofErr w:type="spellEnd"/>
      <w:r w:rsidRPr="00D90895">
        <w:t xml:space="preserve">, M. (2007). Botrytis cinerea virulence factors: new insights into a necrotrophic and </w:t>
      </w:r>
      <w:proofErr w:type="spellStart"/>
      <w:r w:rsidRPr="00D90895">
        <w:t>polyphageous</w:t>
      </w:r>
      <w:proofErr w:type="spellEnd"/>
      <w:r w:rsidRPr="00D90895">
        <w:t xml:space="preserve"> pathogen. FEMS Microbiology Letters, 277(1), 1-10.</w:t>
      </w:r>
    </w:p>
    <w:p w14:paraId="40197788" w14:textId="2C0B8409" w:rsidR="00D90895" w:rsidRDefault="00D90895"/>
    <w:p w14:paraId="50D508C3" w14:textId="3A362696" w:rsidR="00D90895" w:rsidRDefault="00D90895">
      <w:proofErr w:type="spellStart"/>
      <w:r w:rsidRPr="00D90895">
        <w:t>Viaud</w:t>
      </w:r>
      <w:proofErr w:type="spellEnd"/>
      <w:r w:rsidRPr="00D90895">
        <w:t xml:space="preserve">, Muriel, et al. "Le </w:t>
      </w:r>
      <w:proofErr w:type="spellStart"/>
      <w:r w:rsidRPr="00D90895">
        <w:t>génome</w:t>
      </w:r>
      <w:proofErr w:type="spellEnd"/>
      <w:r w:rsidRPr="00D90895">
        <w:t xml:space="preserve"> de Botrytis </w:t>
      </w:r>
      <w:proofErr w:type="spellStart"/>
      <w:r w:rsidRPr="00D90895">
        <w:t>décrypté</w:t>
      </w:r>
      <w:proofErr w:type="spellEnd"/>
      <w:r w:rsidRPr="00D90895">
        <w:t xml:space="preserve">." Revue des </w:t>
      </w:r>
      <w:proofErr w:type="spellStart"/>
      <w:r w:rsidRPr="00D90895">
        <w:t>oenologues</w:t>
      </w:r>
      <w:proofErr w:type="spellEnd"/>
      <w:r w:rsidRPr="00D90895">
        <w:t xml:space="preserve"> et des techniques </w:t>
      </w:r>
      <w:proofErr w:type="spellStart"/>
      <w:r w:rsidRPr="00D90895">
        <w:t>vitivinicoles</w:t>
      </w:r>
      <w:proofErr w:type="spellEnd"/>
      <w:r w:rsidRPr="00D90895">
        <w:t xml:space="preserve"> et </w:t>
      </w:r>
      <w:proofErr w:type="spellStart"/>
      <w:r w:rsidRPr="00D90895">
        <w:t>oenologiques</w:t>
      </w:r>
      <w:proofErr w:type="spellEnd"/>
      <w:r w:rsidRPr="00D90895">
        <w:t xml:space="preserve"> 142 (2012): 9-11.</w:t>
      </w:r>
    </w:p>
    <w:p w14:paraId="4A732807" w14:textId="3ED35EB9" w:rsidR="00301561" w:rsidRDefault="00301561"/>
    <w:p w14:paraId="2422DDFE" w14:textId="77777777" w:rsidR="00301561" w:rsidRDefault="00301561" w:rsidP="00301561">
      <w:r>
        <w:t xml:space="preserve">Daniel R. </w:t>
      </w:r>
      <w:proofErr w:type="spellStart"/>
      <w:r>
        <w:t>Zerbino</w:t>
      </w:r>
      <w:proofErr w:type="spellEnd"/>
      <w:r>
        <w:t xml:space="preserve">, </w:t>
      </w:r>
      <w:proofErr w:type="spellStart"/>
      <w:r>
        <w:t>Premanand</w:t>
      </w:r>
      <w:proofErr w:type="spellEnd"/>
      <w:r>
        <w:t xml:space="preserve"> </w:t>
      </w:r>
      <w:proofErr w:type="spellStart"/>
      <w:r>
        <w:t>Achuthan</w:t>
      </w:r>
      <w:proofErr w:type="spellEnd"/>
      <w:r>
        <w:t xml:space="preserve">, </w:t>
      </w:r>
      <w:proofErr w:type="spellStart"/>
      <w:r>
        <w:t>Wasiu</w:t>
      </w:r>
      <w:proofErr w:type="spellEnd"/>
      <w:r>
        <w:t xml:space="preserve"> </w:t>
      </w:r>
      <w:proofErr w:type="spellStart"/>
      <w:r>
        <w:t>Akanni</w:t>
      </w:r>
      <w:proofErr w:type="spellEnd"/>
      <w:r>
        <w:t xml:space="preserve">, M. Ridwan </w:t>
      </w:r>
      <w:proofErr w:type="spellStart"/>
      <w:r>
        <w:t>Amode</w:t>
      </w:r>
      <w:proofErr w:type="spellEnd"/>
      <w:r>
        <w:t xml:space="preserve">, Daniel Barrell, </w:t>
      </w:r>
      <w:proofErr w:type="spellStart"/>
      <w:r>
        <w:t>Jyothish</w:t>
      </w:r>
      <w:proofErr w:type="spellEnd"/>
      <w:r>
        <w:t xml:space="preserve"> Bhai, Konstantinos </w:t>
      </w:r>
      <w:proofErr w:type="spellStart"/>
      <w:r>
        <w:t>Billis</w:t>
      </w:r>
      <w:proofErr w:type="spellEnd"/>
      <w:r>
        <w:t xml:space="preserve">, Carla Cummins, Astrid Gall, Carlos García </w:t>
      </w:r>
      <w:proofErr w:type="spellStart"/>
      <w:r>
        <w:t>Giro´n</w:t>
      </w:r>
      <w:proofErr w:type="spellEnd"/>
      <w:r>
        <w:t xml:space="preserve">, Laurent Gil, Leo Gordon, Leanne Haggerty, Erin Haskell, Thibaut </w:t>
      </w:r>
      <w:proofErr w:type="spellStart"/>
      <w:r>
        <w:t>Hourlier</w:t>
      </w:r>
      <w:proofErr w:type="spellEnd"/>
      <w:r>
        <w:t xml:space="preserve">, Osagie G. </w:t>
      </w:r>
      <w:proofErr w:type="spellStart"/>
      <w:r>
        <w:t>Izuogu</w:t>
      </w:r>
      <w:proofErr w:type="spellEnd"/>
      <w:r>
        <w:t xml:space="preserve">, Sophie H. Janacek, Thomas </w:t>
      </w:r>
      <w:proofErr w:type="spellStart"/>
      <w:r>
        <w:t>Juettemann</w:t>
      </w:r>
      <w:proofErr w:type="spellEnd"/>
      <w:r>
        <w:t xml:space="preserve">, Jimmy Kiang To, Matthew R. Laird, </w:t>
      </w:r>
      <w:proofErr w:type="spellStart"/>
      <w:r>
        <w:t>Ilias</w:t>
      </w:r>
      <w:proofErr w:type="spellEnd"/>
      <w:r>
        <w:t xml:space="preserve"> </w:t>
      </w:r>
      <w:proofErr w:type="spellStart"/>
      <w:r>
        <w:t>Lavidas</w:t>
      </w:r>
      <w:proofErr w:type="spellEnd"/>
      <w:r>
        <w:t xml:space="preserve">, </w:t>
      </w:r>
      <w:proofErr w:type="spellStart"/>
      <w:r>
        <w:t>Zhicheng</w:t>
      </w:r>
      <w:proofErr w:type="spellEnd"/>
      <w:r>
        <w:t xml:space="preserve"> Liu, Jane E. Loveland, Thomas </w:t>
      </w:r>
      <w:proofErr w:type="spellStart"/>
      <w:r>
        <w:t>Maurel</w:t>
      </w:r>
      <w:proofErr w:type="spellEnd"/>
      <w:r>
        <w:t xml:space="preserve">, William McLaren, Benjamin Moore, Jonathan </w:t>
      </w:r>
      <w:proofErr w:type="spellStart"/>
      <w:r>
        <w:t>Mudge</w:t>
      </w:r>
      <w:proofErr w:type="spellEnd"/>
      <w:r>
        <w:t xml:space="preserve">, Daniel N. Murphy, Victoria Newman, Michael </w:t>
      </w:r>
      <w:proofErr w:type="spellStart"/>
      <w:r>
        <w:t>Nuhn</w:t>
      </w:r>
      <w:proofErr w:type="spellEnd"/>
      <w:r>
        <w:t xml:space="preserve">, </w:t>
      </w:r>
      <w:proofErr w:type="spellStart"/>
      <w:r>
        <w:t>Denye</w:t>
      </w:r>
      <w:proofErr w:type="spellEnd"/>
      <w:r>
        <w:t xml:space="preserve"> </w:t>
      </w:r>
      <w:proofErr w:type="spellStart"/>
      <w:r>
        <w:t>Ogeh</w:t>
      </w:r>
      <w:proofErr w:type="spellEnd"/>
      <w:r>
        <w:t xml:space="preserve">, Chuang Kee Ong, Anne Parker, Mateus Patricio, Harpreet Singh </w:t>
      </w:r>
      <w:proofErr w:type="spellStart"/>
      <w:r>
        <w:t>Riat</w:t>
      </w:r>
      <w:proofErr w:type="spellEnd"/>
      <w:r>
        <w:t xml:space="preserve">, Helen </w:t>
      </w:r>
      <w:proofErr w:type="spellStart"/>
      <w:r>
        <w:t>Schuilenburg</w:t>
      </w:r>
      <w:proofErr w:type="spellEnd"/>
      <w:r>
        <w:t xml:space="preserve">, Dan Sheppard, Helen Sparrow, Kieron Taylor, Anja </w:t>
      </w:r>
      <w:proofErr w:type="spellStart"/>
      <w:r>
        <w:t>Thormann</w:t>
      </w:r>
      <w:proofErr w:type="spellEnd"/>
      <w:r>
        <w:t xml:space="preserve">, Alessandro </w:t>
      </w:r>
      <w:proofErr w:type="spellStart"/>
      <w:r>
        <w:t>Vullo</w:t>
      </w:r>
      <w:proofErr w:type="spellEnd"/>
      <w:r>
        <w:t xml:space="preserve">, Brandon </w:t>
      </w:r>
      <w:proofErr w:type="spellStart"/>
      <w:r>
        <w:t>Walts</w:t>
      </w:r>
      <w:proofErr w:type="spellEnd"/>
      <w:r>
        <w:t xml:space="preserve">, </w:t>
      </w:r>
      <w:proofErr w:type="spellStart"/>
      <w:r>
        <w:t>Amonida</w:t>
      </w:r>
      <w:proofErr w:type="spellEnd"/>
      <w:r>
        <w:t xml:space="preserve"> </w:t>
      </w:r>
      <w:proofErr w:type="spellStart"/>
      <w:r>
        <w:t>Zadissa</w:t>
      </w:r>
      <w:proofErr w:type="spellEnd"/>
      <w:r>
        <w:t xml:space="preserve">, Adam Frankish, Sarah E. Hunt, </w:t>
      </w:r>
      <w:proofErr w:type="spellStart"/>
      <w:r>
        <w:t>Myrto</w:t>
      </w:r>
      <w:proofErr w:type="spellEnd"/>
      <w:r>
        <w:t xml:space="preserve"> </w:t>
      </w:r>
      <w:proofErr w:type="spellStart"/>
      <w:r>
        <w:t>Kostadima</w:t>
      </w:r>
      <w:proofErr w:type="spellEnd"/>
      <w:r>
        <w:t xml:space="preserve">, Nicholas Langridge, Fergal J. Martin, Matthieu </w:t>
      </w:r>
      <w:proofErr w:type="spellStart"/>
      <w:r>
        <w:t>Muffato</w:t>
      </w:r>
      <w:proofErr w:type="spellEnd"/>
      <w:r>
        <w:t xml:space="preserve">, Emily Perry, Magali </w:t>
      </w:r>
      <w:proofErr w:type="spellStart"/>
      <w:r>
        <w:t>Ruffier</w:t>
      </w:r>
      <w:proofErr w:type="spellEnd"/>
      <w:r>
        <w:t xml:space="preserve">, Dan M. </w:t>
      </w:r>
      <w:proofErr w:type="spellStart"/>
      <w:r>
        <w:t>Staines</w:t>
      </w:r>
      <w:proofErr w:type="spellEnd"/>
      <w:r>
        <w:t xml:space="preserve">, Stephen J. </w:t>
      </w:r>
      <w:proofErr w:type="spellStart"/>
      <w:r>
        <w:t>Trevanion</w:t>
      </w:r>
      <w:proofErr w:type="spellEnd"/>
      <w:r>
        <w:t xml:space="preserve">, Bronwen L. </w:t>
      </w:r>
      <w:proofErr w:type="spellStart"/>
      <w:r>
        <w:t>Aken</w:t>
      </w:r>
      <w:proofErr w:type="spellEnd"/>
      <w:r>
        <w:t xml:space="preserve">, Fiona Cunningham, Andrew Yates, Paul </w:t>
      </w:r>
      <w:proofErr w:type="spellStart"/>
      <w:r>
        <w:t>Flicek</w:t>
      </w:r>
      <w:proofErr w:type="spellEnd"/>
    </w:p>
    <w:p w14:paraId="4DE5B24D" w14:textId="061136C7" w:rsidR="00301561" w:rsidRDefault="00301561" w:rsidP="00301561">
      <w:proofErr w:type="spellStart"/>
      <w:r>
        <w:lastRenderedPageBreak/>
        <w:t>Ensembl</w:t>
      </w:r>
      <w:proofErr w:type="spellEnd"/>
      <w:r>
        <w:t xml:space="preserve"> 2018.</w:t>
      </w:r>
    </w:p>
    <w:p w14:paraId="5D6F305B" w14:textId="0D9EF884" w:rsidR="00F70D6A" w:rsidRDefault="00F70D6A" w:rsidP="00301561"/>
    <w:p w14:paraId="1FCA236C" w14:textId="77777777" w:rsidR="00F70D6A" w:rsidRDefault="00F70D6A" w:rsidP="00F70D6A">
      <w:r>
        <w:t xml:space="preserve">Rewiring of </w:t>
      </w:r>
      <w:proofErr w:type="spellStart"/>
      <w:r>
        <w:t>jasmonate</w:t>
      </w:r>
      <w:proofErr w:type="spellEnd"/>
      <w:r>
        <w:t xml:space="preserve"> and phytochrome B </w:t>
      </w:r>
      <w:proofErr w:type="spellStart"/>
      <w:r>
        <w:t>signalling</w:t>
      </w:r>
      <w:proofErr w:type="spellEnd"/>
      <w:r>
        <w:t xml:space="preserve"> uncouples plant growth-defense tradeoffs</w:t>
      </w:r>
    </w:p>
    <w:p w14:paraId="26B0912F" w14:textId="39921963" w:rsidR="00F70D6A" w:rsidRDefault="00F70D6A" w:rsidP="00F70D6A">
      <w:r>
        <w:t xml:space="preserve">Marcelo L. Campos, Yuki Yoshida, Ian T. Major, Dalton de Oliveira Ferreira, </w:t>
      </w:r>
      <w:proofErr w:type="spellStart"/>
      <w:r>
        <w:t>Sarathi</w:t>
      </w:r>
      <w:proofErr w:type="spellEnd"/>
      <w:r>
        <w:t xml:space="preserve"> M. </w:t>
      </w:r>
      <w:proofErr w:type="spellStart"/>
      <w:r>
        <w:t>Weraduwage</w:t>
      </w:r>
      <w:proofErr w:type="spellEnd"/>
      <w:r>
        <w:t xml:space="preserve">, John E. Froehlich, Brendan F. Johnson, David M. Kramer, Georg </w:t>
      </w:r>
      <w:proofErr w:type="spellStart"/>
      <w:r>
        <w:t>Jander</w:t>
      </w:r>
      <w:proofErr w:type="spellEnd"/>
      <w:r>
        <w:t>, Thomas D. Sharkey &amp; Gregg A. Howe</w:t>
      </w:r>
    </w:p>
    <w:p w14:paraId="34E4C93A" w14:textId="48087CE1" w:rsidR="00F70D6A" w:rsidRDefault="00F70D6A" w:rsidP="00F70D6A"/>
    <w:p w14:paraId="16B8E6F0" w14:textId="77777777" w:rsidR="00F70D6A" w:rsidRDefault="00F70D6A" w:rsidP="00F70D6A">
      <w:bookmarkStart w:id="0" w:name="_GoBack"/>
      <w:r>
        <w:t>The shade‐avoidance syndrome: multiple signals and ecological consequences</w:t>
      </w:r>
    </w:p>
    <w:p w14:paraId="08AB902B" w14:textId="5111C3E7" w:rsidR="00F70D6A" w:rsidRDefault="00F70D6A" w:rsidP="00F70D6A">
      <w:r>
        <w:t xml:space="preserve">Carlos L. </w:t>
      </w:r>
      <w:proofErr w:type="spellStart"/>
      <w:proofErr w:type="gramStart"/>
      <w:r>
        <w:t>Ballaré</w:t>
      </w:r>
      <w:proofErr w:type="spellEnd"/>
      <w:r>
        <w:t xml:space="preserve">  Ronald</w:t>
      </w:r>
      <w:proofErr w:type="gramEnd"/>
      <w:r>
        <w:t xml:space="preserve"> </w:t>
      </w:r>
      <w:proofErr w:type="spellStart"/>
      <w:r>
        <w:t>Pierik</w:t>
      </w:r>
      <w:proofErr w:type="spellEnd"/>
    </w:p>
    <w:bookmarkEnd w:id="0"/>
    <w:p w14:paraId="31955D38" w14:textId="4A260130" w:rsidR="00F70D6A" w:rsidRDefault="00F70D6A" w:rsidP="00F70D6A"/>
    <w:p w14:paraId="35ACF71F" w14:textId="77777777" w:rsidR="00F70D6A" w:rsidRDefault="00F70D6A" w:rsidP="00F70D6A">
      <w:r>
        <w:t>Mechanisms to Mitigate the Trade-Off between Growth and Defense</w:t>
      </w:r>
    </w:p>
    <w:p w14:paraId="2F087218" w14:textId="1928CACB" w:rsidR="00F70D6A" w:rsidRDefault="00F70D6A" w:rsidP="00F70D6A">
      <w:r>
        <w:t xml:space="preserve">Talia L. </w:t>
      </w:r>
      <w:proofErr w:type="spellStart"/>
      <w:r>
        <w:t>Karasov</w:t>
      </w:r>
      <w:proofErr w:type="spellEnd"/>
      <w:r>
        <w:t xml:space="preserve">, </w:t>
      </w:r>
      <w:proofErr w:type="spellStart"/>
      <w:r>
        <w:t>Eunyoung</w:t>
      </w:r>
      <w:proofErr w:type="spellEnd"/>
      <w:r>
        <w:t xml:space="preserve"> </w:t>
      </w:r>
      <w:proofErr w:type="spellStart"/>
      <w:r>
        <w:t>Chae</w:t>
      </w:r>
      <w:proofErr w:type="spellEnd"/>
      <w:r>
        <w:t xml:space="preserve">, Jacob J. Herman, Joy </w:t>
      </w:r>
      <w:proofErr w:type="spellStart"/>
      <w:r>
        <w:t>Bergelson</w:t>
      </w:r>
      <w:proofErr w:type="spellEnd"/>
    </w:p>
    <w:p w14:paraId="4CF87F6C" w14:textId="743D3C7B" w:rsidR="00F70D6A" w:rsidRDefault="00F70D6A" w:rsidP="00F70D6A"/>
    <w:p w14:paraId="6C462A40" w14:textId="47321EB2" w:rsidR="00F70D6A" w:rsidRDefault="00F70D6A" w:rsidP="00F70D6A">
      <w:r w:rsidRPr="00F70D6A">
        <w:t>Tobias Züst1 and Anurag A. Agrawal2</w:t>
      </w:r>
    </w:p>
    <w:p w14:paraId="68D06DDA" w14:textId="349FBC02" w:rsidR="00F70D6A" w:rsidRDefault="00F70D6A" w:rsidP="00F70D6A">
      <w:r w:rsidRPr="00F70D6A">
        <w:t>Trade-Offs Between Plant Growth and Defense Against Insect Herbivory: An Emerging Mechanistic Synthesis</w:t>
      </w:r>
    </w:p>
    <w:sectPr w:rsidR="00F7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8C"/>
    <w:rsid w:val="002566AF"/>
    <w:rsid w:val="002A618C"/>
    <w:rsid w:val="00301561"/>
    <w:rsid w:val="00404F7B"/>
    <w:rsid w:val="00775E81"/>
    <w:rsid w:val="008127EF"/>
    <w:rsid w:val="00B05344"/>
    <w:rsid w:val="00BE5C1C"/>
    <w:rsid w:val="00D90895"/>
    <w:rsid w:val="00F7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C99A"/>
  <w15:chartTrackingRefBased/>
  <w15:docId w15:val="{B800E396-C029-4079-AF0F-3DC5961E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34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12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D90895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08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7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5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lcap.msu.edu/publications.shtml" TargetMode="External"/><Relationship Id="rId4" Type="http://schemas.openxmlformats.org/officeDocument/2006/relationships/hyperlink" Target="http://solcap.msu.edu/publication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4</cp:revision>
  <dcterms:created xsi:type="dcterms:W3CDTF">2018-05-08T19:53:00Z</dcterms:created>
  <dcterms:modified xsi:type="dcterms:W3CDTF">2018-05-16T00:10:00Z</dcterms:modified>
</cp:coreProperties>
</file>